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12BF" w14:textId="77777777" w:rsidR="0024006A" w:rsidRDefault="0024006A">
      <w:pPr>
        <w:tabs>
          <w:tab w:val="left" w:pos="-720"/>
          <w:tab w:val="left" w:pos="0"/>
          <w:tab w:val="left" w:pos="720"/>
        </w:tabs>
        <w:ind w:left="1440" w:hanging="1440"/>
        <w:rPr>
          <w:rFonts w:ascii="Times New Roman" w:hAnsi="Times New Roman"/>
        </w:rPr>
      </w:pPr>
      <w:r>
        <w:rPr>
          <w:rFonts w:ascii="Times New Roman" w:hAnsi="Times New Roman"/>
        </w:rPr>
        <w:t>01-001</w:t>
      </w:r>
      <w:r>
        <w:rPr>
          <w:rFonts w:ascii="Times New Roman" w:hAnsi="Times New Roman"/>
        </w:rPr>
        <w:tab/>
      </w:r>
      <w:r>
        <w:rPr>
          <w:rFonts w:ascii="Times New Roman" w:hAnsi="Times New Roman"/>
        </w:rPr>
        <w:tab/>
        <w:t>DEPARTMENT OF AGRICULTURE, FOOD &amp; RURAL RESOURCES</w:t>
      </w:r>
    </w:p>
    <w:p w14:paraId="7D8EEF24" w14:textId="77777777" w:rsidR="0024006A" w:rsidRDefault="0024006A">
      <w:pPr>
        <w:tabs>
          <w:tab w:val="left" w:pos="-720"/>
        </w:tabs>
        <w:rPr>
          <w:rFonts w:ascii="Times New Roman" w:hAnsi="Times New Roman"/>
        </w:rPr>
      </w:pPr>
    </w:p>
    <w:p w14:paraId="6F793C66" w14:textId="77777777" w:rsidR="0024006A" w:rsidRDefault="0024006A">
      <w:pPr>
        <w:tabs>
          <w:tab w:val="left" w:pos="-720"/>
          <w:tab w:val="left" w:pos="0"/>
          <w:tab w:val="left" w:pos="720"/>
        </w:tabs>
        <w:ind w:left="1440" w:hanging="1440"/>
        <w:rPr>
          <w:rFonts w:ascii="Times New Roman" w:hAnsi="Times New Roman"/>
        </w:rPr>
      </w:pPr>
      <w:r>
        <w:rPr>
          <w:rFonts w:ascii="Times New Roman" w:hAnsi="Times New Roman"/>
        </w:rPr>
        <w:t>Chapter 61:</w:t>
      </w:r>
      <w:r>
        <w:rPr>
          <w:rFonts w:ascii="Times New Roman" w:hAnsi="Times New Roman"/>
        </w:rPr>
        <w:tab/>
      </w:r>
      <w:smartTag w:uri="urn:schemas-microsoft-com:office:smarttags" w:element="PostalCode">
        <w:smartTag w:uri="urn:schemas-microsoft-com:office:smarttags" w:element="City">
          <w:r>
            <w:rPr>
              <w:rFonts w:ascii="Times New Roman" w:hAnsi="Times New Roman"/>
            </w:rPr>
            <w:t>MAINE</w:t>
          </w:r>
        </w:smartTag>
      </w:smartTag>
      <w:r>
        <w:rPr>
          <w:rFonts w:ascii="Times New Roman" w:hAnsi="Times New Roman"/>
        </w:rPr>
        <w:t xml:space="preserve"> MILK POOL COST OF ADMINISTRATION</w:t>
      </w:r>
    </w:p>
    <w:p w14:paraId="190F0CDE" w14:textId="77777777" w:rsidR="0024006A" w:rsidRDefault="0024006A">
      <w:pPr>
        <w:pBdr>
          <w:bottom w:val="single" w:sz="6" w:space="1" w:color="auto"/>
        </w:pBdr>
        <w:tabs>
          <w:tab w:val="left" w:pos="-720"/>
        </w:tabs>
        <w:rPr>
          <w:rFonts w:ascii="Times New Roman" w:hAnsi="Times New Roman"/>
        </w:rPr>
      </w:pPr>
    </w:p>
    <w:p w14:paraId="716D6535" w14:textId="77777777" w:rsidR="00920A12" w:rsidRDefault="00920A12" w:rsidP="00920A12">
      <w:pPr>
        <w:tabs>
          <w:tab w:val="left" w:pos="-720"/>
        </w:tabs>
        <w:rPr>
          <w:rFonts w:ascii="Times New Roman" w:hAnsi="Times New Roman"/>
        </w:rPr>
      </w:pPr>
      <w:r>
        <w:rPr>
          <w:rFonts w:ascii="Times New Roman" w:hAnsi="Times New Roman"/>
        </w:rPr>
        <w:t>Costs incurred for the Maine Milk Pool for personnel services and for</w:t>
      </w:r>
      <w:r w:rsidR="009E02AA">
        <w:rPr>
          <w:rFonts w:ascii="Times New Roman" w:hAnsi="Times New Roman"/>
        </w:rPr>
        <w:t xml:space="preserve"> operation w</w:t>
      </w:r>
      <w:r w:rsidR="00E07498">
        <w:rPr>
          <w:rFonts w:ascii="Times New Roman" w:hAnsi="Times New Roman"/>
        </w:rPr>
        <w:t>ere</w:t>
      </w:r>
      <w:r w:rsidR="002A59E1">
        <w:rPr>
          <w:rFonts w:ascii="Times New Roman" w:hAnsi="Times New Roman"/>
        </w:rPr>
        <w:t xml:space="preserve"> approximately $60,000 </w:t>
      </w:r>
      <w:r w:rsidR="00E07498">
        <w:rPr>
          <w:rFonts w:ascii="Times New Roman" w:hAnsi="Times New Roman"/>
        </w:rPr>
        <w:t xml:space="preserve">annually </w:t>
      </w:r>
      <w:r w:rsidR="001649BF">
        <w:rPr>
          <w:rFonts w:ascii="Times New Roman" w:hAnsi="Times New Roman"/>
        </w:rPr>
        <w:t>from 201</w:t>
      </w:r>
      <w:r w:rsidR="00386A1A">
        <w:rPr>
          <w:rFonts w:ascii="Times New Roman" w:hAnsi="Times New Roman"/>
        </w:rPr>
        <w:t>8</w:t>
      </w:r>
      <w:r w:rsidR="001649BF">
        <w:rPr>
          <w:rFonts w:ascii="Times New Roman" w:hAnsi="Times New Roman"/>
        </w:rPr>
        <w:t xml:space="preserve"> to 2022</w:t>
      </w:r>
      <w:r w:rsidRPr="00544145">
        <w:rPr>
          <w:rFonts w:ascii="Times New Roman" w:hAnsi="Times New Roman"/>
        </w:rPr>
        <w:t>.</w:t>
      </w:r>
      <w:r>
        <w:rPr>
          <w:rFonts w:ascii="Times New Roman" w:hAnsi="Times New Roman"/>
        </w:rPr>
        <w:t xml:space="preserve"> Based on the last twelve months expenses</w:t>
      </w:r>
      <w:r w:rsidR="00E07498">
        <w:rPr>
          <w:rFonts w:ascii="Times New Roman" w:hAnsi="Times New Roman"/>
        </w:rPr>
        <w:t xml:space="preserve"> (2022)</w:t>
      </w:r>
      <w:r>
        <w:rPr>
          <w:rFonts w:ascii="Times New Roman" w:hAnsi="Times New Roman"/>
        </w:rPr>
        <w:t>, it is estimated that the Pool cos</w:t>
      </w:r>
      <w:r w:rsidR="002A59E1">
        <w:rPr>
          <w:rFonts w:ascii="Times New Roman" w:hAnsi="Times New Roman"/>
        </w:rPr>
        <w:t>ts for similar expenses for 20</w:t>
      </w:r>
      <w:r w:rsidR="001649BF">
        <w:rPr>
          <w:rFonts w:ascii="Times New Roman" w:hAnsi="Times New Roman"/>
        </w:rPr>
        <w:t>23</w:t>
      </w:r>
      <w:r w:rsidR="002807ED">
        <w:rPr>
          <w:rFonts w:ascii="Times New Roman" w:hAnsi="Times New Roman"/>
        </w:rPr>
        <w:t xml:space="preserve"> will</w:t>
      </w:r>
      <w:r w:rsidR="001649BF">
        <w:rPr>
          <w:rFonts w:ascii="Times New Roman" w:hAnsi="Times New Roman"/>
        </w:rPr>
        <w:t xml:space="preserve"> </w:t>
      </w:r>
      <w:r w:rsidR="002807ED">
        <w:rPr>
          <w:rFonts w:ascii="Times New Roman" w:hAnsi="Times New Roman"/>
        </w:rPr>
        <w:t>be about $6</w:t>
      </w:r>
      <w:r w:rsidR="0081611B">
        <w:rPr>
          <w:rFonts w:ascii="Times New Roman" w:hAnsi="Times New Roman"/>
        </w:rPr>
        <w:t>5</w:t>
      </w:r>
      <w:r w:rsidR="009E02AA">
        <w:rPr>
          <w:rFonts w:ascii="Times New Roman" w:hAnsi="Times New Roman"/>
        </w:rPr>
        <w:t>,000</w:t>
      </w:r>
      <w:r w:rsidRPr="00544145">
        <w:rPr>
          <w:rFonts w:ascii="Times New Roman" w:hAnsi="Times New Roman"/>
        </w:rPr>
        <w:t>.</w:t>
      </w:r>
    </w:p>
    <w:p w14:paraId="0CD083D0" w14:textId="77777777" w:rsidR="00920A12" w:rsidRDefault="00920A12" w:rsidP="00920A12">
      <w:pPr>
        <w:tabs>
          <w:tab w:val="left" w:pos="-720"/>
        </w:tabs>
        <w:rPr>
          <w:rFonts w:ascii="Times New Roman" w:hAnsi="Times New Roman"/>
        </w:rPr>
      </w:pPr>
    </w:p>
    <w:p w14:paraId="365D8939" w14:textId="77777777" w:rsidR="00920A12" w:rsidRPr="00657656" w:rsidRDefault="00920A12" w:rsidP="00657656">
      <w:pPr>
        <w:rPr>
          <w:rFonts w:ascii="Times New Roman" w:hAnsi="Times New Roman"/>
          <w:b/>
          <w:bCs/>
          <w:sz w:val="20"/>
        </w:rPr>
      </w:pPr>
      <w:r>
        <w:rPr>
          <w:rFonts w:ascii="Times New Roman" w:hAnsi="Times New Roman"/>
        </w:rPr>
        <w:t>The total pounds in the Pool for the l</w:t>
      </w:r>
      <w:r w:rsidR="002A59E1">
        <w:rPr>
          <w:rFonts w:ascii="Times New Roman" w:hAnsi="Times New Roman"/>
        </w:rPr>
        <w:t>ast twelve months (</w:t>
      </w:r>
      <w:r w:rsidR="001649BF">
        <w:rPr>
          <w:rFonts w:ascii="Times New Roman" w:hAnsi="Times New Roman"/>
        </w:rPr>
        <w:t>January</w:t>
      </w:r>
      <w:r w:rsidR="002A59E1">
        <w:rPr>
          <w:rFonts w:ascii="Times New Roman" w:hAnsi="Times New Roman"/>
        </w:rPr>
        <w:t xml:space="preserve"> 20</w:t>
      </w:r>
      <w:r w:rsidR="001649BF">
        <w:rPr>
          <w:rFonts w:ascii="Times New Roman" w:hAnsi="Times New Roman"/>
        </w:rPr>
        <w:t>22</w:t>
      </w:r>
      <w:r w:rsidR="002A59E1">
        <w:rPr>
          <w:rFonts w:ascii="Times New Roman" w:hAnsi="Times New Roman"/>
        </w:rPr>
        <w:t xml:space="preserve"> </w:t>
      </w:r>
      <w:r w:rsidR="001649BF">
        <w:rPr>
          <w:rFonts w:ascii="Times New Roman" w:hAnsi="Times New Roman"/>
        </w:rPr>
        <w:t>–</w:t>
      </w:r>
      <w:r w:rsidR="002A59E1">
        <w:rPr>
          <w:rFonts w:ascii="Times New Roman" w:hAnsi="Times New Roman"/>
        </w:rPr>
        <w:t xml:space="preserve"> December</w:t>
      </w:r>
      <w:r w:rsidR="001649BF">
        <w:rPr>
          <w:rFonts w:ascii="Times New Roman" w:hAnsi="Times New Roman"/>
        </w:rPr>
        <w:t xml:space="preserve"> </w:t>
      </w:r>
      <w:r w:rsidR="002A59E1">
        <w:rPr>
          <w:rFonts w:ascii="Times New Roman" w:hAnsi="Times New Roman"/>
        </w:rPr>
        <w:t>20</w:t>
      </w:r>
      <w:r w:rsidR="001649BF">
        <w:rPr>
          <w:rFonts w:ascii="Times New Roman" w:hAnsi="Times New Roman"/>
        </w:rPr>
        <w:t>22</w:t>
      </w:r>
      <w:r>
        <w:rPr>
          <w:rFonts w:ascii="Times New Roman" w:hAnsi="Times New Roman"/>
        </w:rPr>
        <w:t>) were</w:t>
      </w:r>
      <w:r w:rsidR="002A59E1">
        <w:rPr>
          <w:rFonts w:ascii="Times New Roman" w:hAnsi="Times New Roman"/>
        </w:rPr>
        <w:t xml:space="preserve"> </w:t>
      </w:r>
      <w:r w:rsidR="001649BF">
        <w:rPr>
          <w:rFonts w:ascii="Times New Roman" w:hAnsi="Times New Roman"/>
        </w:rPr>
        <w:t>550,151,781</w:t>
      </w:r>
      <w:r>
        <w:rPr>
          <w:rFonts w:ascii="Times New Roman" w:hAnsi="Times New Roman"/>
        </w:rPr>
        <w:t>. It is estimated that the total pounds in the Poo</w:t>
      </w:r>
      <w:r w:rsidR="004A3E4B">
        <w:rPr>
          <w:rFonts w:ascii="Times New Roman" w:hAnsi="Times New Roman"/>
        </w:rPr>
        <w:t>l</w:t>
      </w:r>
      <w:r w:rsidR="002807ED">
        <w:rPr>
          <w:rFonts w:ascii="Times New Roman" w:hAnsi="Times New Roman"/>
        </w:rPr>
        <w:t xml:space="preserve"> for 20</w:t>
      </w:r>
      <w:r w:rsidR="001649BF">
        <w:rPr>
          <w:rFonts w:ascii="Times New Roman" w:hAnsi="Times New Roman"/>
        </w:rPr>
        <w:t>23</w:t>
      </w:r>
      <w:r w:rsidR="00401A1D">
        <w:rPr>
          <w:rFonts w:ascii="Times New Roman" w:hAnsi="Times New Roman"/>
        </w:rPr>
        <w:t xml:space="preserve"> will be approximately the same</w:t>
      </w:r>
      <w:r>
        <w:rPr>
          <w:rFonts w:ascii="Times New Roman" w:hAnsi="Times New Roman"/>
        </w:rPr>
        <w:t>.</w:t>
      </w:r>
    </w:p>
    <w:p w14:paraId="3D660E33" w14:textId="77777777" w:rsidR="00920A12" w:rsidRDefault="00920A12" w:rsidP="00920A12">
      <w:pPr>
        <w:tabs>
          <w:tab w:val="left" w:pos="-720"/>
        </w:tabs>
        <w:rPr>
          <w:rFonts w:ascii="Times New Roman" w:hAnsi="Times New Roman"/>
        </w:rPr>
      </w:pPr>
    </w:p>
    <w:p w14:paraId="0F3B80BD" w14:textId="77777777" w:rsidR="00920A12" w:rsidRDefault="00920A12" w:rsidP="00920A12">
      <w:pPr>
        <w:tabs>
          <w:tab w:val="left" w:pos="-720"/>
        </w:tabs>
        <w:rPr>
          <w:rFonts w:ascii="Times New Roman" w:hAnsi="Times New Roman"/>
        </w:rPr>
      </w:pPr>
      <w:r>
        <w:rPr>
          <w:rFonts w:ascii="Times New Roman" w:hAnsi="Times New Roman"/>
        </w:rPr>
        <w:t>Based on the above projected costs and pounds the Pool Administrator sets the rate per hundredweight of milk for the cost of administering</w:t>
      </w:r>
      <w:r w:rsidR="002A59E1">
        <w:rPr>
          <w:rFonts w:ascii="Times New Roman" w:hAnsi="Times New Roman"/>
        </w:rPr>
        <w:t xml:space="preserve"> the Pool for </w:t>
      </w:r>
      <w:r w:rsidR="0081611B">
        <w:rPr>
          <w:rFonts w:ascii="Times New Roman" w:hAnsi="Times New Roman"/>
        </w:rPr>
        <w:t xml:space="preserve">remainder of </w:t>
      </w:r>
      <w:r w:rsidR="002A59E1">
        <w:rPr>
          <w:rFonts w:ascii="Times New Roman" w:hAnsi="Times New Roman"/>
        </w:rPr>
        <w:t>calendar year 20</w:t>
      </w:r>
      <w:r w:rsidR="001649BF">
        <w:rPr>
          <w:rFonts w:ascii="Times New Roman" w:hAnsi="Times New Roman"/>
        </w:rPr>
        <w:t>23</w:t>
      </w:r>
      <w:r w:rsidR="002807ED">
        <w:rPr>
          <w:rFonts w:ascii="Times New Roman" w:hAnsi="Times New Roman"/>
        </w:rPr>
        <w:t xml:space="preserve"> </w:t>
      </w:r>
      <w:r w:rsidR="004A3E4B">
        <w:rPr>
          <w:rFonts w:ascii="Times New Roman" w:hAnsi="Times New Roman"/>
        </w:rPr>
        <w:t>at $0.01/cwt. This represents no change</w:t>
      </w:r>
      <w:r w:rsidR="00401A1D">
        <w:rPr>
          <w:rFonts w:ascii="Times New Roman" w:hAnsi="Times New Roman"/>
        </w:rPr>
        <w:t xml:space="preserve"> </w:t>
      </w:r>
      <w:r w:rsidR="002A59E1">
        <w:rPr>
          <w:rFonts w:ascii="Times New Roman" w:hAnsi="Times New Roman"/>
        </w:rPr>
        <w:t xml:space="preserve">from </w:t>
      </w:r>
      <w:r w:rsidR="001649BF">
        <w:rPr>
          <w:rFonts w:ascii="Times New Roman" w:hAnsi="Times New Roman"/>
        </w:rPr>
        <w:t xml:space="preserve">the previous rule set in </w:t>
      </w:r>
      <w:r w:rsidR="002A59E1">
        <w:rPr>
          <w:rFonts w:ascii="Times New Roman" w:hAnsi="Times New Roman"/>
        </w:rPr>
        <w:t>20</w:t>
      </w:r>
      <w:r w:rsidR="001649BF">
        <w:rPr>
          <w:rFonts w:ascii="Times New Roman" w:hAnsi="Times New Roman"/>
        </w:rPr>
        <w:t>1</w:t>
      </w:r>
      <w:r w:rsidR="00386A1A">
        <w:rPr>
          <w:rFonts w:ascii="Times New Roman" w:hAnsi="Times New Roman"/>
        </w:rPr>
        <w:t>8</w:t>
      </w:r>
      <w:r w:rsidR="004A3E4B">
        <w:rPr>
          <w:rFonts w:ascii="Times New Roman" w:hAnsi="Times New Roman"/>
        </w:rPr>
        <w:t>.</w:t>
      </w:r>
    </w:p>
    <w:p w14:paraId="78C68DB3" w14:textId="77777777" w:rsidR="0024006A" w:rsidRDefault="0024006A">
      <w:pPr>
        <w:tabs>
          <w:tab w:val="left" w:pos="-720"/>
        </w:tabs>
        <w:rPr>
          <w:rFonts w:ascii="Times New Roman" w:hAnsi="Times New Roman"/>
        </w:rPr>
      </w:pPr>
    </w:p>
    <w:p w14:paraId="74371152" w14:textId="77777777" w:rsidR="0024006A" w:rsidRDefault="0024006A">
      <w:pPr>
        <w:pBdr>
          <w:bottom w:val="single" w:sz="6" w:space="1" w:color="auto"/>
        </w:pBdr>
        <w:tabs>
          <w:tab w:val="left" w:pos="-720"/>
        </w:tabs>
        <w:rPr>
          <w:rFonts w:ascii="Times New Roman" w:hAnsi="Times New Roman"/>
        </w:rPr>
      </w:pPr>
    </w:p>
    <w:p w14:paraId="7FA07C62" w14:textId="77777777" w:rsidR="0024006A" w:rsidRDefault="0024006A">
      <w:pPr>
        <w:tabs>
          <w:tab w:val="left" w:pos="-720"/>
        </w:tabs>
        <w:rPr>
          <w:rFonts w:ascii="Times New Roman" w:hAnsi="Times New Roman"/>
        </w:rPr>
      </w:pPr>
    </w:p>
    <w:p w14:paraId="4AD0B6B5" w14:textId="77777777" w:rsidR="0024006A" w:rsidRDefault="0024006A">
      <w:pPr>
        <w:tabs>
          <w:tab w:val="left" w:pos="-720"/>
        </w:tabs>
        <w:rPr>
          <w:rFonts w:ascii="Times New Roman" w:hAnsi="Times New Roman"/>
        </w:rPr>
      </w:pPr>
      <w:r>
        <w:rPr>
          <w:rFonts w:ascii="Times New Roman" w:hAnsi="Times New Roman"/>
        </w:rPr>
        <w:t>STATUTORY AUTHORITY: 7 M.R.S.A., Section 3154 (2)</w:t>
      </w:r>
    </w:p>
    <w:p w14:paraId="43FE2860" w14:textId="77777777" w:rsidR="0024006A" w:rsidRDefault="0024006A">
      <w:pPr>
        <w:tabs>
          <w:tab w:val="left" w:pos="-720"/>
        </w:tabs>
        <w:rPr>
          <w:rFonts w:ascii="Times New Roman" w:hAnsi="Times New Roman"/>
        </w:rPr>
      </w:pPr>
    </w:p>
    <w:p w14:paraId="085FD6ED" w14:textId="77777777" w:rsidR="0024006A" w:rsidRDefault="0024006A">
      <w:pPr>
        <w:tabs>
          <w:tab w:val="left" w:pos="-720"/>
        </w:tabs>
        <w:rPr>
          <w:rFonts w:ascii="Times New Roman" w:hAnsi="Times New Roman"/>
        </w:rPr>
      </w:pPr>
      <w:r>
        <w:rPr>
          <w:rFonts w:ascii="Times New Roman" w:hAnsi="Times New Roman"/>
        </w:rPr>
        <w:t>EFFECTIVE DATE: June 4, 1984</w:t>
      </w:r>
    </w:p>
    <w:p w14:paraId="5FC4F2B9" w14:textId="77777777" w:rsidR="0024006A" w:rsidRDefault="0024006A">
      <w:pPr>
        <w:tabs>
          <w:tab w:val="left" w:pos="-720"/>
        </w:tabs>
        <w:rPr>
          <w:rFonts w:ascii="Times New Roman" w:hAnsi="Times New Roman"/>
        </w:rPr>
      </w:pPr>
      <w:r>
        <w:rPr>
          <w:rFonts w:ascii="Times New Roman" w:hAnsi="Times New Roman"/>
        </w:rPr>
        <w:tab/>
      </w:r>
    </w:p>
    <w:p w14:paraId="21A09EFE" w14:textId="77777777" w:rsidR="0024006A" w:rsidRDefault="0024006A">
      <w:pPr>
        <w:tabs>
          <w:tab w:val="left" w:pos="-720"/>
        </w:tabs>
        <w:rPr>
          <w:rFonts w:ascii="Times New Roman" w:hAnsi="Times New Roman"/>
        </w:rPr>
      </w:pPr>
      <w:r>
        <w:rPr>
          <w:rFonts w:ascii="Times New Roman" w:hAnsi="Times New Roman"/>
        </w:rPr>
        <w:t>AMENDED:</w:t>
      </w:r>
    </w:p>
    <w:p w14:paraId="2A002C73" w14:textId="77777777" w:rsidR="0024006A" w:rsidRDefault="0024006A">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3405"/>
        <w:gridCol w:w="3405"/>
      </w:tblGrid>
      <w:tr w:rsidR="0024006A" w14:paraId="01E0EDBC" w14:textId="77777777">
        <w:tblPrEx>
          <w:tblCellMar>
            <w:top w:w="0" w:type="dxa"/>
            <w:bottom w:w="0" w:type="dxa"/>
          </w:tblCellMar>
        </w:tblPrEx>
        <w:tc>
          <w:tcPr>
            <w:tcW w:w="3480" w:type="dxa"/>
          </w:tcPr>
          <w:p w14:paraId="63B5F7C4" w14:textId="77777777" w:rsidR="0024006A" w:rsidRDefault="0024006A">
            <w:pPr>
              <w:tabs>
                <w:tab w:val="left" w:pos="-720"/>
              </w:tabs>
              <w:jc w:val="center"/>
              <w:rPr>
                <w:rFonts w:ascii="Times New Roman" w:hAnsi="Times New Roman"/>
              </w:rPr>
            </w:pPr>
            <w:r>
              <w:rPr>
                <w:rFonts w:ascii="Times New Roman" w:hAnsi="Times New Roman"/>
              </w:rPr>
              <w:t>January 15, 1985</w:t>
            </w:r>
          </w:p>
        </w:tc>
        <w:tc>
          <w:tcPr>
            <w:tcW w:w="3480" w:type="dxa"/>
          </w:tcPr>
          <w:p w14:paraId="56EEF8B0" w14:textId="77777777" w:rsidR="0024006A" w:rsidRDefault="0024006A">
            <w:pPr>
              <w:tabs>
                <w:tab w:val="left" w:pos="-720"/>
              </w:tabs>
              <w:jc w:val="center"/>
              <w:rPr>
                <w:rFonts w:ascii="Times New Roman" w:hAnsi="Times New Roman"/>
              </w:rPr>
            </w:pPr>
            <w:r>
              <w:rPr>
                <w:rFonts w:ascii="Times New Roman" w:hAnsi="Times New Roman"/>
              </w:rPr>
              <w:t>February 05, 1989</w:t>
            </w:r>
          </w:p>
        </w:tc>
        <w:tc>
          <w:tcPr>
            <w:tcW w:w="3480" w:type="dxa"/>
          </w:tcPr>
          <w:p w14:paraId="28C753A7" w14:textId="77777777" w:rsidR="0024006A" w:rsidRDefault="0024006A">
            <w:pPr>
              <w:tabs>
                <w:tab w:val="left" w:pos="-720"/>
              </w:tabs>
              <w:jc w:val="center"/>
              <w:rPr>
                <w:rFonts w:ascii="Times New Roman" w:hAnsi="Times New Roman"/>
              </w:rPr>
            </w:pPr>
            <w:r>
              <w:rPr>
                <w:rFonts w:ascii="Times New Roman" w:hAnsi="Times New Roman"/>
              </w:rPr>
              <w:t>February 23, 1993</w:t>
            </w:r>
          </w:p>
        </w:tc>
      </w:tr>
      <w:tr w:rsidR="0024006A" w14:paraId="2FA1CF32" w14:textId="77777777">
        <w:tblPrEx>
          <w:tblCellMar>
            <w:top w:w="0" w:type="dxa"/>
            <w:bottom w:w="0" w:type="dxa"/>
          </w:tblCellMar>
        </w:tblPrEx>
        <w:tc>
          <w:tcPr>
            <w:tcW w:w="3480" w:type="dxa"/>
          </w:tcPr>
          <w:p w14:paraId="2D0D0463" w14:textId="77777777" w:rsidR="0024006A" w:rsidRDefault="0024006A">
            <w:pPr>
              <w:tabs>
                <w:tab w:val="left" w:pos="-720"/>
              </w:tabs>
              <w:jc w:val="center"/>
              <w:rPr>
                <w:rFonts w:ascii="Times New Roman" w:hAnsi="Times New Roman"/>
              </w:rPr>
            </w:pPr>
            <w:r>
              <w:rPr>
                <w:rFonts w:ascii="Times New Roman" w:hAnsi="Times New Roman"/>
              </w:rPr>
              <w:t>February 11, 1986</w:t>
            </w:r>
          </w:p>
        </w:tc>
        <w:tc>
          <w:tcPr>
            <w:tcW w:w="3480" w:type="dxa"/>
          </w:tcPr>
          <w:p w14:paraId="676E218E" w14:textId="77777777" w:rsidR="0024006A" w:rsidRDefault="0024006A">
            <w:pPr>
              <w:tabs>
                <w:tab w:val="left" w:pos="-720"/>
              </w:tabs>
              <w:jc w:val="center"/>
              <w:rPr>
                <w:rFonts w:ascii="Times New Roman" w:hAnsi="Times New Roman"/>
              </w:rPr>
            </w:pPr>
            <w:r>
              <w:rPr>
                <w:rFonts w:ascii="Times New Roman" w:hAnsi="Times New Roman"/>
              </w:rPr>
              <w:t>February 17, 1990</w:t>
            </w:r>
          </w:p>
        </w:tc>
        <w:tc>
          <w:tcPr>
            <w:tcW w:w="3480" w:type="dxa"/>
          </w:tcPr>
          <w:p w14:paraId="070A4265" w14:textId="77777777" w:rsidR="0024006A" w:rsidRDefault="0024006A">
            <w:pPr>
              <w:tabs>
                <w:tab w:val="left" w:pos="-720"/>
              </w:tabs>
              <w:jc w:val="center"/>
              <w:rPr>
                <w:rFonts w:ascii="Times New Roman" w:hAnsi="Times New Roman"/>
              </w:rPr>
            </w:pPr>
            <w:r>
              <w:rPr>
                <w:rFonts w:ascii="Times New Roman" w:hAnsi="Times New Roman"/>
              </w:rPr>
              <w:t>February 15, 1994</w:t>
            </w:r>
          </w:p>
        </w:tc>
      </w:tr>
      <w:tr w:rsidR="0024006A" w14:paraId="6AE59F01" w14:textId="77777777">
        <w:tblPrEx>
          <w:tblCellMar>
            <w:top w:w="0" w:type="dxa"/>
            <w:bottom w:w="0" w:type="dxa"/>
          </w:tblCellMar>
        </w:tblPrEx>
        <w:tc>
          <w:tcPr>
            <w:tcW w:w="3480" w:type="dxa"/>
          </w:tcPr>
          <w:p w14:paraId="6D9674F9" w14:textId="77777777" w:rsidR="0024006A" w:rsidRDefault="0024006A">
            <w:pPr>
              <w:tabs>
                <w:tab w:val="left" w:pos="-720"/>
              </w:tabs>
              <w:jc w:val="center"/>
              <w:rPr>
                <w:rFonts w:ascii="Times New Roman" w:hAnsi="Times New Roman"/>
              </w:rPr>
            </w:pPr>
            <w:r>
              <w:rPr>
                <w:rFonts w:ascii="Times New Roman" w:hAnsi="Times New Roman"/>
              </w:rPr>
              <w:t>February 01, 1987</w:t>
            </w:r>
          </w:p>
        </w:tc>
        <w:tc>
          <w:tcPr>
            <w:tcW w:w="3480" w:type="dxa"/>
          </w:tcPr>
          <w:p w14:paraId="40125D0F" w14:textId="77777777" w:rsidR="0024006A" w:rsidRDefault="0024006A">
            <w:pPr>
              <w:tabs>
                <w:tab w:val="left" w:pos="-720"/>
              </w:tabs>
              <w:jc w:val="center"/>
              <w:rPr>
                <w:rFonts w:ascii="Times New Roman" w:hAnsi="Times New Roman"/>
              </w:rPr>
            </w:pPr>
            <w:r>
              <w:rPr>
                <w:rFonts w:ascii="Times New Roman" w:hAnsi="Times New Roman"/>
              </w:rPr>
              <w:t>February 17, 1991</w:t>
            </w:r>
          </w:p>
        </w:tc>
        <w:tc>
          <w:tcPr>
            <w:tcW w:w="3480" w:type="dxa"/>
          </w:tcPr>
          <w:p w14:paraId="1B88D1CE" w14:textId="77777777" w:rsidR="0024006A" w:rsidRDefault="0024006A">
            <w:pPr>
              <w:tabs>
                <w:tab w:val="left" w:pos="-720"/>
              </w:tabs>
              <w:jc w:val="center"/>
              <w:rPr>
                <w:rFonts w:ascii="Times New Roman" w:hAnsi="Times New Roman"/>
              </w:rPr>
            </w:pPr>
            <w:r>
              <w:rPr>
                <w:rFonts w:ascii="Times New Roman" w:hAnsi="Times New Roman"/>
              </w:rPr>
              <w:t>February 11, 1995</w:t>
            </w:r>
          </w:p>
        </w:tc>
      </w:tr>
      <w:tr w:rsidR="0024006A" w14:paraId="2FF4B5FD" w14:textId="77777777">
        <w:tblPrEx>
          <w:tblCellMar>
            <w:top w:w="0" w:type="dxa"/>
            <w:bottom w:w="0" w:type="dxa"/>
          </w:tblCellMar>
        </w:tblPrEx>
        <w:tc>
          <w:tcPr>
            <w:tcW w:w="3480" w:type="dxa"/>
          </w:tcPr>
          <w:p w14:paraId="0611DB09" w14:textId="77777777" w:rsidR="0024006A" w:rsidRDefault="0024006A">
            <w:pPr>
              <w:tabs>
                <w:tab w:val="left" w:pos="-720"/>
              </w:tabs>
              <w:jc w:val="center"/>
              <w:rPr>
                <w:rFonts w:ascii="Times New Roman" w:hAnsi="Times New Roman"/>
              </w:rPr>
            </w:pPr>
            <w:r>
              <w:rPr>
                <w:rFonts w:ascii="Times New Roman" w:hAnsi="Times New Roman"/>
              </w:rPr>
              <w:t>February 02, 1988</w:t>
            </w:r>
          </w:p>
        </w:tc>
        <w:tc>
          <w:tcPr>
            <w:tcW w:w="3480" w:type="dxa"/>
          </w:tcPr>
          <w:p w14:paraId="760C8A82" w14:textId="77777777" w:rsidR="0024006A" w:rsidRDefault="0024006A">
            <w:pPr>
              <w:tabs>
                <w:tab w:val="left" w:pos="-720"/>
              </w:tabs>
              <w:jc w:val="center"/>
              <w:rPr>
                <w:rFonts w:ascii="Times New Roman" w:hAnsi="Times New Roman"/>
              </w:rPr>
            </w:pPr>
            <w:r>
              <w:rPr>
                <w:rFonts w:ascii="Times New Roman" w:hAnsi="Times New Roman"/>
              </w:rPr>
              <w:t>February 15, 1992</w:t>
            </w:r>
          </w:p>
        </w:tc>
        <w:tc>
          <w:tcPr>
            <w:tcW w:w="3480" w:type="dxa"/>
          </w:tcPr>
          <w:p w14:paraId="5A2A9DCD" w14:textId="77777777" w:rsidR="0024006A" w:rsidRDefault="0024006A">
            <w:pPr>
              <w:tabs>
                <w:tab w:val="left" w:pos="-720"/>
              </w:tabs>
              <w:jc w:val="center"/>
              <w:rPr>
                <w:rFonts w:ascii="Times New Roman" w:hAnsi="Times New Roman"/>
              </w:rPr>
            </w:pPr>
            <w:r>
              <w:rPr>
                <w:rFonts w:ascii="Times New Roman" w:hAnsi="Times New Roman"/>
              </w:rPr>
              <w:t>February 14, 1996</w:t>
            </w:r>
          </w:p>
        </w:tc>
      </w:tr>
    </w:tbl>
    <w:p w14:paraId="59F66FB1" w14:textId="77777777" w:rsidR="0024006A" w:rsidRDefault="0024006A">
      <w:pPr>
        <w:tabs>
          <w:tab w:val="left" w:pos="-720"/>
        </w:tabs>
        <w:rPr>
          <w:rFonts w:ascii="Times New Roman" w:hAnsi="Times New Roman"/>
        </w:rPr>
      </w:pPr>
    </w:p>
    <w:p w14:paraId="5E27CFC3" w14:textId="77777777" w:rsidR="0024006A" w:rsidRDefault="0024006A">
      <w:pPr>
        <w:tabs>
          <w:tab w:val="left" w:pos="-720"/>
        </w:tabs>
        <w:rPr>
          <w:rFonts w:ascii="Times New Roman" w:hAnsi="Times New Roman"/>
        </w:rPr>
      </w:pPr>
      <w:r>
        <w:rPr>
          <w:rFonts w:ascii="Times New Roman" w:hAnsi="Times New Roman"/>
        </w:rPr>
        <w:t>EFFECTIVE DATE (ELECTRONIC CONVERSION): May 4, 1996</w:t>
      </w:r>
    </w:p>
    <w:p w14:paraId="385A4C59" w14:textId="77777777" w:rsidR="0024006A" w:rsidRDefault="0024006A">
      <w:pPr>
        <w:tabs>
          <w:tab w:val="left" w:pos="-720"/>
        </w:tabs>
        <w:rPr>
          <w:rFonts w:ascii="Times New Roman" w:hAnsi="Times New Roman"/>
        </w:rPr>
      </w:pPr>
    </w:p>
    <w:p w14:paraId="7B2FCA5F" w14:textId="77777777" w:rsidR="0024006A" w:rsidRDefault="0024006A">
      <w:pPr>
        <w:tabs>
          <w:tab w:val="left" w:pos="-720"/>
        </w:tabs>
        <w:rPr>
          <w:rFonts w:ascii="Times New Roman" w:hAnsi="Times New Roman"/>
        </w:rPr>
      </w:pPr>
      <w:r>
        <w:rPr>
          <w:rFonts w:ascii="Times New Roman" w:hAnsi="Times New Roman"/>
        </w:rPr>
        <w:t>AMENDED:</w:t>
      </w:r>
    </w:p>
    <w:p w14:paraId="737388C2" w14:textId="77777777" w:rsidR="0024006A" w:rsidRDefault="0024006A">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2833"/>
        <w:gridCol w:w="3403"/>
      </w:tblGrid>
      <w:tr w:rsidR="0024006A" w14:paraId="1FBD0E48" w14:textId="77777777">
        <w:tblPrEx>
          <w:tblCellMar>
            <w:top w:w="0" w:type="dxa"/>
            <w:bottom w:w="0" w:type="dxa"/>
          </w:tblCellMar>
        </w:tblPrEx>
        <w:tc>
          <w:tcPr>
            <w:tcW w:w="4068" w:type="dxa"/>
          </w:tcPr>
          <w:p w14:paraId="32526A32" w14:textId="77777777" w:rsidR="0024006A" w:rsidRDefault="0024006A">
            <w:pPr>
              <w:tabs>
                <w:tab w:val="left" w:pos="-720"/>
              </w:tabs>
              <w:jc w:val="center"/>
              <w:rPr>
                <w:rFonts w:ascii="Times New Roman" w:hAnsi="Times New Roman"/>
              </w:rPr>
            </w:pPr>
            <w:r>
              <w:rPr>
                <w:rFonts w:ascii="Times New Roman" w:hAnsi="Times New Roman"/>
              </w:rPr>
              <w:t>February 17, 1997</w:t>
            </w:r>
          </w:p>
        </w:tc>
        <w:tc>
          <w:tcPr>
            <w:tcW w:w="2892" w:type="dxa"/>
          </w:tcPr>
          <w:p w14:paraId="1EC0D369" w14:textId="77777777" w:rsidR="0024006A" w:rsidRDefault="0024006A">
            <w:pPr>
              <w:tabs>
                <w:tab w:val="left" w:pos="-720"/>
              </w:tabs>
              <w:jc w:val="center"/>
              <w:rPr>
                <w:rFonts w:ascii="Times New Roman" w:hAnsi="Times New Roman"/>
              </w:rPr>
            </w:pPr>
            <w:r>
              <w:rPr>
                <w:rFonts w:ascii="Times New Roman" w:hAnsi="Times New Roman"/>
              </w:rPr>
              <w:t>January 23, 2002</w:t>
            </w:r>
          </w:p>
        </w:tc>
        <w:tc>
          <w:tcPr>
            <w:tcW w:w="3480" w:type="dxa"/>
          </w:tcPr>
          <w:p w14:paraId="667B356A" w14:textId="77777777" w:rsidR="0024006A" w:rsidRDefault="0024006A">
            <w:pPr>
              <w:tabs>
                <w:tab w:val="left" w:pos="-720"/>
              </w:tabs>
              <w:jc w:val="center"/>
              <w:rPr>
                <w:rFonts w:ascii="Times New Roman" w:hAnsi="Times New Roman"/>
              </w:rPr>
            </w:pPr>
            <w:r>
              <w:rPr>
                <w:rFonts w:ascii="Times New Roman" w:hAnsi="Times New Roman"/>
              </w:rPr>
              <w:t>January 24, 2006</w:t>
            </w:r>
          </w:p>
        </w:tc>
      </w:tr>
      <w:tr w:rsidR="0024006A" w14:paraId="1D2C14C1" w14:textId="77777777">
        <w:tblPrEx>
          <w:tblCellMar>
            <w:top w:w="0" w:type="dxa"/>
            <w:bottom w:w="0" w:type="dxa"/>
          </w:tblCellMar>
        </w:tblPrEx>
        <w:tc>
          <w:tcPr>
            <w:tcW w:w="4068" w:type="dxa"/>
          </w:tcPr>
          <w:p w14:paraId="32D9B3C7" w14:textId="77777777" w:rsidR="0024006A" w:rsidRDefault="0024006A">
            <w:pPr>
              <w:tabs>
                <w:tab w:val="left" w:pos="-720"/>
              </w:tabs>
              <w:jc w:val="center"/>
              <w:rPr>
                <w:rFonts w:ascii="Times New Roman" w:hAnsi="Times New Roman"/>
              </w:rPr>
            </w:pPr>
            <w:r>
              <w:rPr>
                <w:rFonts w:ascii="Times New Roman" w:hAnsi="Times New Roman"/>
              </w:rPr>
              <w:t>March 16, 1998 (also to MS Word 2.0)</w:t>
            </w:r>
          </w:p>
        </w:tc>
        <w:tc>
          <w:tcPr>
            <w:tcW w:w="2892" w:type="dxa"/>
          </w:tcPr>
          <w:p w14:paraId="64D2A80A" w14:textId="77777777" w:rsidR="0024006A" w:rsidRDefault="0024006A">
            <w:pPr>
              <w:tabs>
                <w:tab w:val="left" w:pos="-720"/>
              </w:tabs>
              <w:jc w:val="center"/>
              <w:rPr>
                <w:rFonts w:ascii="Times New Roman" w:hAnsi="Times New Roman"/>
              </w:rPr>
            </w:pPr>
            <w:r>
              <w:rPr>
                <w:rFonts w:ascii="Times New Roman" w:hAnsi="Times New Roman"/>
              </w:rPr>
              <w:t>January 27, 2003</w:t>
            </w:r>
          </w:p>
        </w:tc>
        <w:tc>
          <w:tcPr>
            <w:tcW w:w="3480" w:type="dxa"/>
          </w:tcPr>
          <w:p w14:paraId="0085842B" w14:textId="77777777" w:rsidR="0024006A" w:rsidRDefault="00325D26">
            <w:pPr>
              <w:tabs>
                <w:tab w:val="left" w:pos="-720"/>
              </w:tabs>
              <w:jc w:val="center"/>
              <w:rPr>
                <w:rFonts w:ascii="Times New Roman" w:hAnsi="Times New Roman"/>
              </w:rPr>
            </w:pPr>
            <w:r>
              <w:rPr>
                <w:rFonts w:ascii="Times New Roman" w:hAnsi="Times New Roman"/>
              </w:rPr>
              <w:t>January 31, 2007</w:t>
            </w:r>
          </w:p>
        </w:tc>
      </w:tr>
      <w:tr w:rsidR="0024006A" w14:paraId="55D6FDDB" w14:textId="77777777">
        <w:tblPrEx>
          <w:tblCellMar>
            <w:top w:w="0" w:type="dxa"/>
            <w:bottom w:w="0" w:type="dxa"/>
          </w:tblCellMar>
        </w:tblPrEx>
        <w:tc>
          <w:tcPr>
            <w:tcW w:w="4068" w:type="dxa"/>
          </w:tcPr>
          <w:p w14:paraId="3F24ED42" w14:textId="77777777" w:rsidR="0024006A" w:rsidRDefault="0024006A">
            <w:pPr>
              <w:tabs>
                <w:tab w:val="left" w:pos="-720"/>
              </w:tabs>
              <w:jc w:val="center"/>
              <w:rPr>
                <w:rFonts w:ascii="Times New Roman" w:hAnsi="Times New Roman"/>
              </w:rPr>
            </w:pPr>
            <w:r>
              <w:rPr>
                <w:rFonts w:ascii="Times New Roman" w:hAnsi="Times New Roman"/>
              </w:rPr>
              <w:t>June 1, 1999</w:t>
            </w:r>
          </w:p>
        </w:tc>
        <w:tc>
          <w:tcPr>
            <w:tcW w:w="2892" w:type="dxa"/>
          </w:tcPr>
          <w:p w14:paraId="06AEC459" w14:textId="77777777" w:rsidR="0024006A" w:rsidRDefault="0024006A">
            <w:pPr>
              <w:tabs>
                <w:tab w:val="left" w:pos="-720"/>
              </w:tabs>
              <w:jc w:val="center"/>
              <w:rPr>
                <w:rFonts w:ascii="Times New Roman" w:hAnsi="Times New Roman"/>
              </w:rPr>
            </w:pPr>
            <w:r>
              <w:rPr>
                <w:rFonts w:ascii="Times New Roman" w:hAnsi="Times New Roman"/>
              </w:rPr>
              <w:t>January 26, 2004</w:t>
            </w:r>
          </w:p>
        </w:tc>
        <w:tc>
          <w:tcPr>
            <w:tcW w:w="3480" w:type="dxa"/>
          </w:tcPr>
          <w:p w14:paraId="79AF5183" w14:textId="77777777" w:rsidR="0024006A" w:rsidRDefault="003A46F2">
            <w:pPr>
              <w:tabs>
                <w:tab w:val="left" w:pos="-720"/>
              </w:tabs>
              <w:jc w:val="center"/>
              <w:rPr>
                <w:rFonts w:ascii="Times New Roman" w:hAnsi="Times New Roman"/>
              </w:rPr>
            </w:pPr>
            <w:r>
              <w:rPr>
                <w:rFonts w:ascii="Times New Roman" w:hAnsi="Times New Roman"/>
              </w:rPr>
              <w:t>January 31, 2008</w:t>
            </w:r>
          </w:p>
        </w:tc>
      </w:tr>
      <w:tr w:rsidR="0024006A" w14:paraId="2C093E3D" w14:textId="77777777">
        <w:tblPrEx>
          <w:tblCellMar>
            <w:top w:w="0" w:type="dxa"/>
            <w:bottom w:w="0" w:type="dxa"/>
          </w:tblCellMar>
        </w:tblPrEx>
        <w:tc>
          <w:tcPr>
            <w:tcW w:w="4068" w:type="dxa"/>
          </w:tcPr>
          <w:p w14:paraId="33D5B0B9" w14:textId="77777777" w:rsidR="0024006A" w:rsidRDefault="0024006A">
            <w:pPr>
              <w:tabs>
                <w:tab w:val="left" w:pos="-720"/>
              </w:tabs>
              <w:jc w:val="center"/>
              <w:rPr>
                <w:rFonts w:ascii="Times New Roman" w:hAnsi="Times New Roman"/>
              </w:rPr>
            </w:pPr>
            <w:r>
              <w:rPr>
                <w:rFonts w:ascii="Times New Roman" w:hAnsi="Times New Roman"/>
              </w:rPr>
              <w:t>February 28, 2000</w:t>
            </w:r>
          </w:p>
        </w:tc>
        <w:tc>
          <w:tcPr>
            <w:tcW w:w="2892" w:type="dxa"/>
          </w:tcPr>
          <w:p w14:paraId="27E96DD8" w14:textId="77777777" w:rsidR="0024006A" w:rsidRDefault="0024006A">
            <w:pPr>
              <w:tabs>
                <w:tab w:val="left" w:pos="-720"/>
              </w:tabs>
              <w:jc w:val="center"/>
              <w:rPr>
                <w:rFonts w:ascii="Times New Roman" w:hAnsi="Times New Roman"/>
              </w:rPr>
            </w:pPr>
            <w:r>
              <w:rPr>
                <w:rFonts w:ascii="Times New Roman" w:hAnsi="Times New Roman"/>
              </w:rPr>
              <w:t>January 24, 2005</w:t>
            </w:r>
          </w:p>
        </w:tc>
        <w:tc>
          <w:tcPr>
            <w:tcW w:w="3480" w:type="dxa"/>
          </w:tcPr>
          <w:p w14:paraId="4127B9A1" w14:textId="77777777" w:rsidR="0024006A" w:rsidRDefault="004B2B62">
            <w:pPr>
              <w:tabs>
                <w:tab w:val="left" w:pos="-720"/>
              </w:tabs>
              <w:jc w:val="center"/>
              <w:rPr>
                <w:rFonts w:ascii="Times New Roman" w:hAnsi="Times New Roman"/>
              </w:rPr>
            </w:pPr>
            <w:r>
              <w:rPr>
                <w:rFonts w:ascii="Times New Roman" w:hAnsi="Times New Roman"/>
              </w:rPr>
              <w:t>January 31, 2009</w:t>
            </w:r>
          </w:p>
        </w:tc>
      </w:tr>
      <w:tr w:rsidR="00D672F9" w14:paraId="616628B4" w14:textId="77777777" w:rsidTr="00D672F9">
        <w:tblPrEx>
          <w:tblCellMar>
            <w:top w:w="0" w:type="dxa"/>
            <w:bottom w:w="0" w:type="dxa"/>
          </w:tblCellMar>
        </w:tblPrEx>
        <w:tc>
          <w:tcPr>
            <w:tcW w:w="4068" w:type="dxa"/>
            <w:tcBorders>
              <w:top w:val="single" w:sz="4" w:space="0" w:color="auto"/>
              <w:left w:val="single" w:sz="4" w:space="0" w:color="auto"/>
              <w:bottom w:val="single" w:sz="4" w:space="0" w:color="auto"/>
              <w:right w:val="single" w:sz="4" w:space="0" w:color="auto"/>
            </w:tcBorders>
          </w:tcPr>
          <w:p w14:paraId="79A58173" w14:textId="77777777" w:rsidR="00D672F9" w:rsidRDefault="00142557" w:rsidP="006B46D1">
            <w:pPr>
              <w:tabs>
                <w:tab w:val="left" w:pos="-720"/>
              </w:tabs>
              <w:jc w:val="center"/>
              <w:rPr>
                <w:rFonts w:ascii="Times New Roman" w:hAnsi="Times New Roman"/>
              </w:rPr>
            </w:pPr>
            <w:r>
              <w:rPr>
                <w:rFonts w:ascii="Times New Roman" w:hAnsi="Times New Roman"/>
              </w:rPr>
              <w:t>January 31, 2010</w:t>
            </w:r>
          </w:p>
        </w:tc>
        <w:tc>
          <w:tcPr>
            <w:tcW w:w="2892" w:type="dxa"/>
            <w:tcBorders>
              <w:top w:val="single" w:sz="4" w:space="0" w:color="auto"/>
              <w:left w:val="single" w:sz="4" w:space="0" w:color="auto"/>
              <w:bottom w:val="single" w:sz="4" w:space="0" w:color="auto"/>
              <w:right w:val="single" w:sz="4" w:space="0" w:color="auto"/>
            </w:tcBorders>
          </w:tcPr>
          <w:p w14:paraId="5D640A11" w14:textId="77777777" w:rsidR="00D672F9" w:rsidRDefault="00E568D6" w:rsidP="006B46D1">
            <w:pPr>
              <w:tabs>
                <w:tab w:val="left" w:pos="-720"/>
              </w:tabs>
              <w:jc w:val="center"/>
              <w:rPr>
                <w:rFonts w:ascii="Times New Roman" w:hAnsi="Times New Roman"/>
              </w:rPr>
            </w:pPr>
            <w:r>
              <w:rPr>
                <w:rFonts w:ascii="Times New Roman" w:hAnsi="Times New Roman"/>
              </w:rPr>
              <w:t>May 1</w:t>
            </w:r>
            <w:r w:rsidR="00832434">
              <w:rPr>
                <w:rFonts w:ascii="Times New Roman" w:hAnsi="Times New Roman"/>
              </w:rPr>
              <w:t>, 2011</w:t>
            </w:r>
          </w:p>
        </w:tc>
        <w:tc>
          <w:tcPr>
            <w:tcW w:w="3480" w:type="dxa"/>
            <w:tcBorders>
              <w:top w:val="single" w:sz="4" w:space="0" w:color="auto"/>
              <w:left w:val="single" w:sz="4" w:space="0" w:color="auto"/>
              <w:bottom w:val="single" w:sz="4" w:space="0" w:color="auto"/>
              <w:right w:val="single" w:sz="4" w:space="0" w:color="auto"/>
            </w:tcBorders>
          </w:tcPr>
          <w:p w14:paraId="61E32097" w14:textId="77777777" w:rsidR="00D672F9" w:rsidRDefault="00920A12" w:rsidP="006B46D1">
            <w:pPr>
              <w:tabs>
                <w:tab w:val="left" w:pos="-720"/>
              </w:tabs>
              <w:jc w:val="center"/>
              <w:rPr>
                <w:rFonts w:ascii="Times New Roman" w:hAnsi="Times New Roman"/>
              </w:rPr>
            </w:pPr>
            <w:r>
              <w:rPr>
                <w:rFonts w:ascii="Times New Roman" w:hAnsi="Times New Roman"/>
              </w:rPr>
              <w:t>January 31, 2013</w:t>
            </w:r>
          </w:p>
        </w:tc>
      </w:tr>
      <w:tr w:rsidR="004A3E4B" w14:paraId="702B0A05" w14:textId="77777777" w:rsidTr="00D672F9">
        <w:tblPrEx>
          <w:tblCellMar>
            <w:top w:w="0" w:type="dxa"/>
            <w:bottom w:w="0" w:type="dxa"/>
          </w:tblCellMar>
        </w:tblPrEx>
        <w:tc>
          <w:tcPr>
            <w:tcW w:w="4068" w:type="dxa"/>
            <w:tcBorders>
              <w:top w:val="single" w:sz="4" w:space="0" w:color="auto"/>
              <w:left w:val="single" w:sz="4" w:space="0" w:color="auto"/>
              <w:bottom w:val="single" w:sz="4" w:space="0" w:color="auto"/>
              <w:right w:val="single" w:sz="4" w:space="0" w:color="auto"/>
            </w:tcBorders>
          </w:tcPr>
          <w:p w14:paraId="27347827" w14:textId="77777777" w:rsidR="004A3E4B" w:rsidRDefault="001057DF" w:rsidP="006B46D1">
            <w:pPr>
              <w:tabs>
                <w:tab w:val="left" w:pos="-720"/>
              </w:tabs>
              <w:jc w:val="center"/>
              <w:rPr>
                <w:rFonts w:ascii="Times New Roman" w:hAnsi="Times New Roman"/>
              </w:rPr>
            </w:pPr>
            <w:r>
              <w:rPr>
                <w:rFonts w:ascii="Times New Roman" w:hAnsi="Times New Roman"/>
              </w:rPr>
              <w:t>April 1, 2014</w:t>
            </w:r>
          </w:p>
        </w:tc>
        <w:tc>
          <w:tcPr>
            <w:tcW w:w="2892" w:type="dxa"/>
            <w:tcBorders>
              <w:top w:val="single" w:sz="4" w:space="0" w:color="auto"/>
              <w:left w:val="single" w:sz="4" w:space="0" w:color="auto"/>
              <w:bottom w:val="single" w:sz="4" w:space="0" w:color="auto"/>
              <w:right w:val="single" w:sz="4" w:space="0" w:color="auto"/>
            </w:tcBorders>
          </w:tcPr>
          <w:p w14:paraId="22F24630" w14:textId="77777777" w:rsidR="004A3E4B" w:rsidRDefault="00D77CA8" w:rsidP="006B46D1">
            <w:pPr>
              <w:tabs>
                <w:tab w:val="left" w:pos="-720"/>
              </w:tabs>
              <w:jc w:val="center"/>
              <w:rPr>
                <w:rFonts w:ascii="Times New Roman" w:hAnsi="Times New Roman"/>
              </w:rPr>
            </w:pPr>
            <w:r>
              <w:rPr>
                <w:rFonts w:ascii="Times New Roman" w:hAnsi="Times New Roman"/>
              </w:rPr>
              <w:t>August 1, 2015</w:t>
            </w:r>
          </w:p>
        </w:tc>
        <w:tc>
          <w:tcPr>
            <w:tcW w:w="3480" w:type="dxa"/>
            <w:tcBorders>
              <w:top w:val="single" w:sz="4" w:space="0" w:color="auto"/>
              <w:left w:val="single" w:sz="4" w:space="0" w:color="auto"/>
              <w:bottom w:val="single" w:sz="4" w:space="0" w:color="auto"/>
              <w:right w:val="single" w:sz="4" w:space="0" w:color="auto"/>
            </w:tcBorders>
          </w:tcPr>
          <w:p w14:paraId="437B66FE" w14:textId="77777777" w:rsidR="004A3E4B" w:rsidRDefault="006D1D4A" w:rsidP="006B46D1">
            <w:pPr>
              <w:tabs>
                <w:tab w:val="left" w:pos="-720"/>
              </w:tabs>
              <w:jc w:val="center"/>
              <w:rPr>
                <w:rFonts w:ascii="Times New Roman" w:hAnsi="Times New Roman"/>
              </w:rPr>
            </w:pPr>
            <w:r>
              <w:rPr>
                <w:rFonts w:ascii="Times New Roman" w:hAnsi="Times New Roman"/>
              </w:rPr>
              <w:t>April 11, 2016</w:t>
            </w:r>
          </w:p>
        </w:tc>
      </w:tr>
      <w:tr w:rsidR="002A59E1" w14:paraId="65CC0474" w14:textId="77777777" w:rsidTr="00D672F9">
        <w:tblPrEx>
          <w:tblCellMar>
            <w:top w:w="0" w:type="dxa"/>
            <w:bottom w:w="0" w:type="dxa"/>
          </w:tblCellMar>
        </w:tblPrEx>
        <w:tc>
          <w:tcPr>
            <w:tcW w:w="4068" w:type="dxa"/>
            <w:tcBorders>
              <w:top w:val="single" w:sz="4" w:space="0" w:color="auto"/>
              <w:left w:val="single" w:sz="4" w:space="0" w:color="auto"/>
              <w:bottom w:val="single" w:sz="4" w:space="0" w:color="auto"/>
              <w:right w:val="single" w:sz="4" w:space="0" w:color="auto"/>
            </w:tcBorders>
          </w:tcPr>
          <w:p w14:paraId="3E2C434C" w14:textId="77777777" w:rsidR="002A59E1" w:rsidRDefault="00A755DA" w:rsidP="006B46D1">
            <w:pPr>
              <w:tabs>
                <w:tab w:val="left" w:pos="-720"/>
              </w:tabs>
              <w:jc w:val="center"/>
              <w:rPr>
                <w:rFonts w:ascii="Times New Roman" w:hAnsi="Times New Roman"/>
              </w:rPr>
            </w:pPr>
            <w:r>
              <w:rPr>
                <w:rFonts w:ascii="Times New Roman" w:hAnsi="Times New Roman"/>
              </w:rPr>
              <w:t>April 9, 2017</w:t>
            </w:r>
          </w:p>
        </w:tc>
        <w:tc>
          <w:tcPr>
            <w:tcW w:w="2892" w:type="dxa"/>
            <w:tcBorders>
              <w:top w:val="single" w:sz="4" w:space="0" w:color="auto"/>
              <w:left w:val="single" w:sz="4" w:space="0" w:color="auto"/>
              <w:bottom w:val="single" w:sz="4" w:space="0" w:color="auto"/>
              <w:right w:val="single" w:sz="4" w:space="0" w:color="auto"/>
            </w:tcBorders>
          </w:tcPr>
          <w:p w14:paraId="431EA096" w14:textId="77777777" w:rsidR="002A59E1" w:rsidRDefault="00A755DA" w:rsidP="006B46D1">
            <w:pPr>
              <w:tabs>
                <w:tab w:val="left" w:pos="-720"/>
              </w:tabs>
              <w:jc w:val="center"/>
              <w:rPr>
                <w:rFonts w:ascii="Times New Roman" w:hAnsi="Times New Roman"/>
              </w:rPr>
            </w:pPr>
            <w:r>
              <w:rPr>
                <w:rFonts w:ascii="Times New Roman" w:hAnsi="Times New Roman"/>
              </w:rPr>
              <w:t>April 12, 2018</w:t>
            </w:r>
          </w:p>
        </w:tc>
        <w:tc>
          <w:tcPr>
            <w:tcW w:w="3480" w:type="dxa"/>
            <w:tcBorders>
              <w:top w:val="single" w:sz="4" w:space="0" w:color="auto"/>
              <w:left w:val="single" w:sz="4" w:space="0" w:color="auto"/>
              <w:bottom w:val="single" w:sz="4" w:space="0" w:color="auto"/>
              <w:right w:val="single" w:sz="4" w:space="0" w:color="auto"/>
            </w:tcBorders>
          </w:tcPr>
          <w:p w14:paraId="09037C81" w14:textId="77777777" w:rsidR="002A59E1" w:rsidRDefault="002A59E1" w:rsidP="006B46D1">
            <w:pPr>
              <w:tabs>
                <w:tab w:val="left" w:pos="-720"/>
              </w:tabs>
              <w:jc w:val="center"/>
              <w:rPr>
                <w:rFonts w:ascii="Times New Roman" w:hAnsi="Times New Roman"/>
              </w:rPr>
            </w:pPr>
          </w:p>
        </w:tc>
      </w:tr>
    </w:tbl>
    <w:p w14:paraId="5ED3BAB1" w14:textId="77777777" w:rsidR="0024006A" w:rsidRDefault="0024006A" w:rsidP="00F77B25">
      <w:pPr>
        <w:tabs>
          <w:tab w:val="left" w:pos="-720"/>
        </w:tabs>
        <w:rPr>
          <w:rFonts w:ascii="Times New Roman" w:hAnsi="Times New Roman"/>
        </w:rPr>
      </w:pPr>
    </w:p>
    <w:p w14:paraId="7BAE0F5C" w14:textId="77777777" w:rsidR="002939CF" w:rsidRDefault="002939CF" w:rsidP="00F77B25">
      <w:pPr>
        <w:tabs>
          <w:tab w:val="left" w:pos="-720"/>
        </w:tabs>
        <w:rPr>
          <w:rFonts w:ascii="Times New Roman" w:hAnsi="Times New Roman"/>
        </w:rPr>
      </w:pPr>
    </w:p>
    <w:p w14:paraId="5F902E50" w14:textId="77777777" w:rsidR="002939CF" w:rsidRDefault="002939CF" w:rsidP="00F77B25">
      <w:pPr>
        <w:tabs>
          <w:tab w:val="left" w:pos="-720"/>
        </w:tabs>
        <w:rPr>
          <w:rFonts w:ascii="Times New Roman" w:hAnsi="Times New Roman"/>
        </w:rPr>
      </w:pPr>
    </w:p>
    <w:p w14:paraId="394D9080" w14:textId="77777777" w:rsidR="002939CF" w:rsidRDefault="002939CF" w:rsidP="00F77B25">
      <w:pPr>
        <w:tabs>
          <w:tab w:val="left" w:pos="-720"/>
        </w:tabs>
        <w:rPr>
          <w:rFonts w:ascii="Times New Roman" w:hAnsi="Times New Roman"/>
        </w:rPr>
      </w:pPr>
    </w:p>
    <w:p w14:paraId="6FAD4561" w14:textId="77777777" w:rsidR="002939CF" w:rsidRDefault="002939CF" w:rsidP="00F77B25">
      <w:pPr>
        <w:tabs>
          <w:tab w:val="left" w:pos="-720"/>
        </w:tabs>
        <w:rPr>
          <w:rFonts w:ascii="Times New Roman" w:hAnsi="Times New Roman"/>
        </w:rPr>
      </w:pPr>
    </w:p>
    <w:p w14:paraId="654B93FF" w14:textId="77777777" w:rsidR="002939CF" w:rsidRDefault="002939CF" w:rsidP="00F77B25">
      <w:pPr>
        <w:tabs>
          <w:tab w:val="left" w:pos="-720"/>
        </w:tabs>
        <w:rPr>
          <w:rFonts w:ascii="Times New Roman" w:hAnsi="Times New Roman"/>
        </w:rPr>
      </w:pPr>
    </w:p>
    <w:p w14:paraId="1F797DEC" w14:textId="77777777" w:rsidR="002939CF" w:rsidRDefault="002939CF" w:rsidP="00F77B25">
      <w:pPr>
        <w:tabs>
          <w:tab w:val="left" w:pos="-720"/>
        </w:tabs>
        <w:rPr>
          <w:rFonts w:ascii="Times New Roman" w:hAnsi="Times New Roman"/>
        </w:rPr>
      </w:pPr>
    </w:p>
    <w:p w14:paraId="12E089E0" w14:textId="77777777" w:rsidR="002939CF" w:rsidRDefault="002939CF" w:rsidP="00F77B25">
      <w:pPr>
        <w:tabs>
          <w:tab w:val="left" w:pos="-720"/>
        </w:tabs>
        <w:rPr>
          <w:rFonts w:ascii="Times New Roman" w:hAnsi="Times New Roman"/>
        </w:rPr>
      </w:pPr>
    </w:p>
    <w:p w14:paraId="4B160042" w14:textId="77777777" w:rsidR="002939CF" w:rsidRDefault="002939CF" w:rsidP="00F77B25">
      <w:pPr>
        <w:tabs>
          <w:tab w:val="left" w:pos="-720"/>
        </w:tabs>
        <w:rPr>
          <w:rFonts w:ascii="Times New Roman" w:hAnsi="Times New Roman"/>
        </w:rPr>
      </w:pPr>
    </w:p>
    <w:p w14:paraId="2614D26C" w14:textId="77777777" w:rsidR="002939CF" w:rsidRDefault="002939CF" w:rsidP="00F77B25">
      <w:pPr>
        <w:tabs>
          <w:tab w:val="left" w:pos="-720"/>
        </w:tabs>
        <w:rPr>
          <w:rFonts w:ascii="Times New Roman" w:hAnsi="Times New Roman"/>
        </w:rPr>
      </w:pPr>
    </w:p>
    <w:p w14:paraId="07D94909" w14:textId="77777777" w:rsidR="002939CF" w:rsidRDefault="002939CF" w:rsidP="00F77B25">
      <w:pPr>
        <w:tabs>
          <w:tab w:val="left" w:pos="-720"/>
        </w:tabs>
        <w:rPr>
          <w:rFonts w:ascii="Times New Roman" w:hAnsi="Times New Roman"/>
        </w:rPr>
      </w:pPr>
    </w:p>
    <w:p w14:paraId="35D3A2E8" w14:textId="77777777" w:rsidR="002939CF" w:rsidRDefault="002939CF" w:rsidP="00F77B25">
      <w:pPr>
        <w:tabs>
          <w:tab w:val="left" w:pos="-720"/>
        </w:tabs>
        <w:rPr>
          <w:rFonts w:ascii="Times New Roman" w:hAnsi="Times New Roman"/>
        </w:rPr>
      </w:pPr>
    </w:p>
    <w:p w14:paraId="131D6072" w14:textId="77777777" w:rsidR="002939CF" w:rsidRDefault="002939CF" w:rsidP="00F77B25">
      <w:pPr>
        <w:tabs>
          <w:tab w:val="left" w:pos="-720"/>
        </w:tabs>
        <w:rPr>
          <w:rFonts w:ascii="Times New Roman" w:hAnsi="Times New Roman"/>
        </w:rPr>
      </w:pPr>
    </w:p>
    <w:sectPr w:rsidR="002939CF">
      <w:headerReference w:type="default" r:id="rId6"/>
      <w:pgSz w:w="12240" w:h="15840"/>
      <w:pgMar w:top="576" w:right="1008" w:bottom="720" w:left="1008" w:header="0" w:footer="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C277" w14:textId="77777777" w:rsidR="00807CF2" w:rsidRDefault="00807CF2">
      <w:r>
        <w:separator/>
      </w:r>
    </w:p>
  </w:endnote>
  <w:endnote w:type="continuationSeparator" w:id="0">
    <w:p w14:paraId="4208CFCF" w14:textId="77777777" w:rsidR="00807CF2" w:rsidRDefault="0080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0AC4" w14:textId="77777777" w:rsidR="00807CF2" w:rsidRDefault="00807CF2">
      <w:r>
        <w:separator/>
      </w:r>
    </w:p>
  </w:footnote>
  <w:footnote w:type="continuationSeparator" w:id="0">
    <w:p w14:paraId="638E0067" w14:textId="77777777" w:rsidR="00807CF2" w:rsidRDefault="0080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1E9C" w14:textId="77777777" w:rsidR="00544145" w:rsidRDefault="00544145" w:rsidP="005E0F64">
    <w:pPr>
      <w:tabs>
        <w:tab w:val="left" w:pos="-720"/>
      </w:tabs>
      <w:jc w:val="both"/>
      <w:rPr>
        <w:rFonts w:ascii="Times New Roman" w:hAnsi="Times New Roman"/>
        <w:sz w:val="18"/>
      </w:rPr>
    </w:pPr>
  </w:p>
  <w:p w14:paraId="59342C93" w14:textId="77777777" w:rsidR="002939CF" w:rsidRDefault="002939CF" w:rsidP="005E0F64">
    <w:pPr>
      <w:tabs>
        <w:tab w:val="left" w:pos="-720"/>
      </w:tabs>
      <w:jc w:val="both"/>
      <w:rPr>
        <w:rFonts w:ascii="Times New Roman" w:hAnsi="Times New Roman"/>
        <w:sz w:val="18"/>
      </w:rPr>
    </w:pPr>
  </w:p>
  <w:p w14:paraId="419EDE71" w14:textId="77777777" w:rsidR="002939CF" w:rsidRDefault="002939CF" w:rsidP="005E0F64">
    <w:pPr>
      <w:tabs>
        <w:tab w:val="left" w:pos="-720"/>
      </w:tabs>
      <w:jc w:val="both"/>
      <w:rPr>
        <w:rFonts w:ascii="Times New Roman" w:hAnsi="Times New Roman"/>
        <w:sz w:val="18"/>
      </w:rPr>
    </w:pPr>
  </w:p>
  <w:p w14:paraId="06C86321" w14:textId="77777777" w:rsidR="002939CF" w:rsidRDefault="002939CF" w:rsidP="005E0F64">
    <w:pPr>
      <w:tabs>
        <w:tab w:val="left" w:pos="-720"/>
      </w:tabs>
      <w:jc w:val="both"/>
      <w:rPr>
        <w:rFonts w:ascii="Times New Roman" w:hAnsi="Times New Roman"/>
        <w:sz w:val="18"/>
      </w:rPr>
    </w:pPr>
  </w:p>
  <w:p w14:paraId="508FA6CE" w14:textId="0AA855E5" w:rsidR="002939CF" w:rsidRDefault="00AF1A68" w:rsidP="002939CF">
    <w:pPr>
      <w:tabs>
        <w:tab w:val="left" w:pos="-720"/>
      </w:tabs>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681DE633" wp14:editId="27DDFFBA">
              <wp:simplePos x="0" y="0"/>
              <wp:positionH relativeFrom="column">
                <wp:posOffset>-49530</wp:posOffset>
              </wp:positionH>
              <wp:positionV relativeFrom="paragraph">
                <wp:posOffset>36195</wp:posOffset>
              </wp:positionV>
              <wp:extent cx="6381750" cy="0"/>
              <wp:effectExtent l="0" t="0" r="0" b="0"/>
              <wp:wrapNone/>
              <wp:docPr id="209496437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2F34E" id="_x0000_t32" coordsize="21600,21600" o:spt="32" o:oned="t" path="m,l21600,21600e" filled="f">
              <v:path arrowok="t" fillok="f" o:connecttype="none"/>
              <o:lock v:ext="edit" shapetype="t"/>
            </v:shapetype>
            <v:shape id="AutoShape 2" o:spid="_x0000_s1026" type="#_x0000_t32" style="position:absolute;margin-left:-3.9pt;margin-top:2.85pt;width:5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"/>
          </w:pict>
        </mc:Fallback>
      </mc:AlternateContent>
    </w:r>
  </w:p>
  <w:p w14:paraId="31FF010E" w14:textId="77777777" w:rsidR="002939CF" w:rsidRDefault="002939CF" w:rsidP="002939CF">
    <w:pPr>
      <w:tabs>
        <w:tab w:val="left" w:pos="-720"/>
      </w:tabs>
      <w:rPr>
        <w:rFonts w:ascii="Times New Roman" w:hAnsi="Times New Roman"/>
      </w:rPr>
    </w:pPr>
    <w:r>
      <w:rPr>
        <w:rFonts w:ascii="Times New Roman" w:hAnsi="Times New Roman"/>
      </w:rPr>
      <w:t>BASIS STATEMENT:  Costs incurred for the Maine Milk Pool for personnel services and for operation were approximately $60,000 annually from 2018 to 2022</w:t>
    </w:r>
    <w:r w:rsidRPr="00544145">
      <w:rPr>
        <w:rFonts w:ascii="Times New Roman" w:hAnsi="Times New Roman"/>
      </w:rPr>
      <w:t>.</w:t>
    </w:r>
    <w:r>
      <w:rPr>
        <w:rFonts w:ascii="Times New Roman" w:hAnsi="Times New Roman"/>
      </w:rPr>
      <w:t xml:space="preserve"> Based on the last twelve months expenses (2022), it is estimated that the Pool costs for similar expenses for 2023 will be about $65,000</w:t>
    </w:r>
    <w:r w:rsidRPr="00544145">
      <w:rPr>
        <w:rFonts w:ascii="Times New Roman" w:hAnsi="Times New Roman"/>
      </w:rPr>
      <w:t>.</w:t>
    </w:r>
  </w:p>
  <w:p w14:paraId="1ED85639" w14:textId="77777777" w:rsidR="002939CF" w:rsidRDefault="002939CF" w:rsidP="002939CF">
    <w:pPr>
      <w:tabs>
        <w:tab w:val="left" w:pos="-720"/>
      </w:tabs>
      <w:rPr>
        <w:rFonts w:ascii="Times New Roman" w:hAnsi="Times New Roman"/>
      </w:rPr>
    </w:pPr>
  </w:p>
  <w:p w14:paraId="6C707DE7" w14:textId="77777777" w:rsidR="002939CF" w:rsidRPr="00657656" w:rsidRDefault="002939CF" w:rsidP="002939CF">
    <w:pPr>
      <w:rPr>
        <w:rFonts w:ascii="Times New Roman" w:hAnsi="Times New Roman"/>
        <w:b/>
        <w:bCs/>
        <w:sz w:val="20"/>
      </w:rPr>
    </w:pPr>
    <w:r>
      <w:rPr>
        <w:rFonts w:ascii="Times New Roman" w:hAnsi="Times New Roman"/>
      </w:rPr>
      <w:t>The total pounds in the Pool for the last twelve months (January 2022 – December 2022) were 550,151,781. It is estimated that the total pounds in the Pool for 2023 will be approximately the same.</w:t>
    </w:r>
  </w:p>
  <w:p w14:paraId="329B05C6" w14:textId="77777777" w:rsidR="002939CF" w:rsidRDefault="002939CF" w:rsidP="002939CF">
    <w:pPr>
      <w:tabs>
        <w:tab w:val="left" w:pos="-720"/>
      </w:tabs>
      <w:rPr>
        <w:rFonts w:ascii="Times New Roman" w:hAnsi="Times New Roman"/>
      </w:rPr>
    </w:pPr>
  </w:p>
  <w:p w14:paraId="00394457" w14:textId="77777777" w:rsidR="002939CF" w:rsidRDefault="002939CF" w:rsidP="002939CF">
    <w:pPr>
      <w:tabs>
        <w:tab w:val="left" w:pos="-720"/>
      </w:tabs>
      <w:rPr>
        <w:rFonts w:ascii="Times New Roman" w:hAnsi="Times New Roman"/>
      </w:rPr>
    </w:pPr>
    <w:r>
      <w:rPr>
        <w:rFonts w:ascii="Times New Roman" w:hAnsi="Times New Roman"/>
      </w:rPr>
      <w:t>Based on the above projected costs and pounds the Pool Administrator sets the rate per hundredweight of milk for the cost of administering the Pool for remainder of calendar year 2023 at $0.01/cwt. This represents no change from the previous rule set in 2018.</w:t>
    </w:r>
  </w:p>
  <w:p w14:paraId="2FFF750E" w14:textId="77777777" w:rsidR="002939CF" w:rsidRDefault="002939CF" w:rsidP="002939CF">
    <w:pPr>
      <w:tabs>
        <w:tab w:val="left" w:pos="-720"/>
      </w:tabs>
      <w:rPr>
        <w:rFonts w:ascii="Times New Roman" w:hAnsi="Times New Roman"/>
      </w:rPr>
    </w:pPr>
  </w:p>
  <w:p w14:paraId="763A5D72" w14:textId="77777777" w:rsidR="002939CF" w:rsidRDefault="002939CF" w:rsidP="002939CF">
    <w:pPr>
      <w:tabs>
        <w:tab w:val="left" w:pos="-720"/>
        <w:tab w:val="left" w:pos="0"/>
        <w:tab w:val="left" w:pos="720"/>
      </w:tabs>
      <w:rPr>
        <w:rFonts w:ascii="Times New Roman" w:hAnsi="Times New Roman"/>
      </w:rPr>
    </w:pPr>
    <w:r>
      <w:rPr>
        <w:rFonts w:ascii="Times New Roman" w:hAnsi="Times New Roman"/>
      </w:rPr>
      <w:t>A Public Hearing was held on 6/27/23 and a written comment period was open through 7/7/23. No comments were received.</w:t>
    </w:r>
  </w:p>
  <w:p w14:paraId="381FD1F4" w14:textId="77777777" w:rsidR="002939CF" w:rsidRDefault="002939CF" w:rsidP="005E0F64">
    <w:pPr>
      <w:tabs>
        <w:tab w:val="left" w:pos="-720"/>
      </w:tabs>
      <w:jc w:val="both"/>
      <w:rPr>
        <w:rFonts w:ascii="Times New Roman" w:hAnsi="Times New Roman"/>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rules v:ext="edit">
        <o:r id="V:Rule1" type="connector" idref="#_x0000_s1026"/>
      </o:rules>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E9"/>
    <w:rsid w:val="00006790"/>
    <w:rsid w:val="0003242E"/>
    <w:rsid w:val="000521D7"/>
    <w:rsid w:val="00070C9C"/>
    <w:rsid w:val="000C02C2"/>
    <w:rsid w:val="000D34BF"/>
    <w:rsid w:val="001057DF"/>
    <w:rsid w:val="00142557"/>
    <w:rsid w:val="001649BF"/>
    <w:rsid w:val="001704D2"/>
    <w:rsid w:val="00190BB3"/>
    <w:rsid w:val="001923E9"/>
    <w:rsid w:val="001B3CAF"/>
    <w:rsid w:val="001B3EF0"/>
    <w:rsid w:val="001F1CD4"/>
    <w:rsid w:val="001F34AA"/>
    <w:rsid w:val="00211713"/>
    <w:rsid w:val="0024006A"/>
    <w:rsid w:val="002807ED"/>
    <w:rsid w:val="002939CF"/>
    <w:rsid w:val="002A59E1"/>
    <w:rsid w:val="002A7C3E"/>
    <w:rsid w:val="002C14F1"/>
    <w:rsid w:val="003107CA"/>
    <w:rsid w:val="00325D26"/>
    <w:rsid w:val="003477E2"/>
    <w:rsid w:val="00361934"/>
    <w:rsid w:val="00373E31"/>
    <w:rsid w:val="00386A1A"/>
    <w:rsid w:val="003A46F2"/>
    <w:rsid w:val="003D1CD6"/>
    <w:rsid w:val="00401A1D"/>
    <w:rsid w:val="00421BB2"/>
    <w:rsid w:val="00446456"/>
    <w:rsid w:val="00467FD2"/>
    <w:rsid w:val="00483FB9"/>
    <w:rsid w:val="004A3E4B"/>
    <w:rsid w:val="004A6920"/>
    <w:rsid w:val="004B2B62"/>
    <w:rsid w:val="004B6BB8"/>
    <w:rsid w:val="00544145"/>
    <w:rsid w:val="00556579"/>
    <w:rsid w:val="00562536"/>
    <w:rsid w:val="005E0F64"/>
    <w:rsid w:val="00607117"/>
    <w:rsid w:val="00622997"/>
    <w:rsid w:val="00647398"/>
    <w:rsid w:val="00657656"/>
    <w:rsid w:val="00680EB5"/>
    <w:rsid w:val="0069067E"/>
    <w:rsid w:val="006B46D1"/>
    <w:rsid w:val="006D1D4A"/>
    <w:rsid w:val="006D53A5"/>
    <w:rsid w:val="00711B98"/>
    <w:rsid w:val="007300BA"/>
    <w:rsid w:val="00745371"/>
    <w:rsid w:val="00750411"/>
    <w:rsid w:val="00784040"/>
    <w:rsid w:val="007D56A1"/>
    <w:rsid w:val="007F4DCB"/>
    <w:rsid w:val="00807CF2"/>
    <w:rsid w:val="0081611B"/>
    <w:rsid w:val="00832434"/>
    <w:rsid w:val="00834745"/>
    <w:rsid w:val="00834882"/>
    <w:rsid w:val="00864EFC"/>
    <w:rsid w:val="0088785A"/>
    <w:rsid w:val="008C2CE3"/>
    <w:rsid w:val="0090581B"/>
    <w:rsid w:val="00920A12"/>
    <w:rsid w:val="009273B1"/>
    <w:rsid w:val="0095015A"/>
    <w:rsid w:val="009940B3"/>
    <w:rsid w:val="00994888"/>
    <w:rsid w:val="009E000E"/>
    <w:rsid w:val="009E02AA"/>
    <w:rsid w:val="00A06FC6"/>
    <w:rsid w:val="00A24C03"/>
    <w:rsid w:val="00A27F33"/>
    <w:rsid w:val="00A755DA"/>
    <w:rsid w:val="00A80BFD"/>
    <w:rsid w:val="00A92B7C"/>
    <w:rsid w:val="00AB4105"/>
    <w:rsid w:val="00AD0131"/>
    <w:rsid w:val="00AF1A68"/>
    <w:rsid w:val="00B032B6"/>
    <w:rsid w:val="00B1014E"/>
    <w:rsid w:val="00B26377"/>
    <w:rsid w:val="00B4064F"/>
    <w:rsid w:val="00B628B0"/>
    <w:rsid w:val="00B860A5"/>
    <w:rsid w:val="00B8643B"/>
    <w:rsid w:val="00BE6220"/>
    <w:rsid w:val="00C16FAC"/>
    <w:rsid w:val="00C70A0F"/>
    <w:rsid w:val="00C87F9C"/>
    <w:rsid w:val="00CB229B"/>
    <w:rsid w:val="00CD7ABE"/>
    <w:rsid w:val="00D672F9"/>
    <w:rsid w:val="00D76F3B"/>
    <w:rsid w:val="00D774A3"/>
    <w:rsid w:val="00D77CA8"/>
    <w:rsid w:val="00E07498"/>
    <w:rsid w:val="00E367A4"/>
    <w:rsid w:val="00E568D6"/>
    <w:rsid w:val="00E5763A"/>
    <w:rsid w:val="00EA596A"/>
    <w:rsid w:val="00EA7B37"/>
    <w:rsid w:val="00EC2897"/>
    <w:rsid w:val="00F21E06"/>
    <w:rsid w:val="00F63A7F"/>
    <w:rsid w:val="00F77B25"/>
    <w:rsid w:val="00F85E6E"/>
    <w:rsid w:val="00F8641E"/>
    <w:rsid w:val="00FE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3074"/>
    <o:shapelayout v:ext="edit">
      <o:idmap v:ext="edit" data="2"/>
    </o:shapelayout>
  </w:shapeDefaults>
  <w:decimalSymbol w:val="."/>
  <w:listSeparator w:val=","/>
  <w14:docId w14:val="697C98D3"/>
  <w15:chartTrackingRefBased/>
  <w15:docId w15:val="{6CCE76A3-1A3A-426D-9971-FA7D6AED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oc9">
    <w:name w:val="toc 9"/>
    <w:basedOn w:val="Normal"/>
    <w:next w:val="Normal"/>
    <w:pPr>
      <w:tabs>
        <w:tab w:val="left" w:leader="dot" w:pos="9000"/>
        <w:tab w:val="right" w:pos="9360"/>
      </w:tabs>
      <w:ind w:left="720" w:hanging="720"/>
    </w:pPr>
  </w:style>
  <w:style w:type="paragraph" w:customStyle="1" w:styleId="toaheading">
    <w:name w:val="toa heading"/>
    <w:basedOn w:val="Normal"/>
    <w:next w:val="Normal"/>
    <w:pPr>
      <w:tabs>
        <w:tab w:val="left" w:pos="9000"/>
        <w:tab w:val="right" w:pos="9360"/>
      </w:tabs>
    </w:pPr>
  </w:style>
  <w:style w:type="paragraph" w:customStyle="1" w:styleId="caption">
    <w:name w:val="caption"/>
    <w:basedOn w:val="Normal"/>
    <w:next w:val="Normal"/>
  </w:style>
  <w:style w:type="paragraph" w:styleId="BalloonText">
    <w:name w:val="Balloon Text"/>
    <w:basedOn w:val="Normal"/>
    <w:link w:val="BalloonTextChar"/>
    <w:rsid w:val="00680EB5"/>
    <w:rPr>
      <w:rFonts w:ascii="Segoe UI" w:hAnsi="Segoe UI" w:cs="Segoe UI"/>
      <w:sz w:val="18"/>
      <w:szCs w:val="18"/>
    </w:rPr>
  </w:style>
  <w:style w:type="character" w:customStyle="1" w:styleId="BalloonTextChar">
    <w:name w:val="Balloon Text Char"/>
    <w:link w:val="BalloonText"/>
    <w:rsid w:val="00680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1314</Characters>
  <Application>Microsoft Office Word</Application>
  <DocSecurity>4</DocSecurity>
  <Lines>77</Lines>
  <Paragraphs>51</Paragraphs>
  <ScaleCrop>false</ScaleCrop>
  <HeadingPairs>
    <vt:vector size="2" baseType="variant">
      <vt:variant>
        <vt:lpstr>Title</vt:lpstr>
      </vt:variant>
      <vt:variant>
        <vt:i4>1</vt:i4>
      </vt:variant>
    </vt:vector>
  </HeadingPairs>
  <TitlesOfParts>
    <vt:vector size="1" baseType="lpstr">
      <vt:lpstr>01-001</vt:lpstr>
    </vt:vector>
  </TitlesOfParts>
  <Company>State of Maine</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01-001</dc:title>
  <dc:subject/>
  <dc:creator>________</dc:creator>
  <cp:keywords/>
  <cp:lastModifiedBy>Marchelletta, Courtney</cp:lastModifiedBy>
  <cp:revision>2</cp:revision>
  <cp:lastPrinted>2023-07-14T21:00:00Z</cp:lastPrinted>
  <dcterms:created xsi:type="dcterms:W3CDTF">2024-03-05T20:59:00Z</dcterms:created>
  <dcterms:modified xsi:type="dcterms:W3CDTF">2024-03-05T20:59:00Z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50a1ba5bf05b1c47bcab3e4c863f9fabba635443d09a0933b170a65db84b4a24</vt:lpwstr>
  </property>
</Properties>
</file>