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7860D6CD" w:rsidR="00FF477F" w:rsidRPr="0017031D" w:rsidRDefault="0017031D" w:rsidP="00FF477F">
      <w:pPr>
        <w:pStyle w:val="DefaultText"/>
        <w:widowControl/>
        <w:jc w:val="center"/>
        <w:rPr>
          <w:rStyle w:val="InitialStyle"/>
          <w:rFonts w:ascii="Arial" w:hAnsi="Arial"/>
          <w:i/>
          <w:sz w:val="28"/>
        </w:rPr>
      </w:pPr>
      <w:r w:rsidRPr="0017031D">
        <w:rPr>
          <w:rStyle w:val="InitialStyle"/>
          <w:rFonts w:ascii="Arial" w:hAnsi="Arial"/>
          <w:i/>
          <w:sz w:val="28"/>
        </w:rPr>
        <w:t>Office of Behavioral Health</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FA76E6" w14:textId="77777777" w:rsidR="00D4262A" w:rsidRPr="00B51518" w:rsidRDefault="00D4262A" w:rsidP="002B417F">
      <w:pPr>
        <w:pStyle w:val="DefaultText"/>
        <w:widowControl/>
        <w:rPr>
          <w:rStyle w:val="InitialStyle"/>
          <w:rFonts w:ascii="Arial" w:hAnsi="Arial" w:cs="Arial"/>
          <w:bCs/>
        </w:rPr>
      </w:pPr>
    </w:p>
    <w:p w14:paraId="3FB04160" w14:textId="2FAD3C8D"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8E7A7F">
        <w:rPr>
          <w:rStyle w:val="InitialStyle"/>
          <w:rFonts w:ascii="Arial" w:hAnsi="Arial" w:cs="Arial"/>
          <w:b/>
          <w:bCs/>
          <w:sz w:val="32"/>
          <w:szCs w:val="32"/>
        </w:rPr>
        <w:t xml:space="preserve"> 202312238</w:t>
      </w:r>
    </w:p>
    <w:p w14:paraId="67C8E853" w14:textId="77777777" w:rsidR="00ED0523" w:rsidRPr="00B51518" w:rsidRDefault="00ED0523" w:rsidP="00ED0523">
      <w:pPr>
        <w:pStyle w:val="DefaultText"/>
        <w:widowControl/>
        <w:jc w:val="center"/>
        <w:rPr>
          <w:rStyle w:val="InitialStyle"/>
          <w:rFonts w:ascii="Arial" w:hAnsi="Arial" w:cs="Arial"/>
          <w:b/>
        </w:rPr>
      </w:pPr>
    </w:p>
    <w:p w14:paraId="71863D39" w14:textId="77777777" w:rsidR="00C7123D" w:rsidRDefault="0017031D" w:rsidP="00ED0523">
      <w:pPr>
        <w:pStyle w:val="DefaultText"/>
        <w:widowControl/>
        <w:jc w:val="center"/>
        <w:rPr>
          <w:rStyle w:val="InitialStyle"/>
          <w:rFonts w:ascii="Arial" w:hAnsi="Arial" w:cs="Arial"/>
          <w:b/>
          <w:bCs/>
          <w:sz w:val="32"/>
          <w:szCs w:val="32"/>
          <w:u w:val="single"/>
        </w:rPr>
      </w:pPr>
      <w:r w:rsidRPr="007E40AE">
        <w:rPr>
          <w:rStyle w:val="InitialStyle"/>
          <w:rFonts w:ascii="Arial" w:hAnsi="Arial" w:cs="Arial"/>
          <w:b/>
          <w:bCs/>
          <w:sz w:val="32"/>
          <w:szCs w:val="32"/>
          <w:u w:val="single"/>
        </w:rPr>
        <w:t xml:space="preserve">Kennebec </w:t>
      </w:r>
      <w:r w:rsidR="00C7123D">
        <w:rPr>
          <w:rStyle w:val="InitialStyle"/>
          <w:rFonts w:ascii="Arial" w:hAnsi="Arial" w:cs="Arial"/>
          <w:b/>
          <w:bCs/>
          <w:sz w:val="32"/>
          <w:szCs w:val="32"/>
          <w:u w:val="single"/>
        </w:rPr>
        <w:t xml:space="preserve">County </w:t>
      </w:r>
    </w:p>
    <w:p w14:paraId="218599F0" w14:textId="52C8843F" w:rsidR="00ED0523" w:rsidRPr="007E40AE" w:rsidRDefault="00D92F33" w:rsidP="00ED0523">
      <w:pPr>
        <w:pStyle w:val="DefaultText"/>
        <w:widowControl/>
        <w:jc w:val="center"/>
        <w:rPr>
          <w:rStyle w:val="InitialStyle"/>
          <w:rFonts w:ascii="Arial" w:hAnsi="Arial" w:cs="Arial"/>
          <w:b/>
          <w:bCs/>
          <w:sz w:val="32"/>
          <w:szCs w:val="32"/>
          <w:u w:val="single"/>
        </w:rPr>
      </w:pPr>
      <w:r w:rsidRPr="007E40AE">
        <w:rPr>
          <w:rStyle w:val="InitialStyle"/>
          <w:rFonts w:ascii="Arial" w:hAnsi="Arial" w:cs="Arial"/>
          <w:b/>
          <w:bCs/>
          <w:sz w:val="32"/>
          <w:szCs w:val="32"/>
          <w:u w:val="single"/>
        </w:rPr>
        <w:t>Substance Use Disorder (SUD) Treatment Center</w:t>
      </w:r>
    </w:p>
    <w:p w14:paraId="2E94C2DE" w14:textId="1C048336" w:rsidR="00B12391" w:rsidRDefault="00B12391" w:rsidP="002B417F">
      <w:pPr>
        <w:pStyle w:val="DefaultText"/>
        <w:widowControl/>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B51518" w:rsidRDefault="00B12391" w:rsidP="00BF2679">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586ED8E1"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B417F" w:rsidRPr="00CB57FD">
              <w:rPr>
                <w:rFonts w:ascii="Arial" w:eastAsia="Calibri" w:hAnsi="Arial" w:cs="Arial"/>
                <w:sz w:val="24"/>
                <w:szCs w:val="24"/>
              </w:rPr>
              <w:t xml:space="preserve">December </w:t>
            </w:r>
            <w:r w:rsidR="00F82106">
              <w:rPr>
                <w:rFonts w:ascii="Arial" w:eastAsia="Calibri" w:hAnsi="Arial" w:cs="Arial"/>
                <w:sz w:val="24"/>
                <w:szCs w:val="24"/>
              </w:rPr>
              <w:t>20</w:t>
            </w:r>
            <w:r w:rsidR="002B417F" w:rsidRPr="00CB57FD">
              <w:rPr>
                <w:rFonts w:ascii="Arial" w:eastAsia="Calibri" w:hAnsi="Arial" w:cs="Arial"/>
                <w:sz w:val="24"/>
                <w:szCs w:val="24"/>
              </w:rPr>
              <w:t xml:space="preserve">, </w:t>
            </w:r>
            <w:proofErr w:type="gramStart"/>
            <w:r w:rsidR="002B417F" w:rsidRPr="00CB57FD">
              <w:rPr>
                <w:rFonts w:ascii="Arial" w:eastAsia="Calibri" w:hAnsi="Arial" w:cs="Arial"/>
                <w:sz w:val="24"/>
                <w:szCs w:val="24"/>
              </w:rPr>
              <w:t>2023</w:t>
            </w:r>
            <w:proofErr w:type="gramEnd"/>
            <w:r w:rsidRPr="00CB57FD">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B417F" w:rsidRPr="00CB57FD">
              <w:rPr>
                <w:rFonts w:ascii="Arial" w:eastAsia="Calibri" w:hAnsi="Arial" w:cs="Arial"/>
                <w:sz w:val="24"/>
                <w:szCs w:val="24"/>
              </w:rPr>
              <w:t>1:00 p.m.,</w:t>
            </w:r>
            <w:r w:rsidRPr="00CB57FD">
              <w:rPr>
                <w:rFonts w:ascii="Arial" w:eastAsia="Calibri" w:hAnsi="Arial" w:cs="Arial"/>
                <w:sz w:val="24"/>
                <w:szCs w:val="24"/>
              </w:rPr>
              <w:t xml:space="preserve"> </w:t>
            </w:r>
            <w:r w:rsidRPr="00B51518">
              <w:rPr>
                <w:rFonts w:ascii="Arial" w:eastAsia="Calibri" w:hAnsi="Arial" w:cs="Arial"/>
                <w:sz w:val="24"/>
                <w:szCs w:val="24"/>
              </w:rPr>
              <w:t>local time</w:t>
            </w:r>
          </w:p>
          <w:p w14:paraId="71CB07AA" w14:textId="24FDD445"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2B417F">
              <w:rPr>
                <w:rFonts w:ascii="Arial" w:eastAsia="Calibri" w:hAnsi="Arial" w:cs="Arial"/>
                <w:sz w:val="24"/>
                <w:szCs w:val="24"/>
              </w:rPr>
              <w:t xml:space="preserve">ZOOM Meeting Link: </w:t>
            </w:r>
            <w:hyperlink r:id="rId13" w:history="1">
              <w:r w:rsidR="002B417F" w:rsidRPr="002B417F">
                <w:rPr>
                  <w:rStyle w:val="Hyperlink"/>
                  <w:rFonts w:ascii="Arial" w:eastAsia="Calibri" w:hAnsi="Arial" w:cs="Arial"/>
                  <w:sz w:val="24"/>
                  <w:szCs w:val="24"/>
                </w:rPr>
                <w:t>Web Link for RFP 20231223</w:t>
              </w:r>
              <w:r w:rsidR="00A53106">
                <w:rPr>
                  <w:rStyle w:val="Hyperlink"/>
                  <w:rFonts w:ascii="Arial" w:eastAsia="Calibri" w:hAnsi="Arial" w:cs="Arial"/>
                  <w:sz w:val="24"/>
                  <w:szCs w:val="24"/>
                </w:rPr>
                <w:t>8</w:t>
              </w:r>
            </w:hyperlink>
            <w:r w:rsidR="002B417F">
              <w:rPr>
                <w:rFonts w:ascii="Arial" w:eastAsia="Calibri" w:hAnsi="Arial" w:cs="Arial"/>
                <w:sz w:val="24"/>
                <w:szCs w:val="24"/>
              </w:rPr>
              <w:t xml:space="preserve"> </w:t>
            </w:r>
            <w:r w:rsidR="002B417F" w:rsidRPr="000B129A">
              <w:rPr>
                <w:rFonts w:ascii="Arial" w:eastAsia="Calibri" w:hAnsi="Arial" w:cs="Arial"/>
                <w:sz w:val="24"/>
                <w:szCs w:val="24"/>
              </w:rPr>
              <w:t xml:space="preserve">Meeting ID: </w:t>
            </w:r>
            <w:r w:rsidR="002B417F">
              <w:rPr>
                <w:rFonts w:ascii="Arial" w:eastAsia="Calibri" w:hAnsi="Arial" w:cs="Arial"/>
                <w:sz w:val="24"/>
                <w:szCs w:val="24"/>
              </w:rPr>
              <w:t>831 4410 2664</w:t>
            </w:r>
            <w:r w:rsidR="002B417F" w:rsidRPr="000B129A">
              <w:rPr>
                <w:rFonts w:ascii="Arial" w:eastAsia="Calibri" w:hAnsi="Arial" w:cs="Arial"/>
                <w:sz w:val="24"/>
                <w:szCs w:val="24"/>
              </w:rPr>
              <w:t>,</w:t>
            </w:r>
            <w:r w:rsidR="002B417F">
              <w:rPr>
                <w:rFonts w:ascii="Arial" w:eastAsia="Calibri" w:hAnsi="Arial" w:cs="Arial"/>
                <w:sz w:val="24"/>
                <w:szCs w:val="24"/>
              </w:rPr>
              <w:t xml:space="preserve"> or by phone at 1-646-876-9923 using the Meeting ID provided.</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57737CF2"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CB57FD">
              <w:rPr>
                <w:rFonts w:ascii="Arial" w:eastAsia="Calibri" w:hAnsi="Arial" w:cs="Arial"/>
                <w:b/>
                <w:sz w:val="24"/>
                <w:szCs w:val="24"/>
              </w:rPr>
              <w:t>:</w:t>
            </w:r>
            <w:r w:rsidRPr="00CB57FD">
              <w:rPr>
                <w:rFonts w:ascii="Arial" w:eastAsia="Calibri" w:hAnsi="Arial" w:cs="Arial"/>
                <w:sz w:val="24"/>
                <w:szCs w:val="24"/>
              </w:rPr>
              <w:t xml:space="preserve"> </w:t>
            </w:r>
            <w:r w:rsidR="002B417F" w:rsidRPr="00CB57FD">
              <w:rPr>
                <w:rFonts w:ascii="Arial" w:eastAsia="Calibri" w:hAnsi="Arial" w:cs="Arial"/>
                <w:sz w:val="24"/>
                <w:szCs w:val="24"/>
              </w:rPr>
              <w:t>December 2</w:t>
            </w:r>
            <w:r w:rsidR="006454C4">
              <w:rPr>
                <w:rFonts w:ascii="Arial" w:eastAsia="Calibri" w:hAnsi="Arial" w:cs="Arial"/>
                <w:sz w:val="24"/>
                <w:szCs w:val="24"/>
              </w:rPr>
              <w:t>1</w:t>
            </w:r>
            <w:r w:rsidR="002B417F" w:rsidRPr="00CB57FD">
              <w:rPr>
                <w:rFonts w:ascii="Arial" w:eastAsia="Calibri" w:hAnsi="Arial" w:cs="Arial"/>
                <w:sz w:val="24"/>
                <w:szCs w:val="24"/>
              </w:rPr>
              <w:t>, 2023,</w:t>
            </w:r>
            <w:r w:rsidRPr="00CB57FD">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B51518" w:rsidRDefault="00B12391" w:rsidP="00BF2679">
            <w:pPr>
              <w:widowControl/>
              <w:autoSpaceDE/>
              <w:rPr>
                <w:rFonts w:ascii="Arial" w:eastAsia="Calibri" w:hAnsi="Arial" w:cs="Arial"/>
                <w:b/>
                <w:sz w:val="28"/>
                <w:szCs w:val="28"/>
              </w:rPr>
            </w:pPr>
            <w:r w:rsidRPr="003326F9">
              <w:rPr>
                <w:rFonts w:ascii="Arial" w:eastAsia="Calibri" w:hAnsi="Arial" w:cs="Arial"/>
                <w:b/>
                <w:sz w:val="28"/>
                <w:szCs w:val="28"/>
              </w:rPr>
              <w:t>Notice of Intent</w:t>
            </w:r>
            <w:r>
              <w:rPr>
                <w:rFonts w:ascii="Arial" w:eastAsia="Calibri" w:hAnsi="Arial" w:cs="Arial"/>
                <w:b/>
                <w:sz w:val="28"/>
                <w:szCs w:val="28"/>
              </w:rPr>
              <w:t xml:space="preserve">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5731FD43"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B417F" w:rsidRPr="00CB57FD">
              <w:rPr>
                <w:rFonts w:ascii="Arial" w:eastAsia="Calibri" w:hAnsi="Arial" w:cs="Arial"/>
                <w:sz w:val="24"/>
                <w:szCs w:val="24"/>
              </w:rPr>
              <w:t>January 5, 2024,</w:t>
            </w:r>
            <w:r w:rsidRPr="00CB57FD">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9D0854">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5365912" w14:textId="77777777" w:rsidR="00B12391"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Proposal Submission</w:t>
            </w:r>
          </w:p>
          <w:p w14:paraId="640607BD" w14:textId="0A605324" w:rsidR="00EB07DD" w:rsidRPr="00B51518" w:rsidRDefault="00EB07DD" w:rsidP="00BF2679">
            <w:pPr>
              <w:widowControl/>
              <w:autoSpaceDE/>
              <w:rPr>
                <w:rFonts w:ascii="Arial" w:eastAsia="Calibri" w:hAnsi="Arial" w:cs="Arial"/>
                <w:b/>
                <w:sz w:val="28"/>
                <w:szCs w:val="28"/>
              </w:rPr>
            </w:pPr>
            <w:r>
              <w:rPr>
                <w:rFonts w:ascii="Arial" w:eastAsia="Calibri" w:hAnsi="Arial" w:cs="Arial"/>
                <w:b/>
                <w:sz w:val="28"/>
                <w:szCs w:val="28"/>
              </w:rPr>
              <w:t>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4A63DC98" w14:textId="5C64183C"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B417F" w:rsidRPr="00CB57FD">
              <w:rPr>
                <w:rFonts w:ascii="Arial" w:eastAsia="Calibri" w:hAnsi="Arial" w:cs="Arial"/>
                <w:sz w:val="24"/>
                <w:szCs w:val="24"/>
              </w:rPr>
              <w:t>January 12, 2024,</w:t>
            </w:r>
            <w:r w:rsidRPr="00CB57FD">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07B45EE0" w14:textId="0A56871D" w:rsidR="00B12391" w:rsidRPr="00B51518" w:rsidRDefault="00B12391" w:rsidP="008931A6">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8931A6">
              <w:rPr>
                <w:rFonts w:ascii="Arial" w:hAnsi="Arial" w:cs="Arial"/>
                <w:bCs/>
                <w:sz w:val="24"/>
                <w:szCs w:val="24"/>
              </w:rPr>
              <w:t>:</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49BC65D3" w14:textId="72C1DE24" w:rsidR="003652A0" w:rsidRPr="009D0854" w:rsidRDefault="00517968" w:rsidP="009D0854">
      <w:pPr>
        <w:widowControl/>
        <w:autoSpaceDE/>
        <w:autoSpaceDN/>
        <w:jc w:val="center"/>
        <w:rPr>
          <w:rFonts w:ascii="Arial" w:hAnsi="Arial" w:cs="Arial"/>
          <w:b/>
          <w:bCs/>
          <w:sz w:val="24"/>
          <w:szCs w:val="24"/>
        </w:rPr>
      </w:pPr>
      <w:bookmarkStart w:id="0" w:name="_Toc367174721"/>
      <w:bookmarkStart w:id="1" w:name="_Toc397069189"/>
      <w:r w:rsidRPr="009D0854">
        <w:rPr>
          <w:rFonts w:ascii="Arial" w:hAnsi="Arial" w:cs="Arial"/>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BF2679">
        <w:tc>
          <w:tcPr>
            <w:tcW w:w="8370" w:type="dxa"/>
          </w:tcPr>
          <w:p w14:paraId="44B17DEB" w14:textId="77777777" w:rsidR="00083364" w:rsidRPr="00F03BAE" w:rsidRDefault="00083364" w:rsidP="00BF2679">
            <w:pPr>
              <w:rPr>
                <w:rFonts w:ascii="Arial" w:hAnsi="Arial" w:cs="Arial"/>
                <w:sz w:val="24"/>
                <w:szCs w:val="24"/>
              </w:rPr>
            </w:pPr>
          </w:p>
        </w:tc>
        <w:tc>
          <w:tcPr>
            <w:tcW w:w="1700" w:type="dxa"/>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A670E8">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auto"/>
          </w:tcPr>
          <w:p w14:paraId="22548D04" w14:textId="77777777" w:rsidR="00083364" w:rsidRPr="008B7843" w:rsidRDefault="00083364" w:rsidP="00BF2679">
            <w:pPr>
              <w:jc w:val="center"/>
              <w:rPr>
                <w:rFonts w:ascii="Arial" w:hAnsi="Arial" w:cs="Arial"/>
                <w:b/>
                <w:sz w:val="24"/>
                <w:szCs w:val="24"/>
              </w:rPr>
            </w:pPr>
          </w:p>
        </w:tc>
      </w:tr>
      <w:tr w:rsidR="00083364" w:rsidRPr="00F03BAE" w14:paraId="12F519AE" w14:textId="77777777" w:rsidTr="00A670E8">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EA38A14" w14:textId="1BAAE599" w:rsidR="00083364" w:rsidRPr="008B7843" w:rsidRDefault="00A670E8" w:rsidP="00BF2679">
            <w:pPr>
              <w:jc w:val="center"/>
              <w:rPr>
                <w:rFonts w:ascii="Arial" w:hAnsi="Arial" w:cs="Arial"/>
                <w:b/>
                <w:sz w:val="24"/>
                <w:szCs w:val="24"/>
              </w:rPr>
            </w:pPr>
            <w:r>
              <w:rPr>
                <w:rFonts w:ascii="Arial" w:hAnsi="Arial" w:cs="Arial"/>
                <w:b/>
                <w:sz w:val="24"/>
                <w:szCs w:val="24"/>
              </w:rPr>
              <w:t>3</w:t>
            </w:r>
          </w:p>
        </w:tc>
      </w:tr>
      <w:tr w:rsidR="00083364" w:rsidRPr="00F03BAE" w14:paraId="044A77C0" w14:textId="77777777" w:rsidTr="00A670E8">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auto"/>
          </w:tcPr>
          <w:p w14:paraId="35F14756" w14:textId="77777777" w:rsidR="00083364" w:rsidRPr="008B7843" w:rsidRDefault="00083364" w:rsidP="00BF2679">
            <w:pPr>
              <w:jc w:val="center"/>
              <w:rPr>
                <w:rFonts w:ascii="Arial" w:hAnsi="Arial" w:cs="Arial"/>
                <w:b/>
                <w:sz w:val="24"/>
                <w:szCs w:val="24"/>
              </w:rPr>
            </w:pPr>
          </w:p>
        </w:tc>
      </w:tr>
      <w:tr w:rsidR="00083364" w:rsidRPr="00F03BAE" w14:paraId="7C44FFCE" w14:textId="77777777" w:rsidTr="00A670E8">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4385BA33" w14:textId="0636D642" w:rsidR="00083364" w:rsidRPr="008B7843" w:rsidRDefault="00A670E8" w:rsidP="00BF2679">
            <w:pPr>
              <w:jc w:val="center"/>
              <w:rPr>
                <w:rFonts w:ascii="Arial" w:hAnsi="Arial" w:cs="Arial"/>
                <w:b/>
                <w:sz w:val="24"/>
                <w:szCs w:val="24"/>
              </w:rPr>
            </w:pPr>
            <w:r>
              <w:rPr>
                <w:rFonts w:ascii="Arial" w:hAnsi="Arial" w:cs="Arial"/>
                <w:b/>
                <w:sz w:val="24"/>
                <w:szCs w:val="24"/>
              </w:rPr>
              <w:t>4</w:t>
            </w:r>
          </w:p>
        </w:tc>
      </w:tr>
      <w:tr w:rsidR="00083364" w:rsidRPr="00F03BAE" w14:paraId="44EBA092" w14:textId="77777777" w:rsidTr="00A670E8">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auto"/>
          </w:tcPr>
          <w:p w14:paraId="3E7C62EB" w14:textId="77777777" w:rsidR="00083364" w:rsidRPr="008B7843" w:rsidRDefault="00083364" w:rsidP="00BF2679">
            <w:pPr>
              <w:jc w:val="center"/>
              <w:rPr>
                <w:rFonts w:ascii="Arial" w:hAnsi="Arial" w:cs="Arial"/>
                <w:b/>
                <w:sz w:val="24"/>
                <w:szCs w:val="24"/>
              </w:rPr>
            </w:pPr>
          </w:p>
        </w:tc>
      </w:tr>
      <w:tr w:rsidR="00083364" w:rsidRPr="00F03BAE" w14:paraId="1DB746DD" w14:textId="77777777" w:rsidTr="00A670E8">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10801BCD" w14:textId="00C653E2" w:rsidR="00083364" w:rsidRPr="008B7843" w:rsidRDefault="00A670E8" w:rsidP="00BF2679">
            <w:pPr>
              <w:jc w:val="center"/>
              <w:rPr>
                <w:rFonts w:ascii="Arial" w:hAnsi="Arial" w:cs="Arial"/>
                <w:b/>
                <w:sz w:val="24"/>
                <w:szCs w:val="24"/>
              </w:rPr>
            </w:pPr>
            <w:r>
              <w:rPr>
                <w:rFonts w:ascii="Arial" w:hAnsi="Arial" w:cs="Arial"/>
                <w:b/>
                <w:sz w:val="24"/>
                <w:szCs w:val="24"/>
              </w:rPr>
              <w:t>7</w:t>
            </w:r>
          </w:p>
        </w:tc>
      </w:tr>
      <w:tr w:rsidR="00083364" w:rsidRPr="00F03BAE" w14:paraId="177E0A97" w14:textId="77777777" w:rsidTr="00A670E8">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29400149" w14:textId="77777777" w:rsidR="00083364" w:rsidRPr="008B7843" w:rsidRDefault="00083364" w:rsidP="00BF2679">
            <w:pPr>
              <w:jc w:val="center"/>
              <w:rPr>
                <w:rFonts w:ascii="Arial" w:hAnsi="Arial" w:cs="Arial"/>
                <w:b/>
                <w:sz w:val="24"/>
                <w:szCs w:val="24"/>
              </w:rPr>
            </w:pPr>
          </w:p>
        </w:tc>
      </w:tr>
      <w:tr w:rsidR="00083364" w:rsidRPr="00F03BAE" w14:paraId="28BF9289" w14:textId="77777777" w:rsidTr="00A670E8">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2AF58A18" w14:textId="77777777" w:rsidR="00083364" w:rsidRPr="008B7843" w:rsidRDefault="00083364" w:rsidP="00BF2679">
            <w:pPr>
              <w:jc w:val="center"/>
              <w:rPr>
                <w:rFonts w:ascii="Arial" w:hAnsi="Arial" w:cs="Arial"/>
                <w:b/>
                <w:sz w:val="24"/>
                <w:szCs w:val="24"/>
              </w:rPr>
            </w:pPr>
          </w:p>
        </w:tc>
      </w:tr>
      <w:tr w:rsidR="00083364" w:rsidRPr="00F03BAE" w14:paraId="76577609" w14:textId="77777777" w:rsidTr="00A670E8">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D3A72EA" w14:textId="77777777" w:rsidR="00083364" w:rsidRPr="008B7843" w:rsidRDefault="00083364" w:rsidP="00BF2679">
            <w:pPr>
              <w:jc w:val="center"/>
              <w:rPr>
                <w:rFonts w:ascii="Arial" w:hAnsi="Arial" w:cs="Arial"/>
                <w:b/>
                <w:sz w:val="24"/>
                <w:szCs w:val="24"/>
              </w:rPr>
            </w:pPr>
          </w:p>
        </w:tc>
      </w:tr>
      <w:tr w:rsidR="00083364" w:rsidRPr="00F03BAE" w14:paraId="0CA4E952" w14:textId="77777777" w:rsidTr="00A670E8">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18D05DA3" w14:textId="77777777" w:rsidR="00083364" w:rsidRPr="008B7843" w:rsidRDefault="00083364" w:rsidP="00BF2679">
            <w:pPr>
              <w:jc w:val="center"/>
              <w:rPr>
                <w:rFonts w:ascii="Arial" w:hAnsi="Arial" w:cs="Arial"/>
                <w:b/>
                <w:sz w:val="24"/>
                <w:szCs w:val="24"/>
              </w:rPr>
            </w:pPr>
          </w:p>
        </w:tc>
      </w:tr>
      <w:tr w:rsidR="00083364" w:rsidRPr="00F03BAE" w14:paraId="445D830B" w14:textId="77777777" w:rsidTr="00A670E8">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auto"/>
          </w:tcPr>
          <w:p w14:paraId="2C86A465" w14:textId="77777777" w:rsidR="00083364" w:rsidRPr="008B7843" w:rsidRDefault="00083364" w:rsidP="00BF2679">
            <w:pPr>
              <w:jc w:val="center"/>
              <w:rPr>
                <w:rFonts w:ascii="Arial" w:hAnsi="Arial" w:cs="Arial"/>
                <w:b/>
                <w:sz w:val="24"/>
                <w:szCs w:val="24"/>
              </w:rPr>
            </w:pPr>
          </w:p>
        </w:tc>
      </w:tr>
      <w:tr w:rsidR="00083364" w:rsidRPr="00F03BAE" w14:paraId="735AE9C1" w14:textId="77777777" w:rsidTr="00A670E8">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0AF4FB57" w14:textId="538CB787" w:rsidR="00083364" w:rsidRPr="008B7843" w:rsidRDefault="00A670E8" w:rsidP="00BF2679">
            <w:pPr>
              <w:jc w:val="center"/>
              <w:rPr>
                <w:rFonts w:ascii="Arial" w:hAnsi="Arial" w:cs="Arial"/>
                <w:b/>
                <w:sz w:val="24"/>
                <w:szCs w:val="24"/>
              </w:rPr>
            </w:pPr>
            <w:r>
              <w:rPr>
                <w:rFonts w:ascii="Arial" w:hAnsi="Arial" w:cs="Arial"/>
                <w:b/>
                <w:sz w:val="24"/>
                <w:szCs w:val="24"/>
              </w:rPr>
              <w:t>9</w:t>
            </w:r>
          </w:p>
        </w:tc>
      </w:tr>
      <w:tr w:rsidR="00083364" w:rsidRPr="00F03BAE" w14:paraId="4A786999" w14:textId="77777777" w:rsidTr="00A670E8">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auto"/>
          </w:tcPr>
          <w:p w14:paraId="3AA797D4" w14:textId="77777777" w:rsidR="00083364" w:rsidRPr="008B7843" w:rsidRDefault="00083364" w:rsidP="00BF2679">
            <w:pPr>
              <w:jc w:val="center"/>
              <w:rPr>
                <w:rFonts w:ascii="Arial" w:hAnsi="Arial" w:cs="Arial"/>
                <w:b/>
                <w:sz w:val="24"/>
                <w:szCs w:val="24"/>
              </w:rPr>
            </w:pPr>
          </w:p>
        </w:tc>
      </w:tr>
      <w:tr w:rsidR="00083364" w:rsidRPr="00F03BAE" w14:paraId="0FFCB550" w14:textId="77777777" w:rsidTr="00A670E8">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7B8A9ED8" w14:textId="6628FE12" w:rsidR="00083364" w:rsidRPr="008B7843" w:rsidRDefault="00A670E8" w:rsidP="00BF2679">
            <w:pPr>
              <w:jc w:val="center"/>
              <w:rPr>
                <w:rFonts w:ascii="Arial" w:hAnsi="Arial" w:cs="Arial"/>
                <w:b/>
                <w:sz w:val="24"/>
                <w:szCs w:val="24"/>
              </w:rPr>
            </w:pPr>
            <w:r>
              <w:rPr>
                <w:rFonts w:ascii="Arial" w:hAnsi="Arial" w:cs="Arial"/>
                <w:b/>
                <w:sz w:val="24"/>
                <w:szCs w:val="24"/>
              </w:rPr>
              <w:t>16</w:t>
            </w:r>
          </w:p>
        </w:tc>
      </w:tr>
      <w:tr w:rsidR="00083364" w:rsidRPr="00F03BAE" w14:paraId="01F80D54" w14:textId="77777777" w:rsidTr="00A670E8">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auto"/>
          </w:tcPr>
          <w:p w14:paraId="4A74E813" w14:textId="77777777" w:rsidR="00083364" w:rsidRPr="008B7843" w:rsidRDefault="00083364" w:rsidP="00BF2679">
            <w:pPr>
              <w:jc w:val="center"/>
              <w:rPr>
                <w:rFonts w:ascii="Arial" w:hAnsi="Arial" w:cs="Arial"/>
                <w:b/>
                <w:sz w:val="24"/>
                <w:szCs w:val="24"/>
              </w:rPr>
            </w:pPr>
          </w:p>
        </w:tc>
      </w:tr>
      <w:tr w:rsidR="00083364" w:rsidRPr="00F03BAE" w14:paraId="60715A99" w14:textId="77777777" w:rsidTr="00A670E8">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39F46F1" w14:textId="77777777" w:rsidR="00083364" w:rsidRPr="008B7843" w:rsidRDefault="00083364" w:rsidP="00BF2679">
            <w:pPr>
              <w:jc w:val="center"/>
              <w:rPr>
                <w:rFonts w:ascii="Arial" w:hAnsi="Arial" w:cs="Arial"/>
                <w:b/>
                <w:sz w:val="24"/>
                <w:szCs w:val="24"/>
              </w:rPr>
            </w:pPr>
          </w:p>
        </w:tc>
      </w:tr>
      <w:tr w:rsidR="00083364" w:rsidRPr="00F03BAE" w14:paraId="3619396E" w14:textId="77777777" w:rsidTr="00A670E8">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58B86C22" w14:textId="77777777" w:rsidR="00083364" w:rsidRPr="008B7843" w:rsidRDefault="00083364" w:rsidP="00BF2679">
            <w:pPr>
              <w:jc w:val="center"/>
              <w:rPr>
                <w:rFonts w:ascii="Arial" w:hAnsi="Arial" w:cs="Arial"/>
                <w:b/>
                <w:sz w:val="24"/>
                <w:szCs w:val="24"/>
              </w:rPr>
            </w:pPr>
          </w:p>
        </w:tc>
      </w:tr>
      <w:tr w:rsidR="00083364" w:rsidRPr="00F03BAE" w14:paraId="5DDB68F9" w14:textId="77777777" w:rsidTr="00A670E8">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auto"/>
          </w:tcPr>
          <w:p w14:paraId="6F8509F2" w14:textId="77777777" w:rsidR="00083364" w:rsidRPr="008B7843" w:rsidRDefault="00083364" w:rsidP="00BF2679">
            <w:pPr>
              <w:jc w:val="center"/>
              <w:rPr>
                <w:rFonts w:ascii="Arial" w:hAnsi="Arial" w:cs="Arial"/>
                <w:b/>
                <w:sz w:val="24"/>
                <w:szCs w:val="24"/>
              </w:rPr>
            </w:pPr>
          </w:p>
        </w:tc>
      </w:tr>
      <w:tr w:rsidR="00083364" w:rsidRPr="00F03BAE" w14:paraId="69C9A55C" w14:textId="77777777" w:rsidTr="00A670E8">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48B946B" w14:textId="77777777" w:rsidR="00083364" w:rsidRPr="008B7843" w:rsidRDefault="00083364" w:rsidP="00BF2679">
            <w:pPr>
              <w:jc w:val="center"/>
              <w:rPr>
                <w:rFonts w:ascii="Arial" w:hAnsi="Arial" w:cs="Arial"/>
                <w:b/>
                <w:sz w:val="24"/>
                <w:szCs w:val="24"/>
              </w:rPr>
            </w:pPr>
          </w:p>
        </w:tc>
      </w:tr>
      <w:tr w:rsidR="00083364" w:rsidRPr="00F03BAE" w14:paraId="26000995" w14:textId="77777777" w:rsidTr="00A670E8">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auto"/>
          </w:tcPr>
          <w:p w14:paraId="74135DBD" w14:textId="77777777" w:rsidR="00083364" w:rsidRPr="008B7843" w:rsidRDefault="00083364" w:rsidP="00BF2679">
            <w:pPr>
              <w:jc w:val="center"/>
              <w:rPr>
                <w:rFonts w:ascii="Arial" w:hAnsi="Arial" w:cs="Arial"/>
                <w:b/>
                <w:sz w:val="24"/>
                <w:szCs w:val="24"/>
              </w:rPr>
            </w:pPr>
          </w:p>
        </w:tc>
      </w:tr>
      <w:tr w:rsidR="00083364" w:rsidRPr="00F03BAE" w14:paraId="46A36755" w14:textId="77777777" w:rsidTr="00A670E8">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404588F1" w14:textId="3C440DA2" w:rsidR="00083364" w:rsidRPr="008B7843" w:rsidRDefault="00A670E8" w:rsidP="00BF2679">
            <w:pPr>
              <w:jc w:val="center"/>
              <w:rPr>
                <w:rFonts w:ascii="Arial" w:hAnsi="Arial" w:cs="Arial"/>
                <w:b/>
                <w:sz w:val="24"/>
                <w:szCs w:val="24"/>
              </w:rPr>
            </w:pPr>
            <w:r>
              <w:rPr>
                <w:rFonts w:ascii="Arial" w:hAnsi="Arial" w:cs="Arial"/>
                <w:b/>
                <w:sz w:val="24"/>
                <w:szCs w:val="24"/>
              </w:rPr>
              <w:t>19</w:t>
            </w:r>
          </w:p>
        </w:tc>
      </w:tr>
      <w:tr w:rsidR="00083364" w:rsidRPr="00F03BAE" w14:paraId="06E96E0D" w14:textId="77777777" w:rsidTr="00A670E8">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auto"/>
          </w:tcPr>
          <w:p w14:paraId="324B1ECD" w14:textId="77777777" w:rsidR="00083364" w:rsidRPr="008B7843" w:rsidRDefault="00083364" w:rsidP="00BF2679">
            <w:pPr>
              <w:jc w:val="center"/>
              <w:rPr>
                <w:rFonts w:ascii="Arial" w:hAnsi="Arial" w:cs="Arial"/>
                <w:b/>
                <w:sz w:val="24"/>
                <w:szCs w:val="24"/>
              </w:rPr>
            </w:pPr>
          </w:p>
        </w:tc>
      </w:tr>
      <w:tr w:rsidR="00083364" w:rsidRPr="00F03BAE" w14:paraId="04D42963" w14:textId="77777777" w:rsidTr="00A670E8">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0F868AA" w14:textId="3A6B83FE" w:rsidR="00083364" w:rsidRPr="008B7843" w:rsidRDefault="00A670E8" w:rsidP="00BF2679">
            <w:pPr>
              <w:jc w:val="center"/>
              <w:rPr>
                <w:rFonts w:ascii="Arial" w:hAnsi="Arial" w:cs="Arial"/>
                <w:b/>
                <w:sz w:val="24"/>
                <w:szCs w:val="24"/>
              </w:rPr>
            </w:pPr>
            <w:r>
              <w:rPr>
                <w:rFonts w:ascii="Arial" w:hAnsi="Arial" w:cs="Arial"/>
                <w:b/>
                <w:sz w:val="24"/>
                <w:szCs w:val="24"/>
              </w:rPr>
              <w:t>23</w:t>
            </w:r>
          </w:p>
        </w:tc>
      </w:tr>
      <w:tr w:rsidR="00083364" w:rsidRPr="00F03BAE" w14:paraId="5C1C5CC9" w14:textId="77777777" w:rsidTr="00A670E8">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0F8428C2" w14:textId="77777777" w:rsidR="00083364" w:rsidRPr="008B7843" w:rsidRDefault="00083364" w:rsidP="00BF2679">
            <w:pPr>
              <w:jc w:val="center"/>
              <w:rPr>
                <w:rFonts w:ascii="Arial" w:hAnsi="Arial" w:cs="Arial"/>
                <w:b/>
                <w:sz w:val="24"/>
                <w:szCs w:val="24"/>
              </w:rPr>
            </w:pPr>
          </w:p>
        </w:tc>
      </w:tr>
      <w:tr w:rsidR="00083364" w:rsidRPr="00F03BAE" w14:paraId="7CC36983" w14:textId="77777777" w:rsidTr="00A670E8">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451CCBCE" w14:textId="77777777" w:rsidR="00083364" w:rsidRPr="008B7843" w:rsidRDefault="00083364" w:rsidP="00BF2679">
            <w:pPr>
              <w:jc w:val="center"/>
              <w:rPr>
                <w:rFonts w:ascii="Arial" w:hAnsi="Arial" w:cs="Arial"/>
                <w:b/>
                <w:sz w:val="24"/>
                <w:szCs w:val="24"/>
              </w:rPr>
            </w:pPr>
          </w:p>
        </w:tc>
      </w:tr>
      <w:tr w:rsidR="00083364" w:rsidRPr="00F03BAE" w14:paraId="4BC0639A" w14:textId="77777777" w:rsidTr="00A670E8">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BBF0F72" w14:textId="77777777" w:rsidR="00083364" w:rsidRPr="008B7843" w:rsidRDefault="00083364" w:rsidP="00BF2679">
            <w:pPr>
              <w:jc w:val="center"/>
              <w:rPr>
                <w:rFonts w:ascii="Arial" w:hAnsi="Arial" w:cs="Arial"/>
                <w:b/>
                <w:sz w:val="24"/>
                <w:szCs w:val="24"/>
              </w:rPr>
            </w:pPr>
          </w:p>
        </w:tc>
      </w:tr>
      <w:tr w:rsidR="00083364" w:rsidRPr="00F03BAE" w14:paraId="60A29285" w14:textId="77777777" w:rsidTr="00A670E8">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2CDE20F1" w14:textId="77777777" w:rsidR="00083364" w:rsidRPr="008B7843" w:rsidRDefault="00083364" w:rsidP="00BF2679">
            <w:pPr>
              <w:jc w:val="center"/>
              <w:rPr>
                <w:rFonts w:ascii="Arial" w:hAnsi="Arial" w:cs="Arial"/>
                <w:b/>
                <w:sz w:val="24"/>
                <w:szCs w:val="24"/>
              </w:rPr>
            </w:pPr>
          </w:p>
        </w:tc>
      </w:tr>
      <w:tr w:rsidR="00083364" w:rsidRPr="00F03BAE" w14:paraId="60ABF35F" w14:textId="77777777" w:rsidTr="00A670E8">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auto"/>
          </w:tcPr>
          <w:p w14:paraId="26FD5B80" w14:textId="77777777" w:rsidR="00083364" w:rsidRPr="008B7843" w:rsidRDefault="00083364" w:rsidP="00BF2679">
            <w:pPr>
              <w:jc w:val="center"/>
              <w:rPr>
                <w:rFonts w:ascii="Arial" w:hAnsi="Arial" w:cs="Arial"/>
                <w:b/>
                <w:sz w:val="24"/>
                <w:szCs w:val="24"/>
              </w:rPr>
            </w:pPr>
          </w:p>
        </w:tc>
      </w:tr>
      <w:tr w:rsidR="00083364" w:rsidRPr="00F03BAE" w14:paraId="4D6446F9" w14:textId="77777777" w:rsidTr="00A670E8">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23108FAB" w14:textId="070DFFF8" w:rsidR="00083364" w:rsidRPr="008B7843" w:rsidRDefault="00A670E8" w:rsidP="00BF2679">
            <w:pPr>
              <w:jc w:val="center"/>
              <w:rPr>
                <w:rFonts w:ascii="Arial" w:hAnsi="Arial" w:cs="Arial"/>
                <w:b/>
                <w:sz w:val="24"/>
                <w:szCs w:val="24"/>
              </w:rPr>
            </w:pPr>
            <w:r>
              <w:rPr>
                <w:rFonts w:ascii="Arial" w:hAnsi="Arial" w:cs="Arial"/>
                <w:b/>
                <w:sz w:val="24"/>
                <w:szCs w:val="24"/>
              </w:rPr>
              <w:t>25</w:t>
            </w:r>
          </w:p>
        </w:tc>
      </w:tr>
      <w:tr w:rsidR="00083364" w:rsidRPr="00F03BAE" w14:paraId="1CE2B59B" w14:textId="77777777" w:rsidTr="00A670E8">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72360174" w14:textId="77777777" w:rsidR="00083364" w:rsidRPr="008B7843" w:rsidRDefault="00083364" w:rsidP="00BF2679">
            <w:pPr>
              <w:jc w:val="center"/>
              <w:rPr>
                <w:rFonts w:ascii="Arial" w:hAnsi="Arial" w:cs="Arial"/>
                <w:b/>
                <w:sz w:val="24"/>
                <w:szCs w:val="24"/>
              </w:rPr>
            </w:pPr>
          </w:p>
        </w:tc>
      </w:tr>
      <w:tr w:rsidR="00083364" w:rsidRPr="00F03BAE" w14:paraId="232567DA" w14:textId="77777777" w:rsidTr="00A670E8">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auto"/>
          </w:tcPr>
          <w:p w14:paraId="6609DB0D" w14:textId="77777777" w:rsidR="00083364" w:rsidRPr="008B7843" w:rsidRDefault="00083364" w:rsidP="00BF2679">
            <w:pPr>
              <w:jc w:val="center"/>
              <w:rPr>
                <w:rFonts w:ascii="Arial" w:hAnsi="Arial" w:cs="Arial"/>
                <w:b/>
                <w:sz w:val="24"/>
                <w:szCs w:val="24"/>
              </w:rPr>
            </w:pPr>
          </w:p>
        </w:tc>
      </w:tr>
      <w:tr w:rsidR="00083364" w:rsidRPr="00F03BAE" w14:paraId="0A03E6BF" w14:textId="77777777" w:rsidTr="00A670E8">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auto"/>
          </w:tcPr>
          <w:p w14:paraId="484E9701" w14:textId="77777777" w:rsidR="00083364" w:rsidRPr="008B7843" w:rsidRDefault="00083364" w:rsidP="00BF2679">
            <w:pPr>
              <w:jc w:val="center"/>
              <w:rPr>
                <w:rFonts w:ascii="Arial" w:hAnsi="Arial" w:cs="Arial"/>
                <w:b/>
                <w:sz w:val="24"/>
                <w:szCs w:val="24"/>
              </w:rPr>
            </w:pPr>
          </w:p>
        </w:tc>
      </w:tr>
      <w:tr w:rsidR="00083364" w:rsidRPr="00F03BAE" w14:paraId="234562D8" w14:textId="77777777" w:rsidTr="00A670E8">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71D8BFDD" w14:textId="0325F487" w:rsidR="00083364" w:rsidRPr="008B7843" w:rsidRDefault="00A670E8" w:rsidP="00BF2679">
            <w:pPr>
              <w:jc w:val="center"/>
              <w:rPr>
                <w:rFonts w:ascii="Arial" w:hAnsi="Arial" w:cs="Arial"/>
                <w:b/>
                <w:sz w:val="24"/>
                <w:szCs w:val="24"/>
              </w:rPr>
            </w:pPr>
            <w:r>
              <w:rPr>
                <w:rFonts w:ascii="Arial" w:hAnsi="Arial" w:cs="Arial"/>
                <w:b/>
                <w:sz w:val="24"/>
                <w:szCs w:val="24"/>
              </w:rPr>
              <w:t>26</w:t>
            </w:r>
          </w:p>
        </w:tc>
      </w:tr>
      <w:tr w:rsidR="00083364" w:rsidRPr="00F03BAE" w14:paraId="015A1BE5" w14:textId="77777777" w:rsidTr="00A670E8">
        <w:tc>
          <w:tcPr>
            <w:tcW w:w="8370" w:type="dxa"/>
          </w:tcPr>
          <w:p w14:paraId="37EDBF20" w14:textId="77777777" w:rsidR="00083364" w:rsidRPr="00F03BAE" w:rsidRDefault="00083364" w:rsidP="00BF2679">
            <w:pPr>
              <w:rPr>
                <w:rFonts w:ascii="Arial" w:hAnsi="Arial" w:cs="Arial"/>
                <w:sz w:val="24"/>
                <w:szCs w:val="24"/>
              </w:rPr>
            </w:pPr>
            <w:bookmarkStart w:id="2"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36CA137B" w14:textId="77777777" w:rsidR="00083364" w:rsidRPr="008B7843" w:rsidRDefault="00083364" w:rsidP="00BF2679">
            <w:pPr>
              <w:jc w:val="center"/>
              <w:rPr>
                <w:rFonts w:ascii="Arial" w:hAnsi="Arial" w:cs="Arial"/>
                <w:b/>
                <w:sz w:val="24"/>
                <w:szCs w:val="24"/>
              </w:rPr>
            </w:pPr>
          </w:p>
        </w:tc>
      </w:tr>
      <w:tr w:rsidR="00083364" w:rsidRPr="00F03BAE" w14:paraId="00F52661" w14:textId="77777777" w:rsidTr="00A670E8">
        <w:tc>
          <w:tcPr>
            <w:tcW w:w="8370" w:type="dxa"/>
          </w:tcPr>
          <w:p w14:paraId="78ECDB3B" w14:textId="77777777" w:rsidR="00083364" w:rsidRDefault="00083364"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77777777" w:rsidR="00083364" w:rsidRPr="00F03BAE" w:rsidRDefault="00083364" w:rsidP="00BF2679">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6568CFB4" w14:textId="77777777" w:rsidR="00083364" w:rsidRPr="008B7843" w:rsidRDefault="00083364" w:rsidP="00BF2679">
            <w:pPr>
              <w:jc w:val="center"/>
              <w:rPr>
                <w:rFonts w:ascii="Arial" w:hAnsi="Arial" w:cs="Arial"/>
                <w:b/>
                <w:sz w:val="24"/>
                <w:szCs w:val="24"/>
              </w:rPr>
            </w:pPr>
          </w:p>
        </w:tc>
      </w:tr>
      <w:tr w:rsidR="00BF2679" w:rsidRPr="00F03BAE" w14:paraId="3557E534" w14:textId="77777777" w:rsidTr="00A670E8">
        <w:tc>
          <w:tcPr>
            <w:tcW w:w="8370" w:type="dxa"/>
          </w:tcPr>
          <w:p w14:paraId="57CDFFA0" w14:textId="72A7FBEE"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E3217" w:rsidRPr="004E3217">
              <w:rPr>
                <w:rFonts w:ascii="Arial" w:hAnsi="Arial" w:cs="Arial"/>
                <w:b/>
                <w:bCs/>
                <w:sz w:val="24"/>
                <w:szCs w:val="24"/>
              </w:rPr>
              <w:t>C</w:t>
            </w:r>
            <w:r w:rsidR="004E3217">
              <w:rPr>
                <w:rFonts w:ascii="Arial" w:hAnsi="Arial" w:cs="Arial"/>
                <w:sz w:val="24"/>
                <w:szCs w:val="24"/>
              </w:rPr>
              <w:t xml:space="preserve"> </w:t>
            </w:r>
            <w:r>
              <w:rPr>
                <w:rFonts w:ascii="Arial" w:hAnsi="Arial" w:cs="Arial"/>
                <w:sz w:val="24"/>
                <w:szCs w:val="24"/>
              </w:rPr>
              <w:t>– QUALIFICATIONS and EXPERIENCE FORM</w:t>
            </w:r>
          </w:p>
        </w:tc>
        <w:tc>
          <w:tcPr>
            <w:tcW w:w="1700" w:type="dxa"/>
            <w:shd w:val="clear" w:color="auto" w:fill="auto"/>
          </w:tcPr>
          <w:p w14:paraId="14D4734C" w14:textId="77777777" w:rsidR="00BF2679" w:rsidRPr="008B7843" w:rsidRDefault="00BF2679" w:rsidP="00BF2679">
            <w:pPr>
              <w:jc w:val="center"/>
              <w:rPr>
                <w:rFonts w:ascii="Arial" w:hAnsi="Arial" w:cs="Arial"/>
                <w:b/>
                <w:sz w:val="24"/>
                <w:szCs w:val="24"/>
              </w:rPr>
            </w:pPr>
          </w:p>
        </w:tc>
      </w:tr>
      <w:tr w:rsidR="00BF2679" w:rsidRPr="00F03BAE" w14:paraId="53D9854B" w14:textId="77777777" w:rsidTr="00A670E8">
        <w:tc>
          <w:tcPr>
            <w:tcW w:w="8370" w:type="dxa"/>
          </w:tcPr>
          <w:p w14:paraId="0800D762" w14:textId="0209FA1D" w:rsidR="00BF2679" w:rsidRPr="008E167E" w:rsidRDefault="00BF2679" w:rsidP="00BF2679">
            <w:pPr>
              <w:rPr>
                <w:rFonts w:ascii="Arial" w:hAnsi="Arial" w:cs="Arial"/>
                <w:sz w:val="24"/>
                <w:szCs w:val="24"/>
              </w:rPr>
            </w:pPr>
            <w:r w:rsidRPr="008E167E">
              <w:rPr>
                <w:rFonts w:ascii="Arial" w:hAnsi="Arial" w:cs="Arial"/>
                <w:sz w:val="24"/>
                <w:szCs w:val="24"/>
              </w:rPr>
              <w:t xml:space="preserve">     </w:t>
            </w:r>
            <w:r w:rsidRPr="008E167E">
              <w:rPr>
                <w:rFonts w:ascii="Arial" w:hAnsi="Arial" w:cs="Arial"/>
                <w:b/>
                <w:sz w:val="24"/>
                <w:szCs w:val="24"/>
              </w:rPr>
              <w:t xml:space="preserve">APPENDIX </w:t>
            </w:r>
            <w:r w:rsidR="004E3217">
              <w:rPr>
                <w:rFonts w:ascii="Arial" w:hAnsi="Arial" w:cs="Arial"/>
                <w:b/>
                <w:sz w:val="24"/>
                <w:szCs w:val="24"/>
              </w:rPr>
              <w:t>D</w:t>
            </w:r>
            <w:r w:rsidR="004E3217" w:rsidRPr="008E167E">
              <w:rPr>
                <w:rFonts w:ascii="Arial" w:hAnsi="Arial" w:cs="Arial"/>
                <w:sz w:val="24"/>
                <w:szCs w:val="24"/>
              </w:rPr>
              <w:t xml:space="preserve"> </w:t>
            </w:r>
            <w:r w:rsidRPr="008E167E">
              <w:rPr>
                <w:rFonts w:ascii="Arial" w:hAnsi="Arial" w:cs="Arial"/>
                <w:sz w:val="24"/>
                <w:szCs w:val="24"/>
              </w:rPr>
              <w:t>– SUBCONTRACTOR</w:t>
            </w:r>
            <w:r w:rsidR="0028528D" w:rsidRPr="008E167E">
              <w:rPr>
                <w:rFonts w:ascii="Arial" w:hAnsi="Arial" w:cs="Arial"/>
                <w:sz w:val="24"/>
                <w:szCs w:val="24"/>
              </w:rPr>
              <w:t>S</w:t>
            </w:r>
            <w:r w:rsidRPr="008E167E">
              <w:rPr>
                <w:rFonts w:ascii="Arial" w:hAnsi="Arial" w:cs="Arial"/>
                <w:sz w:val="24"/>
                <w:szCs w:val="24"/>
              </w:rPr>
              <w:t xml:space="preserve"> FORM</w:t>
            </w:r>
          </w:p>
        </w:tc>
        <w:tc>
          <w:tcPr>
            <w:tcW w:w="1700" w:type="dxa"/>
            <w:shd w:val="clear" w:color="auto" w:fill="auto"/>
          </w:tcPr>
          <w:p w14:paraId="235375C3" w14:textId="77777777" w:rsidR="00BF2679" w:rsidRPr="008B7843" w:rsidRDefault="00BF2679" w:rsidP="00BF2679">
            <w:pPr>
              <w:jc w:val="center"/>
              <w:rPr>
                <w:rFonts w:ascii="Arial" w:hAnsi="Arial" w:cs="Arial"/>
                <w:b/>
                <w:sz w:val="24"/>
                <w:szCs w:val="24"/>
              </w:rPr>
            </w:pPr>
          </w:p>
        </w:tc>
      </w:tr>
      <w:tr w:rsidR="00BF2679" w:rsidRPr="00F03BAE" w14:paraId="6290C0D5" w14:textId="77777777" w:rsidTr="00BF2679">
        <w:tc>
          <w:tcPr>
            <w:tcW w:w="8370" w:type="dxa"/>
          </w:tcPr>
          <w:p w14:paraId="2AD72E37" w14:textId="77F4ADAA" w:rsidR="00BF2679" w:rsidRDefault="00BF2679" w:rsidP="00BF2679">
            <w:pPr>
              <w:rPr>
                <w:rFonts w:ascii="Arial" w:hAnsi="Arial" w:cs="Arial"/>
                <w:b/>
                <w:bCs/>
                <w:sz w:val="24"/>
                <w:szCs w:val="24"/>
              </w:rPr>
            </w:pPr>
            <w:r>
              <w:rPr>
                <w:rFonts w:ascii="Arial" w:hAnsi="Arial" w:cs="Arial"/>
                <w:sz w:val="24"/>
                <w:szCs w:val="24"/>
              </w:rPr>
              <w:t xml:space="preserve">     </w:t>
            </w:r>
            <w:r w:rsidRPr="0028528D">
              <w:rPr>
                <w:rFonts w:ascii="Arial" w:hAnsi="Arial" w:cs="Arial"/>
                <w:b/>
                <w:bCs/>
                <w:sz w:val="24"/>
                <w:szCs w:val="24"/>
              </w:rPr>
              <w:t xml:space="preserve">APPENDIX </w:t>
            </w:r>
            <w:r w:rsidR="004E3217">
              <w:rPr>
                <w:rFonts w:ascii="Arial" w:hAnsi="Arial" w:cs="Arial"/>
                <w:b/>
                <w:bCs/>
                <w:sz w:val="24"/>
                <w:szCs w:val="24"/>
              </w:rPr>
              <w:t>E</w:t>
            </w:r>
            <w:r w:rsidR="004E3217" w:rsidRPr="0028528D">
              <w:rPr>
                <w:rFonts w:ascii="Arial" w:hAnsi="Arial" w:cs="Arial"/>
                <w:sz w:val="24"/>
                <w:szCs w:val="24"/>
              </w:rPr>
              <w:t xml:space="preserve"> </w:t>
            </w:r>
            <w:r w:rsidRPr="0028528D">
              <w:rPr>
                <w:rFonts w:ascii="Arial" w:hAnsi="Arial" w:cs="Arial"/>
                <w:sz w:val="24"/>
                <w:szCs w:val="24"/>
              </w:rPr>
              <w:t>– LITIGATION FORM</w:t>
            </w:r>
          </w:p>
        </w:tc>
        <w:tc>
          <w:tcPr>
            <w:tcW w:w="1700" w:type="dxa"/>
          </w:tcPr>
          <w:p w14:paraId="1C14BC83" w14:textId="77777777" w:rsidR="00BF2679" w:rsidRPr="008B7843" w:rsidRDefault="00BF2679" w:rsidP="00BF2679">
            <w:pPr>
              <w:jc w:val="center"/>
              <w:rPr>
                <w:rFonts w:ascii="Arial" w:hAnsi="Arial" w:cs="Arial"/>
                <w:b/>
                <w:sz w:val="24"/>
                <w:szCs w:val="24"/>
              </w:rPr>
            </w:pPr>
          </w:p>
        </w:tc>
      </w:tr>
      <w:tr w:rsidR="00BF2679" w:rsidRPr="00F03BAE" w14:paraId="5BFAE711" w14:textId="77777777" w:rsidTr="00BF2679">
        <w:tc>
          <w:tcPr>
            <w:tcW w:w="8370" w:type="dxa"/>
          </w:tcPr>
          <w:p w14:paraId="5ADB64B6" w14:textId="109DDFA8" w:rsidR="00BF2679" w:rsidRDefault="00BF2679" w:rsidP="00BF2679">
            <w:pPr>
              <w:rPr>
                <w:rFonts w:ascii="Arial" w:hAnsi="Arial" w:cs="Arial"/>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sidR="004E3217">
              <w:rPr>
                <w:rFonts w:ascii="Arial" w:hAnsi="Arial" w:cs="Arial"/>
                <w:b/>
                <w:bCs/>
                <w:sz w:val="24"/>
                <w:szCs w:val="24"/>
              </w:rPr>
              <w:t>F</w:t>
            </w:r>
            <w:r w:rsidR="004E3217">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DB38B7C" w14:textId="77777777" w:rsidR="00BF2679" w:rsidRPr="008B7843" w:rsidRDefault="00BF2679" w:rsidP="00BF2679">
            <w:pPr>
              <w:jc w:val="center"/>
              <w:rPr>
                <w:rFonts w:ascii="Arial" w:hAnsi="Arial" w:cs="Arial"/>
                <w:b/>
                <w:sz w:val="24"/>
                <w:szCs w:val="24"/>
              </w:rPr>
            </w:pPr>
          </w:p>
        </w:tc>
      </w:tr>
      <w:tr w:rsidR="00BF2679" w:rsidRPr="00F03BAE" w14:paraId="35E5B695" w14:textId="77777777" w:rsidTr="00BF2679">
        <w:tc>
          <w:tcPr>
            <w:tcW w:w="8370" w:type="dxa"/>
          </w:tcPr>
          <w:p w14:paraId="437F5AE8" w14:textId="12C52360"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E3217">
              <w:rPr>
                <w:rFonts w:ascii="Arial" w:hAnsi="Arial" w:cs="Arial"/>
                <w:b/>
                <w:sz w:val="24"/>
                <w:szCs w:val="24"/>
              </w:rPr>
              <w:t>G</w:t>
            </w:r>
            <w:r w:rsidR="004E3217">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07CF470F" w14:textId="77777777" w:rsidR="00BF2679" w:rsidRPr="008B7843" w:rsidRDefault="00BF2679" w:rsidP="00BF2679">
            <w:pPr>
              <w:jc w:val="center"/>
              <w:rPr>
                <w:rFonts w:ascii="Arial" w:hAnsi="Arial" w:cs="Arial"/>
                <w:b/>
                <w:sz w:val="24"/>
                <w:szCs w:val="24"/>
              </w:rPr>
            </w:pPr>
          </w:p>
        </w:tc>
      </w:tr>
      <w:tr w:rsidR="00BF2679" w:rsidRPr="00F03BAE" w14:paraId="432B655C" w14:textId="77777777" w:rsidTr="00BF2679">
        <w:tc>
          <w:tcPr>
            <w:tcW w:w="8370" w:type="dxa"/>
          </w:tcPr>
          <w:p w14:paraId="489A4B71" w14:textId="6003DE36"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E3217">
              <w:rPr>
                <w:rFonts w:ascii="Arial" w:hAnsi="Arial" w:cs="Arial"/>
                <w:b/>
                <w:sz w:val="24"/>
                <w:szCs w:val="24"/>
              </w:rPr>
              <w:t>H</w:t>
            </w:r>
            <w:r w:rsidR="004E3217">
              <w:rPr>
                <w:rFonts w:ascii="Arial" w:hAnsi="Arial" w:cs="Arial"/>
                <w:sz w:val="24"/>
                <w:szCs w:val="24"/>
              </w:rPr>
              <w:t xml:space="preserve"> </w:t>
            </w:r>
            <w:r>
              <w:rPr>
                <w:rFonts w:ascii="Arial" w:hAnsi="Arial" w:cs="Arial"/>
                <w:sz w:val="24"/>
                <w:szCs w:val="24"/>
              </w:rPr>
              <w:t xml:space="preserve">– </w:t>
            </w:r>
            <w:r w:rsidR="0028528D">
              <w:rPr>
                <w:rFonts w:ascii="Arial" w:hAnsi="Arial" w:cs="Arial"/>
                <w:sz w:val="24"/>
                <w:szCs w:val="24"/>
              </w:rPr>
              <w:t xml:space="preserve">PERFORMANCE MEASURE REPORT TEMPLATE </w:t>
            </w:r>
          </w:p>
        </w:tc>
        <w:tc>
          <w:tcPr>
            <w:tcW w:w="1700" w:type="dxa"/>
          </w:tcPr>
          <w:p w14:paraId="624D1BAB" w14:textId="77777777" w:rsidR="00BF2679" w:rsidRPr="008B7843" w:rsidRDefault="00BF2679" w:rsidP="00BF2679">
            <w:pPr>
              <w:jc w:val="center"/>
              <w:rPr>
                <w:rFonts w:ascii="Arial" w:hAnsi="Arial" w:cs="Arial"/>
                <w:b/>
                <w:sz w:val="24"/>
                <w:szCs w:val="24"/>
              </w:rPr>
            </w:pPr>
          </w:p>
        </w:tc>
      </w:tr>
      <w:tr w:rsidR="00BF2679" w:rsidRPr="00F03BAE" w14:paraId="03C29542" w14:textId="77777777" w:rsidTr="00BF2679">
        <w:tc>
          <w:tcPr>
            <w:tcW w:w="8370" w:type="dxa"/>
          </w:tcPr>
          <w:p w14:paraId="72DC4606" w14:textId="70DA7DC2"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E3217">
              <w:rPr>
                <w:rFonts w:ascii="Arial" w:hAnsi="Arial" w:cs="Arial"/>
                <w:b/>
                <w:sz w:val="24"/>
                <w:szCs w:val="24"/>
              </w:rPr>
              <w:t>I</w:t>
            </w:r>
            <w:r w:rsidR="004E3217">
              <w:rPr>
                <w:rFonts w:ascii="Arial" w:hAnsi="Arial" w:cs="Arial"/>
                <w:sz w:val="24"/>
                <w:szCs w:val="24"/>
              </w:rPr>
              <w:t xml:space="preserve"> </w:t>
            </w:r>
            <w:r>
              <w:rPr>
                <w:rFonts w:ascii="Arial" w:hAnsi="Arial" w:cs="Arial"/>
                <w:sz w:val="24"/>
                <w:szCs w:val="24"/>
              </w:rPr>
              <w:t xml:space="preserve">– </w:t>
            </w:r>
            <w:r w:rsidR="00735BCF">
              <w:rPr>
                <w:rFonts w:ascii="Arial" w:hAnsi="Arial" w:cs="Arial"/>
                <w:sz w:val="24"/>
                <w:szCs w:val="24"/>
              </w:rPr>
              <w:t xml:space="preserve">SUBMITTED QUESTIONS FORM </w:t>
            </w:r>
          </w:p>
        </w:tc>
        <w:tc>
          <w:tcPr>
            <w:tcW w:w="1700" w:type="dxa"/>
          </w:tcPr>
          <w:p w14:paraId="07773896" w14:textId="77777777" w:rsidR="00BF2679" w:rsidRPr="008B7843" w:rsidRDefault="00BF2679" w:rsidP="00BF2679">
            <w:pPr>
              <w:jc w:val="center"/>
              <w:rPr>
                <w:rFonts w:ascii="Arial" w:hAnsi="Arial" w:cs="Arial"/>
                <w:b/>
                <w:sz w:val="24"/>
                <w:szCs w:val="24"/>
              </w:rPr>
            </w:pPr>
          </w:p>
        </w:tc>
      </w:tr>
      <w:tr w:rsidR="00BF2679" w:rsidRPr="00F03BAE" w14:paraId="0DDB82D0" w14:textId="77777777" w:rsidTr="00BF2679">
        <w:tc>
          <w:tcPr>
            <w:tcW w:w="8370" w:type="dxa"/>
          </w:tcPr>
          <w:p w14:paraId="5AE4B262" w14:textId="6044C9C1"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4E3217">
              <w:rPr>
                <w:rFonts w:ascii="Arial" w:hAnsi="Arial" w:cs="Arial"/>
                <w:b/>
                <w:sz w:val="24"/>
                <w:szCs w:val="24"/>
              </w:rPr>
              <w:t>J</w:t>
            </w:r>
            <w:r w:rsidR="004E3217">
              <w:rPr>
                <w:rFonts w:ascii="Arial" w:hAnsi="Arial" w:cs="Arial"/>
                <w:sz w:val="24"/>
                <w:szCs w:val="24"/>
              </w:rPr>
              <w:t xml:space="preserve"> </w:t>
            </w:r>
            <w:r>
              <w:rPr>
                <w:rFonts w:ascii="Arial" w:hAnsi="Arial" w:cs="Arial"/>
                <w:sz w:val="24"/>
                <w:szCs w:val="24"/>
              </w:rPr>
              <w:t xml:space="preserve">– </w:t>
            </w:r>
            <w:r w:rsidR="00735BCF">
              <w:rPr>
                <w:rFonts w:ascii="Arial" w:hAnsi="Arial" w:cs="Arial"/>
                <w:sz w:val="24"/>
                <w:szCs w:val="24"/>
              </w:rPr>
              <w:t>NOTICE OF INTENT TO BID FORM</w:t>
            </w:r>
          </w:p>
        </w:tc>
        <w:tc>
          <w:tcPr>
            <w:tcW w:w="1700" w:type="dxa"/>
          </w:tcPr>
          <w:p w14:paraId="129C364A" w14:textId="77777777" w:rsidR="00BF2679" w:rsidRPr="00F03BAE" w:rsidRDefault="00BF2679" w:rsidP="00BF2679">
            <w:pPr>
              <w:jc w:val="center"/>
              <w:rPr>
                <w:rFonts w:ascii="Arial" w:hAnsi="Arial" w:cs="Arial"/>
                <w:b/>
                <w:sz w:val="24"/>
                <w:szCs w:val="24"/>
              </w:rPr>
            </w:pPr>
          </w:p>
        </w:tc>
      </w:tr>
      <w:bookmarkEnd w:id="2"/>
    </w:tbl>
    <w:p w14:paraId="6AFBDC10" w14:textId="5B3635D7" w:rsidR="003652A0" w:rsidRPr="00EB6469" w:rsidRDefault="003652A0">
      <w:pPr>
        <w:widowControl/>
        <w:autoSpaceDE/>
        <w:autoSpaceDN/>
        <w:rPr>
          <w:rFonts w:ascii="Arial" w:eastAsia="MS Gothic" w:hAnsi="Arial" w:cs="Arial"/>
          <w:bCs/>
          <w:sz w:val="24"/>
          <w:szCs w:val="24"/>
          <w:lang w:eastAsia="ja-JP"/>
        </w:rPr>
      </w:pPr>
    </w:p>
    <w:p w14:paraId="769C620F" w14:textId="77777777" w:rsidR="003652A0" w:rsidRPr="00EB6469" w:rsidRDefault="003652A0">
      <w:pPr>
        <w:widowControl/>
        <w:autoSpaceDE/>
        <w:autoSpaceDN/>
        <w:rPr>
          <w:rStyle w:val="InitialStyle"/>
          <w:rFonts w:ascii="Arial" w:eastAsia="MS Gothic" w:hAnsi="Arial" w:cs="Arial"/>
          <w:bCs/>
          <w:sz w:val="24"/>
          <w:szCs w:val="24"/>
          <w:lang w:eastAsia="ja-JP"/>
        </w:rPr>
      </w:pPr>
      <w:r w:rsidRPr="00BF2679">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bookmarkStart w:id="3" w:name="_Hlk152838656"/>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3AC18BB3"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8E7A7F">
        <w:rPr>
          <w:rStyle w:val="InitialStyle"/>
          <w:rFonts w:ascii="Arial" w:hAnsi="Arial" w:cs="Arial"/>
          <w:b/>
          <w:bCs/>
        </w:rPr>
        <w:t xml:space="preserve"> 202312238</w:t>
      </w:r>
    </w:p>
    <w:p w14:paraId="247A5E6D" w14:textId="7A2621AF" w:rsidR="007A15A9" w:rsidRDefault="00D92F33" w:rsidP="00E450DE">
      <w:pPr>
        <w:pStyle w:val="DefaultText"/>
        <w:widowControl/>
        <w:jc w:val="center"/>
        <w:rPr>
          <w:rStyle w:val="InitialStyle"/>
          <w:rFonts w:ascii="Arial" w:hAnsi="Arial" w:cs="Arial"/>
          <w:b/>
          <w:bCs/>
        </w:rPr>
      </w:pPr>
      <w:r w:rsidRPr="00D92F33">
        <w:rPr>
          <w:rStyle w:val="InitialStyle"/>
          <w:rFonts w:ascii="Arial" w:hAnsi="Arial" w:cs="Arial"/>
          <w:b/>
          <w:bCs/>
        </w:rPr>
        <w:t xml:space="preserve">Kennebec </w:t>
      </w:r>
      <w:r w:rsidR="00C7123D">
        <w:rPr>
          <w:rStyle w:val="InitialStyle"/>
          <w:rFonts w:ascii="Arial" w:hAnsi="Arial" w:cs="Arial"/>
          <w:b/>
          <w:bCs/>
        </w:rPr>
        <w:t xml:space="preserve">County </w:t>
      </w:r>
      <w:r w:rsidRPr="00D92F33">
        <w:rPr>
          <w:rStyle w:val="InitialStyle"/>
          <w:rFonts w:ascii="Arial" w:hAnsi="Arial" w:cs="Arial"/>
          <w:b/>
          <w:bCs/>
        </w:rPr>
        <w:t>Substance Use Disorder (SUD) Treatment Center</w:t>
      </w:r>
    </w:p>
    <w:p w14:paraId="1AB4F4FE" w14:textId="77777777" w:rsidR="00D92F33" w:rsidRPr="00B51518" w:rsidRDefault="00D92F33" w:rsidP="00E450DE">
      <w:pPr>
        <w:pStyle w:val="DefaultText"/>
        <w:widowControl/>
        <w:jc w:val="center"/>
        <w:rPr>
          <w:rStyle w:val="InitialStyle"/>
          <w:rFonts w:ascii="Arial" w:hAnsi="Arial" w:cs="Arial"/>
          <w:b/>
          <w:bCs/>
        </w:rPr>
      </w:pPr>
    </w:p>
    <w:p w14:paraId="1EA3D2F8" w14:textId="64D9901A"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The State of Maine is seeking proposals for </w:t>
      </w:r>
      <w:r w:rsidR="002C2DD1">
        <w:rPr>
          <w:rStyle w:val="InitialStyle"/>
          <w:rFonts w:ascii="Arial" w:hAnsi="Arial" w:cs="Arial"/>
          <w:bCs/>
        </w:rPr>
        <w:t xml:space="preserve">the </w:t>
      </w:r>
      <w:r w:rsidR="00C623FD">
        <w:rPr>
          <w:rStyle w:val="InitialStyle"/>
          <w:rFonts w:ascii="Arial" w:hAnsi="Arial" w:cs="Arial"/>
          <w:bCs/>
        </w:rPr>
        <w:t xml:space="preserve">establishment of a </w:t>
      </w:r>
      <w:proofErr w:type="gramStart"/>
      <w:r w:rsidR="0091691C" w:rsidRPr="00D66967">
        <w:rPr>
          <w:rStyle w:val="InitialStyle"/>
          <w:rFonts w:ascii="Arial" w:hAnsi="Arial" w:cs="Arial"/>
          <w:bCs/>
        </w:rPr>
        <w:t>Substance Use Disorder</w:t>
      </w:r>
      <w:proofErr w:type="gramEnd"/>
      <w:r w:rsidR="0091691C" w:rsidRPr="00D66967">
        <w:rPr>
          <w:rStyle w:val="InitialStyle"/>
          <w:rFonts w:ascii="Arial" w:hAnsi="Arial" w:cs="Arial"/>
          <w:bCs/>
        </w:rPr>
        <w:t xml:space="preserve"> </w:t>
      </w:r>
      <w:r w:rsidR="00C7123D">
        <w:rPr>
          <w:rStyle w:val="InitialStyle"/>
          <w:rFonts w:ascii="Arial" w:hAnsi="Arial" w:cs="Arial"/>
          <w:bCs/>
        </w:rPr>
        <w:t>(</w:t>
      </w:r>
      <w:r w:rsidR="00B1406B">
        <w:rPr>
          <w:rStyle w:val="InitialStyle"/>
          <w:rFonts w:ascii="Arial" w:hAnsi="Arial" w:cs="Arial"/>
          <w:bCs/>
        </w:rPr>
        <w:t>SUD</w:t>
      </w:r>
      <w:r w:rsidR="00C7123D">
        <w:rPr>
          <w:rStyle w:val="InitialStyle"/>
          <w:rFonts w:ascii="Arial" w:hAnsi="Arial" w:cs="Arial"/>
          <w:bCs/>
        </w:rPr>
        <w:t>)</w:t>
      </w:r>
      <w:r w:rsidR="00B1406B">
        <w:rPr>
          <w:rStyle w:val="InitialStyle"/>
          <w:rFonts w:ascii="Arial" w:hAnsi="Arial" w:cs="Arial"/>
          <w:bCs/>
        </w:rPr>
        <w:t xml:space="preserve"> </w:t>
      </w:r>
      <w:r w:rsidR="00B37B68">
        <w:rPr>
          <w:rStyle w:val="InitialStyle"/>
          <w:rFonts w:ascii="Arial" w:hAnsi="Arial" w:cs="Arial"/>
          <w:bCs/>
        </w:rPr>
        <w:t>T</w:t>
      </w:r>
      <w:r w:rsidR="00B37B68" w:rsidRPr="00D66967">
        <w:rPr>
          <w:rStyle w:val="InitialStyle"/>
          <w:rFonts w:ascii="Arial" w:hAnsi="Arial" w:cs="Arial"/>
          <w:bCs/>
        </w:rPr>
        <w:t>reatment</w:t>
      </w:r>
      <w:r w:rsidR="002C2DD1">
        <w:rPr>
          <w:rStyle w:val="InitialStyle"/>
          <w:rFonts w:ascii="Arial" w:hAnsi="Arial" w:cs="Arial"/>
          <w:bCs/>
        </w:rPr>
        <w:t xml:space="preserve"> Center</w:t>
      </w:r>
      <w:r w:rsidR="00B37B68" w:rsidRPr="00D66967">
        <w:rPr>
          <w:rStyle w:val="InitialStyle"/>
          <w:rFonts w:ascii="Arial" w:hAnsi="Arial" w:cs="Arial"/>
          <w:bCs/>
        </w:rPr>
        <w:t xml:space="preserve"> </w:t>
      </w:r>
      <w:r w:rsidR="0091691C" w:rsidRPr="00D66967">
        <w:rPr>
          <w:rStyle w:val="InitialStyle"/>
          <w:rFonts w:ascii="Arial" w:hAnsi="Arial" w:cs="Arial"/>
          <w:bCs/>
        </w:rPr>
        <w:t xml:space="preserve">in Kennebec County. </w:t>
      </w:r>
    </w:p>
    <w:p w14:paraId="0DE12E77" w14:textId="77777777" w:rsidR="0040166C" w:rsidRPr="00B51518" w:rsidRDefault="0040166C" w:rsidP="0040166C">
      <w:pPr>
        <w:pStyle w:val="DefaultText"/>
        <w:widowControl/>
        <w:rPr>
          <w:rStyle w:val="InitialStyle"/>
          <w:rFonts w:ascii="Arial" w:hAnsi="Arial" w:cs="Arial"/>
          <w:bCs/>
        </w:rPr>
      </w:pPr>
    </w:p>
    <w:p w14:paraId="12C051D1" w14:textId="77777777" w:rsidR="0040166C" w:rsidRPr="00B51518" w:rsidRDefault="0040166C" w:rsidP="0040166C">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770F7672" w14:textId="77777777" w:rsidR="0040166C" w:rsidRPr="00B84E27" w:rsidRDefault="0040166C" w:rsidP="0040166C">
      <w:pPr>
        <w:pStyle w:val="DefaultText"/>
        <w:widowControl/>
        <w:rPr>
          <w:rStyle w:val="InitialStyle"/>
          <w:rFonts w:ascii="Arial" w:hAnsi="Arial" w:cs="Arial"/>
          <w:bCs/>
        </w:rPr>
      </w:pPr>
    </w:p>
    <w:p w14:paraId="273FE41C" w14:textId="6A7AA76F" w:rsidR="0040166C" w:rsidRPr="001A0E35" w:rsidRDefault="0040166C" w:rsidP="0040166C">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2B417F" w:rsidRPr="00CB57FD">
        <w:rPr>
          <w:rStyle w:val="InitialStyle"/>
          <w:rFonts w:ascii="Arial" w:hAnsi="Arial" w:cs="Arial"/>
          <w:bCs/>
        </w:rPr>
        <w:t xml:space="preserve">December </w:t>
      </w:r>
      <w:r w:rsidR="00F82106">
        <w:rPr>
          <w:rStyle w:val="InitialStyle"/>
          <w:rFonts w:ascii="Arial" w:hAnsi="Arial" w:cs="Arial"/>
          <w:bCs/>
        </w:rPr>
        <w:t>20</w:t>
      </w:r>
      <w:r w:rsidR="002B417F" w:rsidRPr="00CB57FD">
        <w:rPr>
          <w:rStyle w:val="InitialStyle"/>
          <w:rFonts w:ascii="Arial" w:hAnsi="Arial" w:cs="Arial"/>
          <w:bCs/>
        </w:rPr>
        <w:t>, 2023</w:t>
      </w:r>
      <w:r w:rsidRPr="00CB57FD">
        <w:rPr>
          <w:rStyle w:val="InitialStyle"/>
          <w:rFonts w:ascii="Arial" w:hAnsi="Arial" w:cs="Arial"/>
          <w:bCs/>
        </w:rPr>
        <w:t xml:space="preserve"> at </w:t>
      </w:r>
      <w:r w:rsidR="002B417F" w:rsidRPr="00CB57FD">
        <w:rPr>
          <w:rStyle w:val="InitialStyle"/>
          <w:rFonts w:ascii="Arial" w:hAnsi="Arial" w:cs="Arial"/>
          <w:bCs/>
        </w:rPr>
        <w:t xml:space="preserve">1:00 p.m., local time </w:t>
      </w:r>
      <w:r w:rsidRPr="00CB57FD">
        <w:rPr>
          <w:rStyle w:val="InitialStyle"/>
          <w:rFonts w:ascii="Arial" w:hAnsi="Arial" w:cs="Arial"/>
          <w:bCs/>
        </w:rPr>
        <w:t xml:space="preserve">at the </w:t>
      </w:r>
      <w:r w:rsidRPr="003326F9">
        <w:rPr>
          <w:rStyle w:val="InitialStyle"/>
          <w:rFonts w:ascii="Arial" w:hAnsi="Arial" w:cs="Arial"/>
          <w:bCs/>
        </w:rPr>
        <w:t>following location:</w:t>
      </w:r>
      <w:r w:rsidRPr="001553DE">
        <w:rPr>
          <w:rStyle w:val="InitialStyle"/>
          <w:rFonts w:ascii="Arial" w:hAnsi="Arial" w:cs="Arial"/>
          <w:bCs/>
        </w:rPr>
        <w:t xml:space="preserve"> </w:t>
      </w:r>
      <w:hyperlink r:id="rId16" w:history="1">
        <w:r w:rsidR="002B417F" w:rsidRPr="00441CF7">
          <w:rPr>
            <w:rStyle w:val="Hyperlink"/>
            <w:rFonts w:ascii="Arial" w:hAnsi="Arial" w:cs="Arial"/>
            <w:bCs/>
          </w:rPr>
          <w:t>https://mainestate.zoom.us/j/83144102664?pwd=RHArbDVNcnBBMSthYmRITGlwWkVsZz09</w:t>
        </w:r>
      </w:hyperlink>
      <w:r w:rsidR="002B417F">
        <w:rPr>
          <w:rStyle w:val="InitialStyle"/>
          <w:rFonts w:ascii="Arial" w:hAnsi="Arial" w:cs="Arial"/>
          <w:bCs/>
          <w:color w:val="FF0000"/>
        </w:rPr>
        <w:t xml:space="preserve"> </w:t>
      </w:r>
      <w:r w:rsidR="002B417F" w:rsidRPr="002B417F">
        <w:rPr>
          <w:rStyle w:val="InitialStyle"/>
          <w:rFonts w:ascii="Arial" w:hAnsi="Arial" w:cs="Arial"/>
          <w:bCs/>
        </w:rPr>
        <w:t>using Meeting ID: 831 4410 2664, or by phone at 1-646-876-9923 using the Meeting ID provided.</w:t>
      </w:r>
    </w:p>
    <w:p w14:paraId="591EC0D7" w14:textId="77777777" w:rsidR="0040166C" w:rsidRPr="00B84E27" w:rsidRDefault="0040166C" w:rsidP="0040166C">
      <w:pPr>
        <w:pStyle w:val="DefaultText"/>
        <w:widowControl/>
        <w:rPr>
          <w:rStyle w:val="InitialStyle"/>
          <w:rFonts w:ascii="Arial" w:hAnsi="Arial" w:cs="Arial"/>
          <w:bCs/>
        </w:rPr>
      </w:pPr>
    </w:p>
    <w:p w14:paraId="0BD8DA91" w14:textId="3AA40266"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2B417F" w:rsidRPr="00CB57FD">
        <w:rPr>
          <w:rStyle w:val="InitialStyle"/>
          <w:rFonts w:ascii="Arial" w:hAnsi="Arial" w:cs="Arial"/>
          <w:bCs/>
        </w:rPr>
        <w:t>January 12, 2024.</w:t>
      </w:r>
      <w:r w:rsidRPr="00CB57FD">
        <w:rPr>
          <w:rStyle w:val="InitialStyle"/>
          <w:rFonts w:ascii="Arial" w:hAnsi="Arial" w:cs="Arial"/>
          <w:bCs/>
        </w:rPr>
        <w:t xml:space="preserve">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bookmarkEnd w:id="3"/>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32"/>
      </w:tblGrid>
      <w:tr w:rsidR="000321DA" w:rsidRPr="001F1110" w14:paraId="4196C76B" w14:textId="77777777" w:rsidTr="009B328B">
        <w:trPr>
          <w:trHeight w:val="389"/>
          <w:tblHeader/>
        </w:trPr>
        <w:tc>
          <w:tcPr>
            <w:tcW w:w="2610" w:type="dxa"/>
            <w:shd w:val="clear" w:color="auto" w:fill="BDD6EE" w:themeFill="accent5" w:themeFillTint="66"/>
            <w:vAlign w:val="center"/>
          </w:tcPr>
          <w:p w14:paraId="6BB99A54" w14:textId="77777777" w:rsidR="000321DA" w:rsidRPr="00BC33F2" w:rsidRDefault="000321DA" w:rsidP="009B328B">
            <w:pPr>
              <w:pStyle w:val="DefaultText"/>
              <w:widowControl/>
              <w:jc w:val="center"/>
              <w:rPr>
                <w:rStyle w:val="InitialStyle"/>
                <w:rFonts w:ascii="Arial" w:hAnsi="Arial" w:cs="Arial"/>
                <w:b/>
                <w:bCs/>
                <w:sz w:val="28"/>
                <w:szCs w:val="28"/>
                <w:u w:val="single"/>
              </w:rPr>
            </w:pPr>
            <w:bookmarkStart w:id="4" w:name="_Hlk151969700"/>
            <w:r w:rsidRPr="00BC33F2">
              <w:rPr>
                <w:rStyle w:val="InitialStyle"/>
                <w:rFonts w:ascii="Arial" w:hAnsi="Arial" w:cs="Arial"/>
                <w:b/>
                <w:bCs/>
                <w:sz w:val="28"/>
                <w:szCs w:val="28"/>
                <w:u w:val="single"/>
              </w:rPr>
              <w:t>Term/Acronym</w:t>
            </w:r>
          </w:p>
        </w:tc>
        <w:tc>
          <w:tcPr>
            <w:tcW w:w="7532" w:type="dxa"/>
            <w:shd w:val="clear" w:color="auto" w:fill="BDD6EE" w:themeFill="accent5" w:themeFillTint="66"/>
            <w:vAlign w:val="center"/>
          </w:tcPr>
          <w:p w14:paraId="4A628BB7" w14:textId="77777777" w:rsidR="000321DA" w:rsidRPr="00BC33F2" w:rsidRDefault="000321DA" w:rsidP="009B328B">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0321DA" w:rsidRPr="001F1110" w14:paraId="5FF5BB06" w14:textId="77777777" w:rsidTr="009B328B">
        <w:trPr>
          <w:trHeight w:val="389"/>
        </w:trPr>
        <w:tc>
          <w:tcPr>
            <w:tcW w:w="2610" w:type="dxa"/>
            <w:shd w:val="clear" w:color="auto" w:fill="auto"/>
            <w:vAlign w:val="center"/>
          </w:tcPr>
          <w:p w14:paraId="42E994FB" w14:textId="77777777" w:rsidR="000321DA" w:rsidRDefault="000321DA" w:rsidP="009B328B">
            <w:pPr>
              <w:pStyle w:val="DefaultText"/>
              <w:widowControl/>
              <w:rPr>
                <w:rFonts w:ascii="Arial" w:hAnsi="Arial" w:cs="Arial"/>
                <w:b/>
                <w:bCs/>
                <w:color w:val="000000"/>
              </w:rPr>
            </w:pPr>
            <w:r>
              <w:rPr>
                <w:rFonts w:ascii="Arial" w:hAnsi="Arial" w:cs="Arial"/>
                <w:b/>
                <w:bCs/>
                <w:color w:val="000000"/>
              </w:rPr>
              <w:t xml:space="preserve">Bridge Services </w:t>
            </w:r>
          </w:p>
        </w:tc>
        <w:tc>
          <w:tcPr>
            <w:tcW w:w="7532" w:type="dxa"/>
            <w:shd w:val="clear" w:color="auto" w:fill="auto"/>
            <w:vAlign w:val="center"/>
          </w:tcPr>
          <w:p w14:paraId="16052F56" w14:textId="211C837E" w:rsidR="000321DA" w:rsidRPr="007F533B" w:rsidRDefault="000321DA" w:rsidP="009B328B">
            <w:pPr>
              <w:widowControl/>
              <w:adjustRightInd w:val="0"/>
              <w:rPr>
                <w:rFonts w:ascii="Arial" w:hAnsi="Arial" w:cs="Arial"/>
                <w:sz w:val="24"/>
                <w:szCs w:val="24"/>
              </w:rPr>
            </w:pPr>
            <w:r>
              <w:rPr>
                <w:rFonts w:ascii="Arial" w:hAnsi="Arial" w:cs="Arial"/>
                <w:sz w:val="24"/>
                <w:szCs w:val="24"/>
              </w:rPr>
              <w:t>Connecting</w:t>
            </w:r>
            <w:r w:rsidRPr="005F2703">
              <w:rPr>
                <w:rFonts w:ascii="Arial" w:hAnsi="Arial" w:cs="Arial"/>
                <w:sz w:val="24"/>
                <w:szCs w:val="24"/>
              </w:rPr>
              <w:t xml:space="preserve"> </w:t>
            </w:r>
            <w:r>
              <w:rPr>
                <w:rFonts w:ascii="Arial" w:hAnsi="Arial" w:cs="Arial"/>
                <w:sz w:val="24"/>
                <w:szCs w:val="24"/>
              </w:rPr>
              <w:t>C</w:t>
            </w:r>
            <w:r w:rsidRPr="005F2703">
              <w:rPr>
                <w:rFonts w:ascii="Arial" w:hAnsi="Arial" w:cs="Arial"/>
                <w:sz w:val="24"/>
                <w:szCs w:val="24"/>
              </w:rPr>
              <w:t xml:space="preserve">lients to ongoing care services, including but not limited to </w:t>
            </w:r>
            <w:r w:rsidR="00982114" w:rsidRPr="00982114">
              <w:rPr>
                <w:rFonts w:ascii="Arial" w:hAnsi="Arial" w:cs="Arial"/>
                <w:sz w:val="24"/>
                <w:szCs w:val="24"/>
              </w:rPr>
              <w:t xml:space="preserve">Medication for Opioid Use Disorder </w:t>
            </w:r>
            <w:r w:rsidR="00982114">
              <w:rPr>
                <w:rFonts w:ascii="Arial" w:hAnsi="Arial" w:cs="Arial"/>
                <w:sz w:val="24"/>
                <w:szCs w:val="24"/>
              </w:rPr>
              <w:t>(</w:t>
            </w:r>
            <w:r w:rsidRPr="005F2703">
              <w:rPr>
                <w:rFonts w:ascii="Arial" w:hAnsi="Arial" w:cs="Arial"/>
                <w:sz w:val="24"/>
                <w:szCs w:val="24"/>
              </w:rPr>
              <w:t>MOUD</w:t>
            </w:r>
            <w:r w:rsidR="00982114">
              <w:rPr>
                <w:rFonts w:ascii="Arial" w:hAnsi="Arial" w:cs="Arial"/>
                <w:sz w:val="24"/>
                <w:szCs w:val="24"/>
              </w:rPr>
              <w:t>)</w:t>
            </w:r>
            <w:r w:rsidRPr="005F2703">
              <w:rPr>
                <w:rFonts w:ascii="Arial" w:hAnsi="Arial" w:cs="Arial"/>
                <w:sz w:val="24"/>
                <w:szCs w:val="24"/>
              </w:rPr>
              <w:t>,</w:t>
            </w:r>
            <w:r>
              <w:rPr>
                <w:rFonts w:ascii="Arial" w:hAnsi="Arial" w:cs="Arial"/>
                <w:sz w:val="24"/>
                <w:szCs w:val="24"/>
              </w:rPr>
              <w:t xml:space="preserve"> Opioid Health Home Services,</w:t>
            </w:r>
            <w:r w:rsidRPr="005F2703">
              <w:rPr>
                <w:rFonts w:ascii="Arial" w:hAnsi="Arial" w:cs="Arial"/>
                <w:sz w:val="24"/>
                <w:szCs w:val="24"/>
              </w:rPr>
              <w:t xml:space="preserve"> harm reduction, </w:t>
            </w:r>
            <w:r w:rsidR="00611977" w:rsidRPr="00611977">
              <w:rPr>
                <w:rFonts w:ascii="Arial" w:hAnsi="Arial" w:cs="Arial"/>
                <w:sz w:val="24"/>
                <w:szCs w:val="24"/>
              </w:rPr>
              <w:t>Syringe Service Program</w:t>
            </w:r>
            <w:r w:rsidR="00611977">
              <w:rPr>
                <w:rFonts w:ascii="Arial" w:hAnsi="Arial" w:cs="Arial"/>
                <w:sz w:val="24"/>
                <w:szCs w:val="24"/>
              </w:rPr>
              <w:t>s</w:t>
            </w:r>
            <w:r w:rsidR="00611977" w:rsidRPr="00611977">
              <w:rPr>
                <w:rFonts w:ascii="Arial" w:hAnsi="Arial" w:cs="Arial"/>
                <w:sz w:val="24"/>
                <w:szCs w:val="24"/>
              </w:rPr>
              <w:t xml:space="preserve"> </w:t>
            </w:r>
            <w:r w:rsidR="00611977">
              <w:rPr>
                <w:rFonts w:ascii="Arial" w:hAnsi="Arial" w:cs="Arial"/>
                <w:sz w:val="24"/>
                <w:szCs w:val="24"/>
              </w:rPr>
              <w:t>(</w:t>
            </w:r>
            <w:r w:rsidRPr="005F2703">
              <w:rPr>
                <w:rFonts w:ascii="Arial" w:hAnsi="Arial" w:cs="Arial"/>
                <w:sz w:val="24"/>
                <w:szCs w:val="24"/>
              </w:rPr>
              <w:t>SSPs</w:t>
            </w:r>
            <w:r w:rsidR="00611977">
              <w:rPr>
                <w:rFonts w:ascii="Arial" w:hAnsi="Arial" w:cs="Arial"/>
                <w:sz w:val="24"/>
                <w:szCs w:val="24"/>
              </w:rPr>
              <w:t>)</w:t>
            </w:r>
            <w:r w:rsidRPr="005F2703">
              <w:rPr>
                <w:rFonts w:ascii="Arial" w:hAnsi="Arial" w:cs="Arial"/>
                <w:sz w:val="24"/>
                <w:szCs w:val="24"/>
              </w:rPr>
              <w:t>, homeless shelters</w:t>
            </w:r>
            <w:r>
              <w:rPr>
                <w:rFonts w:ascii="Arial" w:hAnsi="Arial" w:cs="Arial"/>
                <w:sz w:val="24"/>
                <w:szCs w:val="24"/>
              </w:rPr>
              <w:t>, peer supports,</w:t>
            </w:r>
            <w:r w:rsidRPr="005F2703">
              <w:rPr>
                <w:rFonts w:ascii="Arial" w:hAnsi="Arial" w:cs="Arial"/>
                <w:sz w:val="24"/>
                <w:szCs w:val="24"/>
              </w:rPr>
              <w:t xml:space="preserve"> </w:t>
            </w:r>
            <w:r>
              <w:rPr>
                <w:rFonts w:ascii="Arial" w:hAnsi="Arial" w:cs="Arial"/>
                <w:sz w:val="24"/>
                <w:szCs w:val="24"/>
              </w:rPr>
              <w:t>medication management, mental health services,</w:t>
            </w:r>
            <w:r w:rsidR="006E18C3">
              <w:rPr>
                <w:rFonts w:ascii="Arial" w:hAnsi="Arial" w:cs="Arial"/>
                <w:sz w:val="24"/>
                <w:szCs w:val="24"/>
              </w:rPr>
              <w:t xml:space="preserve"> </w:t>
            </w:r>
            <w:proofErr w:type="gramStart"/>
            <w:r w:rsidR="006E18C3">
              <w:rPr>
                <w:rFonts w:ascii="Arial" w:hAnsi="Arial" w:cs="Arial"/>
                <w:sz w:val="24"/>
                <w:szCs w:val="24"/>
              </w:rPr>
              <w:t>Substance Use Disorder</w:t>
            </w:r>
            <w:proofErr w:type="gramEnd"/>
            <w:r w:rsidR="006E18C3">
              <w:rPr>
                <w:rFonts w:ascii="Arial" w:hAnsi="Arial" w:cs="Arial"/>
                <w:sz w:val="24"/>
                <w:szCs w:val="24"/>
              </w:rPr>
              <w:t xml:space="preserve"> (SUD) treatment services,</w:t>
            </w:r>
            <w:r>
              <w:rPr>
                <w:rFonts w:ascii="Arial" w:hAnsi="Arial" w:cs="Arial"/>
                <w:sz w:val="24"/>
                <w:szCs w:val="24"/>
              </w:rPr>
              <w:t xml:space="preserve"> crisis services,</w:t>
            </w:r>
            <w:r w:rsidRPr="005F2703">
              <w:rPr>
                <w:rFonts w:ascii="Arial" w:hAnsi="Arial" w:cs="Arial"/>
                <w:sz w:val="24"/>
                <w:szCs w:val="24"/>
              </w:rPr>
              <w:t xml:space="preserve"> </w:t>
            </w:r>
            <w:r w:rsidR="00B1406B">
              <w:rPr>
                <w:rFonts w:ascii="Arial" w:hAnsi="Arial" w:cs="Arial"/>
                <w:sz w:val="24"/>
                <w:szCs w:val="24"/>
              </w:rPr>
              <w:t>R</w:t>
            </w:r>
            <w:r w:rsidR="00B1406B" w:rsidRPr="005F2703">
              <w:rPr>
                <w:rFonts w:ascii="Arial" w:hAnsi="Arial" w:cs="Arial"/>
                <w:sz w:val="24"/>
                <w:szCs w:val="24"/>
              </w:rPr>
              <w:t xml:space="preserve">ecovery </w:t>
            </w:r>
            <w:r w:rsidRPr="005F2703">
              <w:rPr>
                <w:rFonts w:ascii="Arial" w:hAnsi="Arial" w:cs="Arial"/>
                <w:sz w:val="24"/>
                <w:szCs w:val="24"/>
              </w:rPr>
              <w:t>support services</w:t>
            </w:r>
            <w:r>
              <w:rPr>
                <w:rFonts w:ascii="Arial" w:hAnsi="Arial" w:cs="Arial"/>
                <w:sz w:val="24"/>
                <w:szCs w:val="24"/>
              </w:rPr>
              <w:t>, and medical services, as appropriate</w:t>
            </w:r>
            <w:r w:rsidRPr="005F2703">
              <w:rPr>
                <w:rFonts w:ascii="Arial" w:hAnsi="Arial" w:cs="Arial"/>
                <w:sz w:val="24"/>
                <w:szCs w:val="24"/>
              </w:rPr>
              <w:t xml:space="preserve">.  </w:t>
            </w:r>
            <w:r w:rsidR="008605A5">
              <w:rPr>
                <w:rFonts w:ascii="Arial" w:hAnsi="Arial" w:cs="Arial"/>
                <w:sz w:val="24"/>
                <w:szCs w:val="24"/>
              </w:rPr>
              <w:t>Bridge Services shall</w:t>
            </w:r>
            <w:r w:rsidRPr="005F2703">
              <w:rPr>
                <w:rFonts w:ascii="Arial" w:hAnsi="Arial" w:cs="Arial"/>
                <w:sz w:val="24"/>
                <w:szCs w:val="24"/>
              </w:rPr>
              <w:t xml:space="preserve"> include facilitating and confirming the Client’s first and second visits.</w:t>
            </w:r>
          </w:p>
        </w:tc>
      </w:tr>
      <w:tr w:rsidR="000321DA" w:rsidRPr="001F1110" w14:paraId="49035157" w14:textId="77777777" w:rsidTr="009B328B">
        <w:trPr>
          <w:trHeight w:val="389"/>
        </w:trPr>
        <w:tc>
          <w:tcPr>
            <w:tcW w:w="2610" w:type="dxa"/>
            <w:shd w:val="clear" w:color="auto" w:fill="auto"/>
            <w:vAlign w:val="center"/>
          </w:tcPr>
          <w:p w14:paraId="16CE1BEA" w14:textId="77777777" w:rsidR="000321DA" w:rsidRDefault="00000000" w:rsidP="009B328B">
            <w:pPr>
              <w:pStyle w:val="DefaultText"/>
              <w:widowControl/>
              <w:rPr>
                <w:rFonts w:ascii="Arial" w:hAnsi="Arial" w:cs="Arial"/>
                <w:b/>
                <w:bCs/>
                <w:color w:val="000000"/>
              </w:rPr>
            </w:pPr>
            <w:hyperlink r:id="rId18" w:history="1">
              <w:r w:rsidR="000321DA" w:rsidRPr="00505D59">
                <w:rPr>
                  <w:rStyle w:val="Hyperlink"/>
                  <w:rFonts w:ascii="Arial" w:hAnsi="Arial" w:cs="Arial"/>
                  <w:b/>
                  <w:bCs/>
                </w:rPr>
                <w:t>Certified Opioid Treatment Program (OTP)</w:t>
              </w:r>
            </w:hyperlink>
            <w:r w:rsidR="000321DA">
              <w:rPr>
                <w:rFonts w:ascii="Arial" w:hAnsi="Arial" w:cs="Arial"/>
                <w:b/>
                <w:bCs/>
                <w:color w:val="000000"/>
              </w:rPr>
              <w:t xml:space="preserve"> </w:t>
            </w:r>
          </w:p>
        </w:tc>
        <w:tc>
          <w:tcPr>
            <w:tcW w:w="7532" w:type="dxa"/>
            <w:shd w:val="clear" w:color="auto" w:fill="auto"/>
            <w:vAlign w:val="center"/>
          </w:tcPr>
          <w:p w14:paraId="7C119162" w14:textId="649E63F5" w:rsidR="000321DA" w:rsidRDefault="004B66DD" w:rsidP="009B328B">
            <w:pPr>
              <w:widowControl/>
              <w:adjustRightInd w:val="0"/>
              <w:rPr>
                <w:rFonts w:ascii="Arial" w:hAnsi="Arial" w:cs="Arial"/>
                <w:sz w:val="24"/>
                <w:szCs w:val="24"/>
              </w:rPr>
            </w:pPr>
            <w:r>
              <w:rPr>
                <w:rFonts w:ascii="Arial" w:hAnsi="Arial" w:cs="Arial"/>
                <w:sz w:val="24"/>
                <w:szCs w:val="24"/>
              </w:rPr>
              <w:t xml:space="preserve">A </w:t>
            </w:r>
            <w:r w:rsidR="000321DA" w:rsidRPr="00FC641A">
              <w:rPr>
                <w:rFonts w:ascii="Arial" w:hAnsi="Arial" w:cs="Arial"/>
                <w:sz w:val="24"/>
                <w:szCs w:val="24"/>
              </w:rPr>
              <w:t>treatment program</w:t>
            </w:r>
            <w:r>
              <w:rPr>
                <w:rFonts w:ascii="Arial" w:hAnsi="Arial" w:cs="Arial"/>
                <w:sz w:val="24"/>
                <w:szCs w:val="24"/>
              </w:rPr>
              <w:t>, sometimes referred to as a “methadone clinic” or “narcotic treatment program”,</w:t>
            </w:r>
            <w:r w:rsidR="000321DA" w:rsidRPr="00FC641A">
              <w:rPr>
                <w:rFonts w:ascii="Arial" w:hAnsi="Arial" w:cs="Arial"/>
                <w:sz w:val="24"/>
                <w:szCs w:val="24"/>
              </w:rPr>
              <w:t xml:space="preserve"> certified by </w:t>
            </w:r>
            <w:r>
              <w:rPr>
                <w:rFonts w:ascii="Arial" w:hAnsi="Arial" w:cs="Arial"/>
                <w:sz w:val="24"/>
                <w:szCs w:val="24"/>
              </w:rPr>
              <w:t xml:space="preserve">the </w:t>
            </w:r>
            <w:hyperlink r:id="rId19" w:history="1">
              <w:r w:rsidRPr="00B1406B">
                <w:rPr>
                  <w:rStyle w:val="Hyperlink"/>
                  <w:rFonts w:ascii="Arial" w:hAnsi="Arial" w:cs="Arial"/>
                  <w:sz w:val="24"/>
                  <w:szCs w:val="24"/>
                </w:rPr>
                <w:t>Substance Abuse and Mental Health Services Administration (</w:t>
              </w:r>
              <w:r w:rsidR="000321DA" w:rsidRPr="00B1406B">
                <w:rPr>
                  <w:rStyle w:val="Hyperlink"/>
                  <w:rFonts w:ascii="Arial" w:hAnsi="Arial" w:cs="Arial"/>
                  <w:sz w:val="24"/>
                  <w:szCs w:val="24"/>
                </w:rPr>
                <w:t>SAMHSA</w:t>
              </w:r>
              <w:r w:rsidRPr="00B1406B">
                <w:rPr>
                  <w:rStyle w:val="Hyperlink"/>
                  <w:rFonts w:ascii="Arial" w:hAnsi="Arial" w:cs="Arial"/>
                  <w:sz w:val="24"/>
                  <w:szCs w:val="24"/>
                </w:rPr>
                <w:t>)</w:t>
              </w:r>
            </w:hyperlink>
            <w:r w:rsidR="000321DA" w:rsidRPr="00FC641A">
              <w:rPr>
                <w:rFonts w:ascii="Arial" w:hAnsi="Arial" w:cs="Arial"/>
                <w:sz w:val="24"/>
                <w:szCs w:val="24"/>
              </w:rPr>
              <w:t xml:space="preserve"> in conformance with </w:t>
            </w:r>
            <w:hyperlink r:id="rId20" w:history="1">
              <w:r w:rsidR="000321DA" w:rsidRPr="00F64339">
                <w:rPr>
                  <w:rStyle w:val="Hyperlink"/>
                  <w:rFonts w:ascii="Arial" w:hAnsi="Arial" w:cs="Arial"/>
                  <w:sz w:val="24"/>
                  <w:szCs w:val="24"/>
                </w:rPr>
                <w:t>42 Code of Federal Regulations (CFR), Part 8,</w:t>
              </w:r>
            </w:hyperlink>
            <w:r w:rsidR="000321DA" w:rsidRPr="00FC641A">
              <w:rPr>
                <w:rFonts w:ascii="Arial" w:hAnsi="Arial" w:cs="Arial"/>
                <w:sz w:val="24"/>
                <w:szCs w:val="24"/>
              </w:rPr>
              <w:t xml:space="preserve"> to provide supervised assessment and </w:t>
            </w:r>
            <w:r w:rsidR="006439B1">
              <w:rPr>
                <w:rFonts w:ascii="Arial" w:hAnsi="Arial" w:cs="Arial"/>
                <w:sz w:val="24"/>
                <w:szCs w:val="24"/>
              </w:rPr>
              <w:t>M</w:t>
            </w:r>
            <w:r w:rsidR="000321DA" w:rsidRPr="00FC641A">
              <w:rPr>
                <w:rFonts w:ascii="Arial" w:hAnsi="Arial" w:cs="Arial"/>
                <w:sz w:val="24"/>
                <w:szCs w:val="24"/>
              </w:rPr>
              <w:t xml:space="preserve">edication </w:t>
            </w:r>
            <w:r w:rsidR="006439B1">
              <w:rPr>
                <w:rFonts w:ascii="Arial" w:hAnsi="Arial" w:cs="Arial"/>
                <w:sz w:val="24"/>
                <w:szCs w:val="24"/>
              </w:rPr>
              <w:t>A</w:t>
            </w:r>
            <w:r w:rsidR="000321DA" w:rsidRPr="00FC641A">
              <w:rPr>
                <w:rFonts w:ascii="Arial" w:hAnsi="Arial" w:cs="Arial"/>
                <w:sz w:val="24"/>
                <w:szCs w:val="24"/>
              </w:rPr>
              <w:t xml:space="preserve">ssisted </w:t>
            </w:r>
            <w:r w:rsidR="006439B1">
              <w:rPr>
                <w:rFonts w:ascii="Arial" w:hAnsi="Arial" w:cs="Arial"/>
                <w:sz w:val="24"/>
                <w:szCs w:val="24"/>
              </w:rPr>
              <w:t>T</w:t>
            </w:r>
            <w:r w:rsidR="000321DA" w:rsidRPr="00FC641A">
              <w:rPr>
                <w:rFonts w:ascii="Arial" w:hAnsi="Arial" w:cs="Arial"/>
                <w:sz w:val="24"/>
                <w:szCs w:val="24"/>
              </w:rPr>
              <w:t xml:space="preserve">reatment </w:t>
            </w:r>
            <w:r>
              <w:rPr>
                <w:rFonts w:ascii="Arial" w:hAnsi="Arial" w:cs="Arial"/>
                <w:sz w:val="24"/>
                <w:szCs w:val="24"/>
              </w:rPr>
              <w:t xml:space="preserve">(MAT) </w:t>
            </w:r>
            <w:r w:rsidR="000321DA" w:rsidRPr="00FC641A">
              <w:rPr>
                <w:rFonts w:ascii="Arial" w:hAnsi="Arial" w:cs="Arial"/>
                <w:sz w:val="24"/>
                <w:szCs w:val="24"/>
              </w:rPr>
              <w:t xml:space="preserve">of patients with </w:t>
            </w:r>
            <w:r w:rsidR="00A06897">
              <w:rPr>
                <w:rFonts w:ascii="Arial" w:hAnsi="Arial" w:cs="Arial"/>
                <w:sz w:val="24"/>
                <w:szCs w:val="24"/>
              </w:rPr>
              <w:t>o</w:t>
            </w:r>
            <w:r>
              <w:rPr>
                <w:rFonts w:ascii="Arial" w:hAnsi="Arial" w:cs="Arial"/>
                <w:sz w:val="24"/>
                <w:szCs w:val="24"/>
              </w:rPr>
              <w:t xml:space="preserve">pioid </w:t>
            </w:r>
            <w:r w:rsidR="00A06897">
              <w:rPr>
                <w:rFonts w:ascii="Arial" w:hAnsi="Arial" w:cs="Arial"/>
                <w:sz w:val="24"/>
                <w:szCs w:val="24"/>
              </w:rPr>
              <w:t>u</w:t>
            </w:r>
            <w:r>
              <w:rPr>
                <w:rFonts w:ascii="Arial" w:hAnsi="Arial" w:cs="Arial"/>
                <w:sz w:val="24"/>
                <w:szCs w:val="24"/>
              </w:rPr>
              <w:t xml:space="preserve">se </w:t>
            </w:r>
            <w:r w:rsidR="00A06897">
              <w:rPr>
                <w:rFonts w:ascii="Arial" w:hAnsi="Arial" w:cs="Arial"/>
                <w:sz w:val="24"/>
                <w:szCs w:val="24"/>
              </w:rPr>
              <w:t>d</w:t>
            </w:r>
            <w:r>
              <w:rPr>
                <w:rFonts w:ascii="Arial" w:hAnsi="Arial" w:cs="Arial"/>
                <w:sz w:val="24"/>
                <w:szCs w:val="24"/>
              </w:rPr>
              <w:t>isorder</w:t>
            </w:r>
            <w:r w:rsidR="000321DA" w:rsidRPr="00FC641A">
              <w:rPr>
                <w:rFonts w:ascii="Arial" w:hAnsi="Arial" w:cs="Arial"/>
                <w:sz w:val="24"/>
                <w:szCs w:val="24"/>
              </w:rPr>
              <w:t xml:space="preserve">. Only federally </w:t>
            </w:r>
            <w:r w:rsidR="00521D72">
              <w:rPr>
                <w:rFonts w:ascii="Arial" w:hAnsi="Arial" w:cs="Arial"/>
                <w:sz w:val="24"/>
                <w:szCs w:val="24"/>
              </w:rPr>
              <w:t>C</w:t>
            </w:r>
            <w:r w:rsidR="00521D72" w:rsidRPr="00FC641A">
              <w:rPr>
                <w:rFonts w:ascii="Arial" w:hAnsi="Arial" w:cs="Arial"/>
                <w:sz w:val="24"/>
                <w:szCs w:val="24"/>
              </w:rPr>
              <w:t xml:space="preserve">ertified </w:t>
            </w:r>
            <w:r w:rsidR="000321DA" w:rsidRPr="00FC641A">
              <w:rPr>
                <w:rFonts w:ascii="Arial" w:hAnsi="Arial" w:cs="Arial"/>
                <w:sz w:val="24"/>
                <w:szCs w:val="24"/>
              </w:rPr>
              <w:t>and accredited OTPs may prescribe and</w:t>
            </w:r>
            <w:r w:rsidR="000321DA">
              <w:rPr>
                <w:rFonts w:ascii="Arial" w:hAnsi="Arial" w:cs="Arial"/>
                <w:sz w:val="24"/>
                <w:szCs w:val="24"/>
              </w:rPr>
              <w:t>/</w:t>
            </w:r>
            <w:r w:rsidR="000321DA" w:rsidRPr="00FC641A">
              <w:rPr>
                <w:rFonts w:ascii="Arial" w:hAnsi="Arial" w:cs="Arial"/>
                <w:sz w:val="24"/>
                <w:szCs w:val="24"/>
              </w:rPr>
              <w:t xml:space="preserve">or dispense methadone for the treatment of </w:t>
            </w:r>
            <w:r w:rsidR="00A06897">
              <w:rPr>
                <w:rFonts w:ascii="Arial" w:hAnsi="Arial" w:cs="Arial"/>
                <w:sz w:val="24"/>
                <w:szCs w:val="24"/>
              </w:rPr>
              <w:t>opioid use disorder</w:t>
            </w:r>
            <w:r w:rsidR="000321DA" w:rsidRPr="00FC641A">
              <w:rPr>
                <w:rFonts w:ascii="Arial" w:hAnsi="Arial" w:cs="Arial"/>
                <w:sz w:val="24"/>
                <w:szCs w:val="24"/>
              </w:rPr>
              <w:t>.</w:t>
            </w:r>
          </w:p>
        </w:tc>
      </w:tr>
      <w:tr w:rsidR="000321DA" w:rsidRPr="001F1110" w14:paraId="6D79E061" w14:textId="77777777" w:rsidTr="009B328B">
        <w:trPr>
          <w:trHeight w:val="389"/>
        </w:trPr>
        <w:tc>
          <w:tcPr>
            <w:tcW w:w="2610" w:type="dxa"/>
            <w:shd w:val="clear" w:color="auto" w:fill="auto"/>
            <w:vAlign w:val="center"/>
          </w:tcPr>
          <w:p w14:paraId="1F545072" w14:textId="77777777" w:rsidR="000321DA" w:rsidRDefault="000321DA" w:rsidP="009B328B">
            <w:pPr>
              <w:pStyle w:val="DefaultText"/>
              <w:widowControl/>
              <w:rPr>
                <w:rStyle w:val="InitialStyle"/>
                <w:rFonts w:ascii="Arial" w:hAnsi="Arial" w:cs="Arial"/>
                <w:b/>
                <w:bCs/>
              </w:rPr>
            </w:pPr>
            <w:r>
              <w:rPr>
                <w:rStyle w:val="InitialStyle"/>
                <w:rFonts w:ascii="Arial" w:hAnsi="Arial" w:cs="Arial"/>
                <w:b/>
                <w:bCs/>
              </w:rPr>
              <w:t>Client</w:t>
            </w:r>
          </w:p>
        </w:tc>
        <w:tc>
          <w:tcPr>
            <w:tcW w:w="7532" w:type="dxa"/>
            <w:shd w:val="clear" w:color="auto" w:fill="auto"/>
            <w:vAlign w:val="center"/>
          </w:tcPr>
          <w:p w14:paraId="009EF717" w14:textId="2B78994D" w:rsidR="000321DA" w:rsidRPr="006269DD" w:rsidRDefault="000321DA" w:rsidP="009B328B">
            <w:pPr>
              <w:pStyle w:val="DefaultText"/>
              <w:widowControl/>
              <w:rPr>
                <w:rStyle w:val="InitialStyle"/>
                <w:rFonts w:ascii="Arial" w:hAnsi="Arial" w:cs="Arial"/>
                <w:bCs/>
              </w:rPr>
            </w:pPr>
            <w:r w:rsidRPr="00962CC0">
              <w:rPr>
                <w:rStyle w:val="InitialStyle"/>
                <w:rFonts w:ascii="Arial" w:hAnsi="Arial" w:cs="Arial"/>
                <w:bCs/>
              </w:rPr>
              <w:t xml:space="preserve">Individual receiving </w:t>
            </w:r>
            <w:r>
              <w:rPr>
                <w:rStyle w:val="InitialStyle"/>
                <w:rFonts w:ascii="Arial" w:hAnsi="Arial" w:cs="Arial"/>
                <w:bCs/>
              </w:rPr>
              <w:t xml:space="preserve">SUD services, aged eighteen (18) years of age and older. </w:t>
            </w:r>
          </w:p>
        </w:tc>
      </w:tr>
      <w:tr w:rsidR="000321DA" w:rsidRPr="001F1110" w14:paraId="6AB4D2B3" w14:textId="77777777" w:rsidTr="009B328B">
        <w:trPr>
          <w:trHeight w:val="389"/>
        </w:trPr>
        <w:tc>
          <w:tcPr>
            <w:tcW w:w="2610" w:type="dxa"/>
            <w:shd w:val="clear" w:color="auto" w:fill="auto"/>
            <w:vAlign w:val="center"/>
          </w:tcPr>
          <w:p w14:paraId="77A1DDD3" w14:textId="77777777" w:rsidR="000321DA" w:rsidRDefault="000321DA" w:rsidP="009B328B">
            <w:pPr>
              <w:pStyle w:val="DefaultText"/>
              <w:widowControl/>
              <w:rPr>
                <w:rFonts w:ascii="Arial" w:hAnsi="Arial" w:cs="Arial"/>
                <w:b/>
                <w:bCs/>
                <w:color w:val="000000"/>
              </w:rPr>
            </w:pPr>
            <w:r>
              <w:rPr>
                <w:rFonts w:ascii="Arial" w:hAnsi="Arial" w:cs="Arial"/>
                <w:b/>
                <w:bCs/>
                <w:color w:val="000000"/>
              </w:rPr>
              <w:t>Co-occurring Capable</w:t>
            </w:r>
          </w:p>
        </w:tc>
        <w:tc>
          <w:tcPr>
            <w:tcW w:w="7532" w:type="dxa"/>
            <w:shd w:val="clear" w:color="auto" w:fill="auto"/>
            <w:vAlign w:val="center"/>
          </w:tcPr>
          <w:p w14:paraId="17C7E54F" w14:textId="74C5986E" w:rsidR="000321DA" w:rsidRPr="007F533B" w:rsidRDefault="000321DA" w:rsidP="009B328B">
            <w:pPr>
              <w:widowControl/>
              <w:adjustRightInd w:val="0"/>
              <w:rPr>
                <w:rFonts w:ascii="Arial" w:hAnsi="Arial" w:cs="Arial"/>
                <w:sz w:val="24"/>
                <w:szCs w:val="24"/>
              </w:rPr>
            </w:pPr>
            <w:r>
              <w:rPr>
                <w:rFonts w:ascii="Arial" w:hAnsi="Arial" w:cs="Arial"/>
                <w:sz w:val="24"/>
                <w:szCs w:val="24"/>
              </w:rPr>
              <w:t>An</w:t>
            </w:r>
            <w:r w:rsidRPr="00C7522B">
              <w:rPr>
                <w:rFonts w:ascii="Arial" w:hAnsi="Arial" w:cs="Arial"/>
                <w:sz w:val="24"/>
                <w:szCs w:val="24"/>
              </w:rPr>
              <w:t xml:space="preserve"> organization</w:t>
            </w:r>
            <w:r>
              <w:rPr>
                <w:rFonts w:ascii="Arial" w:hAnsi="Arial" w:cs="Arial"/>
                <w:sz w:val="24"/>
                <w:szCs w:val="24"/>
              </w:rPr>
              <w:t xml:space="preserve"> that</w:t>
            </w:r>
            <w:r w:rsidRPr="00C7522B">
              <w:rPr>
                <w:rFonts w:ascii="Arial" w:hAnsi="Arial" w:cs="Arial"/>
                <w:sz w:val="24"/>
                <w:szCs w:val="24"/>
              </w:rPr>
              <w:t xml:space="preserve"> is structured to welcome, identify, engage, and serve individuals with co-occurring substance use and mental health disorders and to incorporate attention to these issues into </w:t>
            </w:r>
            <w:r w:rsidR="00A5098B">
              <w:rPr>
                <w:rFonts w:ascii="Arial" w:hAnsi="Arial" w:cs="Arial"/>
                <w:sz w:val="24"/>
                <w:szCs w:val="24"/>
              </w:rPr>
              <w:t>an individual’s</w:t>
            </w:r>
            <w:r w:rsidR="00A5098B" w:rsidRPr="00C7522B">
              <w:rPr>
                <w:rFonts w:ascii="Arial" w:hAnsi="Arial" w:cs="Arial"/>
                <w:sz w:val="24"/>
                <w:szCs w:val="24"/>
              </w:rPr>
              <w:t xml:space="preserve"> </w:t>
            </w:r>
            <w:r w:rsidRPr="00C7522B">
              <w:rPr>
                <w:rFonts w:ascii="Arial" w:hAnsi="Arial" w:cs="Arial"/>
                <w:sz w:val="24"/>
                <w:szCs w:val="24"/>
              </w:rPr>
              <w:t>services.</w:t>
            </w:r>
          </w:p>
        </w:tc>
      </w:tr>
      <w:tr w:rsidR="003853CF" w:rsidRPr="001F1110" w14:paraId="422254F1" w14:textId="77777777" w:rsidTr="009B328B">
        <w:trPr>
          <w:trHeight w:val="389"/>
        </w:trPr>
        <w:tc>
          <w:tcPr>
            <w:tcW w:w="2610" w:type="dxa"/>
            <w:shd w:val="clear" w:color="auto" w:fill="auto"/>
            <w:vAlign w:val="center"/>
          </w:tcPr>
          <w:p w14:paraId="61A627F4" w14:textId="469A8ABF" w:rsidR="003853CF" w:rsidRDefault="003853CF" w:rsidP="009B328B">
            <w:pPr>
              <w:pStyle w:val="DefaultText"/>
              <w:widowControl/>
              <w:rPr>
                <w:rFonts w:ascii="Arial" w:hAnsi="Arial" w:cs="Arial"/>
                <w:b/>
                <w:bCs/>
                <w:color w:val="000000"/>
              </w:rPr>
            </w:pPr>
            <w:r>
              <w:rPr>
                <w:rFonts w:ascii="Arial" w:hAnsi="Arial" w:cs="Arial"/>
                <w:b/>
                <w:bCs/>
                <w:color w:val="000000"/>
              </w:rPr>
              <w:t>Critical Incidents</w:t>
            </w:r>
          </w:p>
        </w:tc>
        <w:tc>
          <w:tcPr>
            <w:tcW w:w="7532" w:type="dxa"/>
            <w:shd w:val="clear" w:color="auto" w:fill="auto"/>
            <w:vAlign w:val="center"/>
          </w:tcPr>
          <w:p w14:paraId="3E579CAC" w14:textId="1920D986" w:rsidR="003853CF" w:rsidRDefault="00FD3595" w:rsidP="009B328B">
            <w:pPr>
              <w:widowControl/>
              <w:adjustRightInd w:val="0"/>
              <w:rPr>
                <w:rFonts w:ascii="Arial" w:hAnsi="Arial" w:cs="Arial"/>
                <w:sz w:val="24"/>
                <w:szCs w:val="24"/>
              </w:rPr>
            </w:pPr>
            <w:r>
              <w:rPr>
                <w:rFonts w:ascii="Arial" w:hAnsi="Arial" w:cs="Arial"/>
                <w:sz w:val="24"/>
                <w:szCs w:val="24"/>
              </w:rPr>
              <w:t xml:space="preserve">As </w:t>
            </w:r>
            <w:r w:rsidR="008E699F">
              <w:rPr>
                <w:rFonts w:ascii="Arial" w:hAnsi="Arial" w:cs="Arial"/>
                <w:sz w:val="24"/>
                <w:szCs w:val="24"/>
              </w:rPr>
              <w:t xml:space="preserve">defined in </w:t>
            </w:r>
            <w:bookmarkStart w:id="5" w:name="_Hlk151978376"/>
            <w:r w:rsidR="007C6241">
              <w:fldChar w:fldCharType="begin"/>
            </w:r>
            <w:r w:rsidR="007C6241">
              <w:instrText>HYPERLINK "https://www1.maine.gov/sos/cec/rules/14/118/118c005.doc"</w:instrText>
            </w:r>
            <w:r w:rsidR="007C6241">
              <w:fldChar w:fldCharType="separate"/>
            </w:r>
            <w:r w:rsidR="00392FCA" w:rsidRPr="00392FCA">
              <w:rPr>
                <w:rStyle w:val="Hyperlink"/>
                <w:rFonts w:ascii="Arial" w:hAnsi="Arial" w:cs="Arial"/>
                <w:sz w:val="24"/>
                <w:szCs w:val="24"/>
              </w:rPr>
              <w:t>14-118 C.M.R. Ch. 5 Section 1</w:t>
            </w:r>
            <w:r>
              <w:rPr>
                <w:rStyle w:val="Hyperlink"/>
                <w:rFonts w:ascii="Arial" w:hAnsi="Arial" w:cs="Arial"/>
                <w:sz w:val="24"/>
                <w:szCs w:val="24"/>
              </w:rPr>
              <w:t xml:space="preserve"> (1</w:t>
            </w:r>
            <w:r w:rsidR="00392FCA" w:rsidRPr="00392FCA">
              <w:rPr>
                <w:rStyle w:val="Hyperlink"/>
                <w:rFonts w:ascii="Arial" w:hAnsi="Arial" w:cs="Arial"/>
                <w:sz w:val="24"/>
                <w:szCs w:val="24"/>
              </w:rPr>
              <w:t>.19</w:t>
            </w:r>
            <w:r w:rsidR="007C6241">
              <w:rPr>
                <w:rStyle w:val="Hyperlink"/>
                <w:rFonts w:ascii="Arial" w:hAnsi="Arial" w:cs="Arial"/>
                <w:sz w:val="24"/>
                <w:szCs w:val="24"/>
              </w:rPr>
              <w:fldChar w:fldCharType="end"/>
            </w:r>
            <w:r>
              <w:rPr>
                <w:rStyle w:val="Hyperlink"/>
                <w:rFonts w:ascii="Arial" w:hAnsi="Arial" w:cs="Arial"/>
                <w:sz w:val="24"/>
                <w:szCs w:val="24"/>
              </w:rPr>
              <w:t>)</w:t>
            </w:r>
            <w:bookmarkEnd w:id="5"/>
            <w:r w:rsidR="00963DFC" w:rsidRPr="00963DFC">
              <w:rPr>
                <w:rFonts w:ascii="Arial" w:hAnsi="Arial" w:cs="Arial"/>
                <w:sz w:val="24"/>
                <w:szCs w:val="24"/>
              </w:rPr>
              <w:t>.</w:t>
            </w:r>
          </w:p>
        </w:tc>
      </w:tr>
      <w:tr w:rsidR="000321DA" w:rsidRPr="001F1110" w14:paraId="0BA16B27" w14:textId="77777777" w:rsidTr="009B328B">
        <w:trPr>
          <w:trHeight w:val="389"/>
        </w:trPr>
        <w:tc>
          <w:tcPr>
            <w:tcW w:w="2610" w:type="dxa"/>
            <w:shd w:val="clear" w:color="auto" w:fill="auto"/>
            <w:vAlign w:val="center"/>
          </w:tcPr>
          <w:p w14:paraId="36041669" w14:textId="77777777" w:rsidR="000321DA" w:rsidRPr="00BC33F2" w:rsidRDefault="000321DA" w:rsidP="009B328B">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32" w:type="dxa"/>
            <w:shd w:val="clear" w:color="auto" w:fill="auto"/>
            <w:vAlign w:val="center"/>
          </w:tcPr>
          <w:p w14:paraId="55DC9DE0" w14:textId="77777777" w:rsidR="000321DA" w:rsidRPr="00BC33F2" w:rsidRDefault="000321DA" w:rsidP="009B328B">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0321DA" w:rsidRPr="001F1110" w14:paraId="01629025" w14:textId="77777777" w:rsidTr="009B328B">
        <w:trPr>
          <w:trHeight w:val="389"/>
        </w:trPr>
        <w:tc>
          <w:tcPr>
            <w:tcW w:w="2610" w:type="dxa"/>
            <w:shd w:val="clear" w:color="auto" w:fill="auto"/>
            <w:vAlign w:val="center"/>
          </w:tcPr>
          <w:p w14:paraId="4A98634D" w14:textId="44A041DE" w:rsidR="000321DA" w:rsidRDefault="000321DA" w:rsidP="009B328B">
            <w:pPr>
              <w:pStyle w:val="DefaultText"/>
              <w:widowControl/>
              <w:rPr>
                <w:rStyle w:val="InitialStyle"/>
                <w:rFonts w:ascii="Arial" w:hAnsi="Arial" w:cs="Arial"/>
                <w:b/>
                <w:bCs/>
              </w:rPr>
            </w:pPr>
            <w:r>
              <w:rPr>
                <w:rFonts w:ascii="Arial" w:hAnsi="Arial" w:cs="Arial"/>
                <w:b/>
                <w:bCs/>
                <w:color w:val="000000"/>
              </w:rPr>
              <w:t>Department</w:t>
            </w:r>
            <w:r w:rsidR="009B286E">
              <w:rPr>
                <w:rFonts w:ascii="Arial" w:hAnsi="Arial" w:cs="Arial"/>
                <w:b/>
                <w:bCs/>
                <w:color w:val="000000"/>
              </w:rPr>
              <w:t>’s</w:t>
            </w:r>
            <w:r>
              <w:rPr>
                <w:rFonts w:ascii="Arial" w:hAnsi="Arial" w:cs="Arial"/>
                <w:b/>
                <w:bCs/>
                <w:color w:val="000000"/>
              </w:rPr>
              <w:t xml:space="preserve"> Designated System </w:t>
            </w:r>
          </w:p>
        </w:tc>
        <w:tc>
          <w:tcPr>
            <w:tcW w:w="7532" w:type="dxa"/>
            <w:shd w:val="clear" w:color="auto" w:fill="auto"/>
            <w:vAlign w:val="center"/>
          </w:tcPr>
          <w:p w14:paraId="53265A49" w14:textId="766AA0A3" w:rsidR="000321DA" w:rsidRPr="00CB6141" w:rsidRDefault="009B286E" w:rsidP="009B328B">
            <w:pPr>
              <w:widowControl/>
              <w:adjustRightInd w:val="0"/>
              <w:rPr>
                <w:rFonts w:ascii="Arial" w:hAnsi="Arial" w:cs="Arial"/>
                <w:color w:val="000000"/>
                <w:sz w:val="24"/>
                <w:szCs w:val="24"/>
              </w:rPr>
            </w:pPr>
            <w:r w:rsidRPr="009E1700">
              <w:rPr>
                <w:rFonts w:ascii="Arial" w:hAnsi="Arial" w:cs="Arial"/>
                <w:sz w:val="24"/>
                <w:szCs w:val="24"/>
              </w:rPr>
              <w:t xml:space="preserve">Currently, </w:t>
            </w:r>
            <w:hyperlink r:id="rId21" w:history="1">
              <w:r w:rsidR="00986FA4">
                <w:rPr>
                  <w:rStyle w:val="Hyperlink"/>
                  <w:rFonts w:ascii="Arial" w:hAnsi="Arial" w:cs="Arial"/>
                  <w:sz w:val="24"/>
                  <w:szCs w:val="24"/>
                </w:rPr>
                <w:t xml:space="preserve">KEPRO </w:t>
              </w:r>
              <w:proofErr w:type="spellStart"/>
              <w:r w:rsidR="00986FA4">
                <w:rPr>
                  <w:rStyle w:val="Hyperlink"/>
                  <w:rFonts w:ascii="Arial" w:hAnsi="Arial" w:cs="Arial"/>
                  <w:sz w:val="24"/>
                  <w:szCs w:val="24"/>
                </w:rPr>
                <w:t>Atrezzo</w:t>
              </w:r>
              <w:proofErr w:type="spellEnd"/>
              <w:r w:rsidR="00986FA4">
                <w:rPr>
                  <w:rStyle w:val="Hyperlink"/>
                  <w:rFonts w:ascii="Arial" w:hAnsi="Arial" w:cs="Arial"/>
                  <w:sz w:val="24"/>
                  <w:szCs w:val="24"/>
                </w:rPr>
                <w:t>®</w:t>
              </w:r>
            </w:hyperlink>
            <w:r w:rsidR="00986FA4" w:rsidRPr="00986FA4">
              <w:rPr>
                <w:rStyle w:val="Hyperlink"/>
                <w:rFonts w:ascii="Arial" w:hAnsi="Arial" w:cs="Arial"/>
                <w:color w:val="auto"/>
                <w:sz w:val="24"/>
                <w:szCs w:val="24"/>
                <w:u w:val="none"/>
              </w:rPr>
              <w:t>, a system that collects admission, program enrollment, units, waitlist</w:t>
            </w:r>
            <w:r w:rsidR="009F24EA">
              <w:rPr>
                <w:rStyle w:val="Hyperlink"/>
                <w:rFonts w:ascii="Arial" w:hAnsi="Arial" w:cs="Arial"/>
                <w:color w:val="auto"/>
                <w:sz w:val="24"/>
                <w:szCs w:val="24"/>
                <w:u w:val="none"/>
              </w:rPr>
              <w:t>,</w:t>
            </w:r>
            <w:r w:rsidR="00986FA4" w:rsidRPr="00986FA4">
              <w:rPr>
                <w:rStyle w:val="Hyperlink"/>
                <w:rFonts w:ascii="Arial" w:hAnsi="Arial" w:cs="Arial"/>
                <w:color w:val="auto"/>
                <w:sz w:val="24"/>
                <w:szCs w:val="24"/>
                <w:u w:val="none"/>
              </w:rPr>
              <w:t xml:space="preserve"> and discharge data on </w:t>
            </w:r>
            <w:r>
              <w:rPr>
                <w:rStyle w:val="Hyperlink"/>
                <w:rFonts w:ascii="Arial" w:hAnsi="Arial" w:cs="Arial"/>
                <w:color w:val="auto"/>
                <w:sz w:val="24"/>
                <w:szCs w:val="24"/>
                <w:u w:val="none"/>
              </w:rPr>
              <w:t>C</w:t>
            </w:r>
            <w:r w:rsidRPr="00986FA4">
              <w:rPr>
                <w:rStyle w:val="Hyperlink"/>
                <w:rFonts w:ascii="Arial" w:hAnsi="Arial" w:cs="Arial"/>
                <w:color w:val="auto"/>
                <w:sz w:val="24"/>
                <w:szCs w:val="24"/>
                <w:u w:val="none"/>
              </w:rPr>
              <w:t xml:space="preserve">lients </w:t>
            </w:r>
            <w:r w:rsidR="00986FA4" w:rsidRPr="00986FA4">
              <w:rPr>
                <w:rStyle w:val="Hyperlink"/>
                <w:rFonts w:ascii="Arial" w:hAnsi="Arial" w:cs="Arial"/>
                <w:color w:val="auto"/>
                <w:sz w:val="24"/>
                <w:szCs w:val="24"/>
                <w:u w:val="none"/>
              </w:rPr>
              <w:t>in substance use treatment.</w:t>
            </w:r>
          </w:p>
        </w:tc>
      </w:tr>
      <w:tr w:rsidR="000321DA" w:rsidRPr="001F1110" w14:paraId="2EBE0F89" w14:textId="77777777" w:rsidTr="009B328B">
        <w:trPr>
          <w:trHeight w:val="389"/>
        </w:trPr>
        <w:tc>
          <w:tcPr>
            <w:tcW w:w="2610" w:type="dxa"/>
            <w:shd w:val="clear" w:color="auto" w:fill="auto"/>
            <w:vAlign w:val="center"/>
          </w:tcPr>
          <w:p w14:paraId="26FC2063" w14:textId="127D6095" w:rsidR="000321DA" w:rsidRDefault="009E1700" w:rsidP="009B328B">
            <w:pPr>
              <w:pStyle w:val="DefaultText"/>
              <w:widowControl/>
              <w:rPr>
                <w:rFonts w:ascii="Arial" w:hAnsi="Arial" w:cs="Arial"/>
                <w:b/>
                <w:bCs/>
                <w:color w:val="000000"/>
              </w:rPr>
            </w:pPr>
            <w:r w:rsidRPr="009E1700">
              <w:rPr>
                <w:rFonts w:ascii="Arial" w:hAnsi="Arial" w:cs="Arial"/>
                <w:b/>
                <w:bCs/>
              </w:rPr>
              <w:t>FDA</w:t>
            </w:r>
          </w:p>
        </w:tc>
        <w:tc>
          <w:tcPr>
            <w:tcW w:w="7532" w:type="dxa"/>
            <w:shd w:val="clear" w:color="auto" w:fill="auto"/>
            <w:vAlign w:val="center"/>
          </w:tcPr>
          <w:p w14:paraId="317348D6" w14:textId="1C6F4478" w:rsidR="000321DA" w:rsidRPr="007F533B" w:rsidRDefault="00000000" w:rsidP="009B328B">
            <w:pPr>
              <w:widowControl/>
              <w:adjustRightInd w:val="0"/>
              <w:rPr>
                <w:rFonts w:ascii="Arial" w:hAnsi="Arial" w:cs="Arial"/>
                <w:sz w:val="24"/>
                <w:szCs w:val="24"/>
              </w:rPr>
            </w:pPr>
            <w:hyperlink r:id="rId22" w:history="1">
              <w:r w:rsidR="000321DA" w:rsidRPr="009E1700">
                <w:rPr>
                  <w:rStyle w:val="Hyperlink"/>
                  <w:rFonts w:ascii="Arial" w:hAnsi="Arial" w:cs="Arial"/>
                  <w:sz w:val="24"/>
                  <w:szCs w:val="24"/>
                </w:rPr>
                <w:t>Federal Food and Drug Administration</w:t>
              </w:r>
            </w:hyperlink>
            <w:r w:rsidR="000321DA">
              <w:rPr>
                <w:rFonts w:ascii="Arial" w:hAnsi="Arial" w:cs="Arial"/>
                <w:sz w:val="24"/>
                <w:szCs w:val="24"/>
              </w:rPr>
              <w:t xml:space="preserve"> </w:t>
            </w:r>
          </w:p>
        </w:tc>
      </w:tr>
      <w:tr w:rsidR="000321DA" w:rsidRPr="001F1110" w14:paraId="2CE61A90" w14:textId="77777777" w:rsidTr="009B328B">
        <w:trPr>
          <w:trHeight w:val="389"/>
        </w:trPr>
        <w:tc>
          <w:tcPr>
            <w:tcW w:w="2610" w:type="dxa"/>
            <w:shd w:val="clear" w:color="auto" w:fill="auto"/>
            <w:vAlign w:val="center"/>
          </w:tcPr>
          <w:p w14:paraId="4C66D3C9" w14:textId="3427B000" w:rsidR="000321DA" w:rsidRPr="00842036" w:rsidRDefault="000321DA" w:rsidP="009B328B">
            <w:pPr>
              <w:pStyle w:val="DefaultText"/>
              <w:widowControl/>
              <w:rPr>
                <w:rStyle w:val="InitialStyle"/>
                <w:rFonts w:ascii="Arial" w:hAnsi="Arial" w:cs="Arial"/>
                <w:b/>
                <w:bCs/>
              </w:rPr>
            </w:pPr>
            <w:r>
              <w:rPr>
                <w:rStyle w:val="InitialStyle"/>
                <w:rFonts w:ascii="Arial" w:hAnsi="Arial" w:cs="Arial"/>
                <w:b/>
                <w:bCs/>
              </w:rPr>
              <w:t>HIPAA</w:t>
            </w:r>
          </w:p>
        </w:tc>
        <w:tc>
          <w:tcPr>
            <w:tcW w:w="7532" w:type="dxa"/>
            <w:shd w:val="clear" w:color="auto" w:fill="auto"/>
            <w:vAlign w:val="center"/>
          </w:tcPr>
          <w:p w14:paraId="1FD797C5" w14:textId="50EEEAD1" w:rsidR="000321DA" w:rsidRDefault="00000000" w:rsidP="009B328B">
            <w:pPr>
              <w:pStyle w:val="DefaultText"/>
              <w:widowControl/>
              <w:rPr>
                <w:rStyle w:val="InitialStyle"/>
                <w:rFonts w:ascii="Arial" w:hAnsi="Arial" w:cs="Arial"/>
                <w:bCs/>
              </w:rPr>
            </w:pPr>
            <w:hyperlink r:id="rId23" w:history="1">
              <w:r w:rsidR="009E1700" w:rsidRPr="009E1700">
                <w:rPr>
                  <w:rStyle w:val="Hyperlink"/>
                  <w:rFonts w:ascii="Arial" w:hAnsi="Arial" w:cs="Arial"/>
                  <w:bCs/>
                </w:rPr>
                <w:t>Health Insurance Portability and Accountability Act of 1966</w:t>
              </w:r>
            </w:hyperlink>
          </w:p>
        </w:tc>
      </w:tr>
      <w:tr w:rsidR="000321DA" w:rsidRPr="001F1110" w14:paraId="1E547975" w14:textId="77777777" w:rsidTr="009B328B">
        <w:trPr>
          <w:trHeight w:val="389"/>
        </w:trPr>
        <w:tc>
          <w:tcPr>
            <w:tcW w:w="2610" w:type="dxa"/>
            <w:shd w:val="clear" w:color="auto" w:fill="auto"/>
            <w:vAlign w:val="center"/>
          </w:tcPr>
          <w:p w14:paraId="1295D06B" w14:textId="158D8E87" w:rsidR="000321DA" w:rsidRDefault="000321DA" w:rsidP="009B328B">
            <w:pPr>
              <w:pStyle w:val="DefaultText"/>
              <w:widowControl/>
              <w:rPr>
                <w:rFonts w:ascii="Arial" w:hAnsi="Arial" w:cs="Arial"/>
                <w:b/>
                <w:bCs/>
                <w:color w:val="000000"/>
              </w:rPr>
            </w:pPr>
            <w:r>
              <w:rPr>
                <w:rFonts w:ascii="Arial" w:hAnsi="Arial" w:cs="Arial"/>
                <w:b/>
                <w:bCs/>
                <w:color w:val="000000"/>
              </w:rPr>
              <w:t>Individual Service Plan (I</w:t>
            </w:r>
            <w:r w:rsidR="00982114">
              <w:rPr>
                <w:rFonts w:ascii="Arial" w:hAnsi="Arial" w:cs="Arial"/>
                <w:b/>
                <w:bCs/>
                <w:color w:val="000000"/>
              </w:rPr>
              <w:t>S</w:t>
            </w:r>
            <w:r>
              <w:rPr>
                <w:rFonts w:ascii="Arial" w:hAnsi="Arial" w:cs="Arial"/>
                <w:b/>
                <w:bCs/>
                <w:color w:val="000000"/>
              </w:rPr>
              <w:t xml:space="preserve">P) </w:t>
            </w:r>
            <w:r w:rsidR="00982114">
              <w:rPr>
                <w:rFonts w:ascii="Arial" w:hAnsi="Arial" w:cs="Arial"/>
                <w:b/>
                <w:bCs/>
                <w:color w:val="000000"/>
              </w:rPr>
              <w:t xml:space="preserve">or </w:t>
            </w:r>
            <w:r>
              <w:rPr>
                <w:rFonts w:ascii="Arial" w:hAnsi="Arial" w:cs="Arial"/>
                <w:b/>
                <w:bCs/>
                <w:color w:val="000000"/>
              </w:rPr>
              <w:t>Individual Treatment Plan (ITP)</w:t>
            </w:r>
          </w:p>
        </w:tc>
        <w:tc>
          <w:tcPr>
            <w:tcW w:w="7532" w:type="dxa"/>
            <w:shd w:val="clear" w:color="auto" w:fill="auto"/>
            <w:vAlign w:val="center"/>
          </w:tcPr>
          <w:p w14:paraId="18696500" w14:textId="5C6DA003" w:rsidR="000321DA" w:rsidRPr="006F0718" w:rsidRDefault="000321DA" w:rsidP="009B328B">
            <w:pPr>
              <w:widowControl/>
              <w:adjustRightInd w:val="0"/>
              <w:rPr>
                <w:rFonts w:ascii="Arial" w:hAnsi="Arial" w:cs="Arial"/>
                <w:sz w:val="24"/>
                <w:szCs w:val="24"/>
              </w:rPr>
            </w:pPr>
            <w:r>
              <w:rPr>
                <w:rFonts w:ascii="Arial" w:hAnsi="Arial" w:cs="Arial"/>
                <w:sz w:val="24"/>
                <w:szCs w:val="24"/>
              </w:rPr>
              <w:t xml:space="preserve">A person-centered plan of service and/or treatment based on an individual </w:t>
            </w:r>
            <w:r w:rsidRPr="008B6A78">
              <w:rPr>
                <w:rFonts w:ascii="Arial" w:hAnsi="Arial" w:cs="Arial"/>
                <w:sz w:val="24"/>
                <w:szCs w:val="24"/>
              </w:rPr>
              <w:t>assessment of a</w:t>
            </w:r>
            <w:r w:rsidR="00091113">
              <w:rPr>
                <w:rFonts w:ascii="Arial" w:hAnsi="Arial" w:cs="Arial"/>
                <w:sz w:val="24"/>
                <w:szCs w:val="24"/>
              </w:rPr>
              <w:t>n</w:t>
            </w:r>
            <w:r w:rsidRPr="008B6A78">
              <w:rPr>
                <w:rFonts w:ascii="Arial" w:hAnsi="Arial" w:cs="Arial"/>
                <w:sz w:val="24"/>
                <w:szCs w:val="24"/>
              </w:rPr>
              <w:t xml:space="preserve"> </w:t>
            </w:r>
            <w:r w:rsidR="004E4FF9">
              <w:rPr>
                <w:rFonts w:ascii="Arial" w:hAnsi="Arial" w:cs="Arial"/>
                <w:sz w:val="24"/>
                <w:szCs w:val="24"/>
              </w:rPr>
              <w:t>individual</w:t>
            </w:r>
            <w:r w:rsidR="004E4FF9" w:rsidRPr="008B6A78">
              <w:rPr>
                <w:rFonts w:ascii="Arial" w:hAnsi="Arial" w:cs="Arial"/>
                <w:sz w:val="24"/>
                <w:szCs w:val="24"/>
              </w:rPr>
              <w:t xml:space="preserve">’s </w:t>
            </w:r>
            <w:r w:rsidRPr="008B6A78">
              <w:rPr>
                <w:rFonts w:ascii="Arial" w:hAnsi="Arial" w:cs="Arial"/>
                <w:sz w:val="24"/>
                <w:szCs w:val="24"/>
              </w:rPr>
              <w:t>need for treatment or rehabilitation services</w:t>
            </w:r>
            <w:r>
              <w:rPr>
                <w:rFonts w:ascii="Arial" w:hAnsi="Arial" w:cs="Arial"/>
                <w:sz w:val="24"/>
                <w:szCs w:val="24"/>
              </w:rPr>
              <w:t xml:space="preserve">, created in collaboration with the Client. </w:t>
            </w:r>
          </w:p>
        </w:tc>
      </w:tr>
      <w:tr w:rsidR="000321DA" w:rsidRPr="001F1110" w14:paraId="05F773EB" w14:textId="77777777" w:rsidTr="009B328B">
        <w:trPr>
          <w:trHeight w:val="389"/>
        </w:trPr>
        <w:tc>
          <w:tcPr>
            <w:tcW w:w="2610" w:type="dxa"/>
            <w:shd w:val="clear" w:color="auto" w:fill="auto"/>
            <w:vAlign w:val="center"/>
          </w:tcPr>
          <w:p w14:paraId="57388A59" w14:textId="77777777" w:rsidR="000321DA" w:rsidRDefault="000321DA" w:rsidP="009B328B">
            <w:pPr>
              <w:pStyle w:val="DefaultText"/>
              <w:widowControl/>
              <w:rPr>
                <w:rFonts w:ascii="Arial" w:hAnsi="Arial" w:cs="Arial"/>
                <w:b/>
                <w:bCs/>
                <w:color w:val="000000"/>
              </w:rPr>
            </w:pPr>
            <w:r>
              <w:rPr>
                <w:rFonts w:ascii="Arial" w:hAnsi="Arial" w:cs="Arial"/>
                <w:b/>
                <w:bCs/>
                <w:color w:val="000000"/>
              </w:rPr>
              <w:t>Maine Naloxone Distribution Initiative (MNDI)</w:t>
            </w:r>
          </w:p>
        </w:tc>
        <w:tc>
          <w:tcPr>
            <w:tcW w:w="7532" w:type="dxa"/>
            <w:shd w:val="clear" w:color="auto" w:fill="auto"/>
            <w:vAlign w:val="center"/>
          </w:tcPr>
          <w:p w14:paraId="2F205206" w14:textId="5DBBA94B" w:rsidR="000321DA" w:rsidRPr="007F533B" w:rsidRDefault="00700434" w:rsidP="009B328B">
            <w:pPr>
              <w:widowControl/>
              <w:adjustRightInd w:val="0"/>
              <w:rPr>
                <w:rFonts w:ascii="Arial" w:hAnsi="Arial" w:cs="Arial"/>
                <w:sz w:val="24"/>
                <w:szCs w:val="24"/>
              </w:rPr>
            </w:pPr>
            <w:r>
              <w:rPr>
                <w:rFonts w:ascii="Arial" w:hAnsi="Arial" w:cs="Arial"/>
                <w:sz w:val="24"/>
                <w:szCs w:val="24"/>
              </w:rPr>
              <w:t xml:space="preserve">Provides </w:t>
            </w:r>
            <w:r w:rsidR="009F24EA">
              <w:rPr>
                <w:rFonts w:ascii="Arial" w:hAnsi="Arial" w:cs="Arial"/>
                <w:sz w:val="24"/>
                <w:szCs w:val="24"/>
              </w:rPr>
              <w:t>S</w:t>
            </w:r>
            <w:r w:rsidR="009F24EA" w:rsidRPr="001447BA">
              <w:rPr>
                <w:rFonts w:ascii="Arial" w:hAnsi="Arial" w:cs="Arial"/>
                <w:sz w:val="24"/>
                <w:szCs w:val="24"/>
              </w:rPr>
              <w:t>tate</w:t>
            </w:r>
            <w:r w:rsidR="000321DA" w:rsidRPr="001447BA">
              <w:rPr>
                <w:rFonts w:ascii="Arial" w:hAnsi="Arial" w:cs="Arial"/>
                <w:sz w:val="24"/>
                <w:szCs w:val="24"/>
              </w:rPr>
              <w:t>-purchased naloxone</w:t>
            </w:r>
            <w:r w:rsidR="000321DA">
              <w:rPr>
                <w:rFonts w:ascii="Arial" w:hAnsi="Arial" w:cs="Arial"/>
                <w:sz w:val="24"/>
                <w:szCs w:val="24"/>
              </w:rPr>
              <w:t xml:space="preserve"> </w:t>
            </w:r>
            <w:r w:rsidR="000321DA" w:rsidRPr="001447BA">
              <w:rPr>
                <w:rFonts w:ascii="Arial" w:hAnsi="Arial" w:cs="Arial"/>
                <w:sz w:val="24"/>
                <w:szCs w:val="24"/>
              </w:rPr>
              <w:t>to community organizations, clinical sites, and end-users throughout Maine to distribute</w:t>
            </w:r>
            <w:r w:rsidR="000321DA">
              <w:rPr>
                <w:rFonts w:ascii="Arial" w:hAnsi="Arial" w:cs="Arial"/>
                <w:sz w:val="24"/>
                <w:szCs w:val="24"/>
              </w:rPr>
              <w:t xml:space="preserve"> </w:t>
            </w:r>
            <w:r w:rsidR="000321DA" w:rsidRPr="001447BA">
              <w:rPr>
                <w:rFonts w:ascii="Arial" w:hAnsi="Arial" w:cs="Arial"/>
                <w:sz w:val="24"/>
                <w:szCs w:val="24"/>
              </w:rPr>
              <w:t>free of charge.</w:t>
            </w:r>
            <w:r>
              <w:rPr>
                <w:rFonts w:ascii="Arial" w:hAnsi="Arial" w:cs="Arial"/>
                <w:sz w:val="24"/>
                <w:szCs w:val="24"/>
              </w:rPr>
              <w:t xml:space="preserve">  The intent of the </w:t>
            </w:r>
            <w:r w:rsidR="009F24EA">
              <w:rPr>
                <w:rFonts w:ascii="Arial" w:hAnsi="Arial" w:cs="Arial"/>
                <w:sz w:val="24"/>
                <w:szCs w:val="24"/>
              </w:rPr>
              <w:t xml:space="preserve">MNDI </w:t>
            </w:r>
            <w:r>
              <w:rPr>
                <w:rFonts w:ascii="Arial" w:hAnsi="Arial" w:cs="Arial"/>
                <w:sz w:val="24"/>
                <w:szCs w:val="24"/>
              </w:rPr>
              <w:t xml:space="preserve">is to ensure an adequate supply of easily accessible naloxone. </w:t>
            </w:r>
          </w:p>
        </w:tc>
      </w:tr>
      <w:tr w:rsidR="000321DA" w:rsidRPr="001F1110" w14:paraId="090569E3" w14:textId="77777777" w:rsidTr="009B328B">
        <w:trPr>
          <w:trHeight w:val="389"/>
        </w:trPr>
        <w:tc>
          <w:tcPr>
            <w:tcW w:w="2610" w:type="dxa"/>
            <w:shd w:val="clear" w:color="auto" w:fill="auto"/>
            <w:vAlign w:val="center"/>
          </w:tcPr>
          <w:p w14:paraId="0126B9A5" w14:textId="77777777" w:rsidR="000321DA" w:rsidRDefault="000321DA" w:rsidP="009B328B">
            <w:pPr>
              <w:pStyle w:val="DefaultText"/>
              <w:widowControl/>
              <w:rPr>
                <w:rStyle w:val="InitialStyle"/>
                <w:rFonts w:ascii="Arial" w:hAnsi="Arial" w:cs="Arial"/>
                <w:b/>
                <w:bCs/>
              </w:rPr>
            </w:pPr>
            <w:proofErr w:type="spellStart"/>
            <w:r>
              <w:rPr>
                <w:rStyle w:val="InitialStyle"/>
                <w:rFonts w:ascii="Arial" w:hAnsi="Arial" w:cs="Arial"/>
                <w:b/>
                <w:bCs/>
              </w:rPr>
              <w:t>MaineCare</w:t>
            </w:r>
            <w:proofErr w:type="spellEnd"/>
          </w:p>
        </w:tc>
        <w:tc>
          <w:tcPr>
            <w:tcW w:w="7532" w:type="dxa"/>
            <w:shd w:val="clear" w:color="auto" w:fill="auto"/>
            <w:vAlign w:val="center"/>
          </w:tcPr>
          <w:p w14:paraId="45AC960E" w14:textId="77777777" w:rsidR="000321DA" w:rsidRPr="006269DD" w:rsidRDefault="000321DA" w:rsidP="009B328B">
            <w:pPr>
              <w:pStyle w:val="DefaultText"/>
              <w:widowControl/>
              <w:rPr>
                <w:rStyle w:val="InitialStyle"/>
                <w:rFonts w:ascii="Arial" w:hAnsi="Arial" w:cs="Arial"/>
                <w:bCs/>
              </w:rPr>
            </w:pPr>
            <w:r w:rsidRPr="00374B8E">
              <w:rPr>
                <w:rStyle w:val="InitialStyle"/>
                <w:rFonts w:ascii="Arial" w:hAnsi="Arial" w:cs="Arial"/>
                <w:bCs/>
              </w:rPr>
              <w:t>Maine’s Medicaid program</w:t>
            </w:r>
          </w:p>
        </w:tc>
      </w:tr>
      <w:tr w:rsidR="000321DA" w:rsidRPr="001F1110" w14:paraId="24E86E71" w14:textId="77777777" w:rsidTr="009B328B">
        <w:trPr>
          <w:trHeight w:val="389"/>
        </w:trPr>
        <w:tc>
          <w:tcPr>
            <w:tcW w:w="2610" w:type="dxa"/>
            <w:shd w:val="clear" w:color="auto" w:fill="auto"/>
            <w:vAlign w:val="center"/>
          </w:tcPr>
          <w:p w14:paraId="2FBBDD64" w14:textId="77777777" w:rsidR="000321DA" w:rsidRDefault="000321DA" w:rsidP="009B328B">
            <w:pPr>
              <w:pStyle w:val="DefaultText"/>
              <w:widowControl/>
              <w:rPr>
                <w:rFonts w:ascii="Arial" w:hAnsi="Arial" w:cs="Arial"/>
                <w:b/>
                <w:bCs/>
                <w:color w:val="000000"/>
              </w:rPr>
            </w:pPr>
            <w:r>
              <w:rPr>
                <w:rFonts w:ascii="Arial" w:hAnsi="Arial" w:cs="Arial"/>
                <w:b/>
                <w:bCs/>
                <w:color w:val="000000"/>
              </w:rPr>
              <w:t xml:space="preserve">MAT Prescriber </w:t>
            </w:r>
          </w:p>
        </w:tc>
        <w:tc>
          <w:tcPr>
            <w:tcW w:w="7532" w:type="dxa"/>
            <w:shd w:val="clear" w:color="auto" w:fill="auto"/>
            <w:vAlign w:val="center"/>
          </w:tcPr>
          <w:p w14:paraId="55291A72" w14:textId="77777777" w:rsidR="000321DA" w:rsidRPr="007F533B" w:rsidRDefault="000321DA" w:rsidP="009B328B">
            <w:pPr>
              <w:widowControl/>
              <w:adjustRightInd w:val="0"/>
              <w:rPr>
                <w:rFonts w:ascii="Arial" w:hAnsi="Arial" w:cs="Arial"/>
                <w:sz w:val="24"/>
                <w:szCs w:val="24"/>
              </w:rPr>
            </w:pPr>
            <w:r w:rsidRPr="008619A5">
              <w:rPr>
                <w:rFonts w:ascii="Arial" w:hAnsi="Arial" w:cs="Arial"/>
                <w:sz w:val="24"/>
                <w:szCs w:val="24"/>
              </w:rPr>
              <w:t>A licensed health care professional with authority</w:t>
            </w:r>
            <w:r>
              <w:rPr>
                <w:rFonts w:ascii="Arial" w:hAnsi="Arial" w:cs="Arial"/>
                <w:sz w:val="24"/>
                <w:szCs w:val="24"/>
              </w:rPr>
              <w:t xml:space="preserve"> to prescribe MAT. </w:t>
            </w:r>
          </w:p>
        </w:tc>
      </w:tr>
      <w:tr w:rsidR="000321DA" w:rsidRPr="001F1110" w14:paraId="6BFBFD15" w14:textId="77777777" w:rsidTr="009B328B">
        <w:trPr>
          <w:trHeight w:val="389"/>
        </w:trPr>
        <w:tc>
          <w:tcPr>
            <w:tcW w:w="2610" w:type="dxa"/>
            <w:shd w:val="clear" w:color="auto" w:fill="auto"/>
            <w:vAlign w:val="center"/>
          </w:tcPr>
          <w:p w14:paraId="3B4A1934" w14:textId="77777777" w:rsidR="000321DA" w:rsidRDefault="000321DA" w:rsidP="009B328B">
            <w:pPr>
              <w:pStyle w:val="DefaultText"/>
              <w:widowControl/>
              <w:rPr>
                <w:rStyle w:val="InitialStyle"/>
                <w:rFonts w:ascii="Arial" w:hAnsi="Arial" w:cs="Arial"/>
                <w:b/>
                <w:bCs/>
              </w:rPr>
            </w:pPr>
            <w:r w:rsidRPr="00671682">
              <w:rPr>
                <w:rStyle w:val="InitialStyle"/>
                <w:rFonts w:ascii="Arial" w:hAnsi="Arial" w:cs="Arial"/>
                <w:b/>
                <w:bCs/>
              </w:rPr>
              <w:t>Medication Assisted Treatment (MAT)</w:t>
            </w:r>
          </w:p>
        </w:tc>
        <w:tc>
          <w:tcPr>
            <w:tcW w:w="7532" w:type="dxa"/>
            <w:shd w:val="clear" w:color="auto" w:fill="auto"/>
            <w:vAlign w:val="center"/>
          </w:tcPr>
          <w:p w14:paraId="24B5C2B9" w14:textId="1E65BBB2" w:rsidR="000321DA" w:rsidRDefault="000321DA" w:rsidP="009B328B">
            <w:pPr>
              <w:pStyle w:val="DefaultText"/>
              <w:widowControl/>
              <w:rPr>
                <w:rStyle w:val="InitialStyle"/>
                <w:rFonts w:ascii="Arial" w:hAnsi="Arial" w:cs="Arial"/>
                <w:bCs/>
              </w:rPr>
            </w:pPr>
            <w:r w:rsidRPr="00105F6C">
              <w:rPr>
                <w:rFonts w:ascii="Arial" w:eastAsia="Arial" w:hAnsi="Arial" w:cs="Arial"/>
              </w:rPr>
              <w:t xml:space="preserve">The use of medications, in combination with counseling and behavioral therapies to provide a whole-patient approach to the </w:t>
            </w:r>
            <w:r w:rsidRPr="00105F6C">
              <w:rPr>
                <w:rFonts w:ascii="Arial" w:eastAsia="Arial" w:hAnsi="Arial" w:cs="Arial"/>
              </w:rPr>
              <w:lastRenderedPageBreak/>
              <w:t xml:space="preserve">treatment of </w:t>
            </w:r>
            <w:proofErr w:type="gramStart"/>
            <w:r w:rsidR="006B41AA">
              <w:rPr>
                <w:rFonts w:ascii="Arial" w:eastAsia="Arial" w:hAnsi="Arial" w:cs="Arial"/>
              </w:rPr>
              <w:t>S</w:t>
            </w:r>
            <w:r w:rsidRPr="00105F6C">
              <w:rPr>
                <w:rFonts w:ascii="Arial" w:eastAsia="Arial" w:hAnsi="Arial" w:cs="Arial"/>
              </w:rPr>
              <w:t xml:space="preserve">ubstance </w:t>
            </w:r>
            <w:r w:rsidR="006B41AA">
              <w:rPr>
                <w:rFonts w:ascii="Arial" w:eastAsia="Arial" w:hAnsi="Arial" w:cs="Arial"/>
              </w:rPr>
              <w:t>U</w:t>
            </w:r>
            <w:r w:rsidRPr="00105F6C">
              <w:rPr>
                <w:rFonts w:ascii="Arial" w:eastAsia="Arial" w:hAnsi="Arial" w:cs="Arial"/>
              </w:rPr>
              <w:t xml:space="preserve">se </w:t>
            </w:r>
            <w:r w:rsidR="006B41AA">
              <w:rPr>
                <w:rFonts w:ascii="Arial" w:eastAsia="Arial" w:hAnsi="Arial" w:cs="Arial"/>
              </w:rPr>
              <w:t>D</w:t>
            </w:r>
            <w:r w:rsidRPr="00105F6C">
              <w:rPr>
                <w:rFonts w:ascii="Arial" w:eastAsia="Arial" w:hAnsi="Arial" w:cs="Arial"/>
              </w:rPr>
              <w:t>isorders</w:t>
            </w:r>
            <w:proofErr w:type="gramEnd"/>
            <w:r w:rsidR="00D85203">
              <w:rPr>
                <w:rFonts w:ascii="Arial" w:eastAsia="Arial" w:hAnsi="Arial" w:cs="Arial"/>
              </w:rPr>
              <w:t xml:space="preserve"> (SUD)</w:t>
            </w:r>
            <w:r w:rsidRPr="00105F6C">
              <w:rPr>
                <w:rFonts w:ascii="Arial" w:eastAsia="Arial" w:hAnsi="Arial" w:cs="Arial"/>
              </w:rPr>
              <w:t>.</w:t>
            </w:r>
            <w:r>
              <w:rPr>
                <w:rFonts w:ascii="Arial" w:eastAsia="Arial" w:hAnsi="Arial" w:cs="Arial"/>
              </w:rPr>
              <w:t xml:space="preserve">  This includes all FDA-approved medications to treat substance use, including, but not limited to, nicotine and alcohol.  </w:t>
            </w:r>
          </w:p>
        </w:tc>
      </w:tr>
      <w:tr w:rsidR="000321DA" w:rsidRPr="001F1110" w14:paraId="6EB30183" w14:textId="77777777" w:rsidTr="009B328B">
        <w:trPr>
          <w:trHeight w:val="389"/>
        </w:trPr>
        <w:tc>
          <w:tcPr>
            <w:tcW w:w="2610" w:type="dxa"/>
            <w:shd w:val="clear" w:color="auto" w:fill="auto"/>
            <w:vAlign w:val="center"/>
          </w:tcPr>
          <w:p w14:paraId="3D291294" w14:textId="77777777" w:rsidR="000321DA" w:rsidRDefault="000321DA" w:rsidP="009B328B">
            <w:pPr>
              <w:pStyle w:val="DefaultText"/>
              <w:widowControl/>
              <w:rPr>
                <w:rFonts w:ascii="Arial" w:hAnsi="Arial" w:cs="Arial"/>
                <w:b/>
                <w:bCs/>
                <w:color w:val="000000"/>
              </w:rPr>
            </w:pPr>
            <w:bookmarkStart w:id="6" w:name="_Hlk151972849"/>
            <w:r>
              <w:rPr>
                <w:rFonts w:ascii="Arial" w:hAnsi="Arial" w:cs="Arial"/>
                <w:b/>
                <w:bCs/>
                <w:color w:val="000000"/>
              </w:rPr>
              <w:lastRenderedPageBreak/>
              <w:t>Medication for Opioid Use Disorder</w:t>
            </w:r>
            <w:bookmarkEnd w:id="6"/>
            <w:r>
              <w:rPr>
                <w:rFonts w:ascii="Arial" w:hAnsi="Arial" w:cs="Arial"/>
                <w:b/>
                <w:bCs/>
                <w:color w:val="000000"/>
              </w:rPr>
              <w:t xml:space="preserve"> (MOUD)</w:t>
            </w:r>
          </w:p>
        </w:tc>
        <w:tc>
          <w:tcPr>
            <w:tcW w:w="7532" w:type="dxa"/>
            <w:shd w:val="clear" w:color="auto" w:fill="auto"/>
            <w:vAlign w:val="center"/>
          </w:tcPr>
          <w:p w14:paraId="6BBA8CA8" w14:textId="0D3342B6" w:rsidR="000321DA" w:rsidRPr="007F533B" w:rsidRDefault="000321DA" w:rsidP="009B328B">
            <w:pPr>
              <w:widowControl/>
              <w:adjustRightInd w:val="0"/>
              <w:rPr>
                <w:rFonts w:ascii="Arial" w:hAnsi="Arial" w:cs="Arial"/>
                <w:sz w:val="24"/>
                <w:szCs w:val="24"/>
              </w:rPr>
            </w:pPr>
            <w:r w:rsidRPr="0060621D">
              <w:rPr>
                <w:rFonts w:ascii="Arial" w:hAnsi="Arial" w:cs="Arial"/>
                <w:sz w:val="24"/>
                <w:szCs w:val="24"/>
              </w:rPr>
              <w:t>An evidence-based approach that uses FDA</w:t>
            </w:r>
            <w:r>
              <w:rPr>
                <w:rFonts w:ascii="Arial" w:hAnsi="Arial" w:cs="Arial"/>
                <w:sz w:val="24"/>
                <w:szCs w:val="24"/>
              </w:rPr>
              <w:t xml:space="preserve"> </w:t>
            </w:r>
            <w:r w:rsidRPr="0060621D">
              <w:rPr>
                <w:rFonts w:ascii="Arial" w:hAnsi="Arial" w:cs="Arial"/>
                <w:sz w:val="24"/>
                <w:szCs w:val="24"/>
              </w:rPr>
              <w:t>approved</w:t>
            </w:r>
            <w:r>
              <w:rPr>
                <w:rFonts w:ascii="Arial" w:hAnsi="Arial" w:cs="Arial"/>
                <w:sz w:val="24"/>
                <w:szCs w:val="24"/>
              </w:rPr>
              <w:t xml:space="preserve"> </w:t>
            </w:r>
            <w:r w:rsidRPr="0060621D">
              <w:rPr>
                <w:rFonts w:ascii="Arial" w:hAnsi="Arial" w:cs="Arial"/>
                <w:sz w:val="24"/>
                <w:szCs w:val="24"/>
              </w:rPr>
              <w:t xml:space="preserve">medication to treat </w:t>
            </w:r>
            <w:r w:rsidR="009F24EA">
              <w:rPr>
                <w:rFonts w:ascii="Arial" w:hAnsi="Arial" w:cs="Arial"/>
                <w:sz w:val="24"/>
                <w:szCs w:val="24"/>
              </w:rPr>
              <w:t>o</w:t>
            </w:r>
            <w:r w:rsidR="009F24EA" w:rsidRPr="0060621D">
              <w:rPr>
                <w:rFonts w:ascii="Arial" w:hAnsi="Arial" w:cs="Arial"/>
                <w:sz w:val="24"/>
                <w:szCs w:val="24"/>
              </w:rPr>
              <w:t xml:space="preserve">pioid </w:t>
            </w:r>
            <w:r w:rsidR="009F24EA">
              <w:rPr>
                <w:rFonts w:ascii="Arial" w:hAnsi="Arial" w:cs="Arial"/>
                <w:sz w:val="24"/>
                <w:szCs w:val="24"/>
              </w:rPr>
              <w:t>u</w:t>
            </w:r>
            <w:r w:rsidR="009F24EA" w:rsidRPr="0060621D">
              <w:rPr>
                <w:rFonts w:ascii="Arial" w:hAnsi="Arial" w:cs="Arial"/>
                <w:sz w:val="24"/>
                <w:szCs w:val="24"/>
              </w:rPr>
              <w:t xml:space="preserve">se </w:t>
            </w:r>
            <w:r w:rsidR="009F24EA">
              <w:rPr>
                <w:rFonts w:ascii="Arial" w:hAnsi="Arial" w:cs="Arial"/>
                <w:sz w:val="24"/>
                <w:szCs w:val="24"/>
              </w:rPr>
              <w:t>d</w:t>
            </w:r>
            <w:r w:rsidR="009F24EA" w:rsidRPr="0060621D">
              <w:rPr>
                <w:rFonts w:ascii="Arial" w:hAnsi="Arial" w:cs="Arial"/>
                <w:sz w:val="24"/>
                <w:szCs w:val="24"/>
              </w:rPr>
              <w:t>isorder</w:t>
            </w:r>
            <w:r w:rsidR="00A06897">
              <w:rPr>
                <w:rFonts w:ascii="Arial" w:hAnsi="Arial" w:cs="Arial"/>
                <w:sz w:val="24"/>
                <w:szCs w:val="24"/>
              </w:rPr>
              <w:t>, a problematic pattern of opioid use leading to clinically significant impairment or distress</w:t>
            </w:r>
            <w:r w:rsidRPr="0060621D">
              <w:rPr>
                <w:rFonts w:ascii="Arial" w:hAnsi="Arial" w:cs="Arial"/>
                <w:sz w:val="24"/>
                <w:szCs w:val="24"/>
              </w:rPr>
              <w:t>.</w:t>
            </w:r>
          </w:p>
        </w:tc>
      </w:tr>
      <w:tr w:rsidR="000321DA" w:rsidRPr="001F1110" w14:paraId="10461670" w14:textId="77777777" w:rsidTr="009B328B">
        <w:trPr>
          <w:trHeight w:val="389"/>
        </w:trPr>
        <w:tc>
          <w:tcPr>
            <w:tcW w:w="2610" w:type="dxa"/>
            <w:shd w:val="clear" w:color="auto" w:fill="auto"/>
            <w:vAlign w:val="center"/>
          </w:tcPr>
          <w:p w14:paraId="3245BF91" w14:textId="1B742BBD" w:rsidR="000321DA" w:rsidRDefault="000321DA" w:rsidP="009B328B">
            <w:pPr>
              <w:pStyle w:val="DefaultText"/>
              <w:widowControl/>
              <w:rPr>
                <w:rFonts w:ascii="Arial" w:hAnsi="Arial" w:cs="Arial"/>
                <w:b/>
                <w:bCs/>
                <w:color w:val="000000"/>
              </w:rPr>
            </w:pPr>
            <w:r>
              <w:rPr>
                <w:rFonts w:ascii="Arial" w:hAnsi="Arial" w:cs="Arial"/>
                <w:b/>
                <w:bCs/>
                <w:color w:val="000000"/>
              </w:rPr>
              <w:t xml:space="preserve">Outpatient Care </w:t>
            </w:r>
          </w:p>
        </w:tc>
        <w:tc>
          <w:tcPr>
            <w:tcW w:w="7532" w:type="dxa"/>
            <w:shd w:val="clear" w:color="auto" w:fill="auto"/>
            <w:vAlign w:val="center"/>
          </w:tcPr>
          <w:p w14:paraId="38D2F677" w14:textId="28BB8A76" w:rsidR="000321DA" w:rsidRPr="007F533B" w:rsidRDefault="000321DA" w:rsidP="009B328B">
            <w:pPr>
              <w:widowControl/>
              <w:adjustRightInd w:val="0"/>
              <w:rPr>
                <w:rFonts w:ascii="Arial" w:hAnsi="Arial" w:cs="Arial"/>
                <w:sz w:val="24"/>
                <w:szCs w:val="24"/>
              </w:rPr>
            </w:pPr>
            <w:r>
              <w:rPr>
                <w:rFonts w:ascii="Arial" w:hAnsi="Arial" w:cs="Arial"/>
                <w:sz w:val="24"/>
                <w:szCs w:val="24"/>
              </w:rPr>
              <w:t>P</w:t>
            </w:r>
            <w:r w:rsidRPr="00907778">
              <w:rPr>
                <w:rFonts w:ascii="Arial" w:hAnsi="Arial" w:cs="Arial"/>
                <w:sz w:val="24"/>
                <w:szCs w:val="24"/>
              </w:rPr>
              <w:t xml:space="preserve">rovides assessment and counseling services in a nonresidential setting to </w:t>
            </w:r>
            <w:r w:rsidR="009B286E">
              <w:rPr>
                <w:rFonts w:ascii="Arial" w:hAnsi="Arial" w:cs="Arial"/>
                <w:sz w:val="24"/>
                <w:szCs w:val="24"/>
              </w:rPr>
              <w:t>C</w:t>
            </w:r>
            <w:r w:rsidR="009B286E" w:rsidRPr="00907778">
              <w:rPr>
                <w:rFonts w:ascii="Arial" w:hAnsi="Arial" w:cs="Arial"/>
                <w:sz w:val="24"/>
                <w:szCs w:val="24"/>
              </w:rPr>
              <w:t xml:space="preserve">lients </w:t>
            </w:r>
            <w:r w:rsidRPr="00907778">
              <w:rPr>
                <w:rFonts w:ascii="Arial" w:hAnsi="Arial" w:cs="Arial"/>
                <w:sz w:val="24"/>
                <w:szCs w:val="24"/>
              </w:rPr>
              <w:t>and affected others.</w:t>
            </w:r>
            <w:r w:rsidR="00E924BC">
              <w:rPr>
                <w:rFonts w:ascii="Arial" w:hAnsi="Arial" w:cs="Arial"/>
                <w:sz w:val="24"/>
                <w:szCs w:val="24"/>
              </w:rPr>
              <w:t xml:space="preserve"> Refer to the </w:t>
            </w:r>
            <w:hyperlink r:id="rId24" w:history="1">
              <w:r w:rsidR="00E924BC" w:rsidRPr="00E924BC">
                <w:rPr>
                  <w:rStyle w:val="Hyperlink"/>
                  <w:rFonts w:ascii="Arial" w:hAnsi="Arial" w:cs="Arial"/>
                  <w:sz w:val="24"/>
                  <w:szCs w:val="24"/>
                </w:rPr>
                <w:t>American Society of Addiction Medicine (ASAM)</w:t>
              </w:r>
            </w:hyperlink>
            <w:r w:rsidR="0091031B">
              <w:rPr>
                <w:rFonts w:ascii="Arial" w:hAnsi="Arial" w:cs="Arial"/>
                <w:sz w:val="24"/>
                <w:szCs w:val="24"/>
              </w:rPr>
              <w:t>,</w:t>
            </w:r>
            <w:r w:rsidR="00E924BC">
              <w:rPr>
                <w:rFonts w:ascii="Arial" w:hAnsi="Arial" w:cs="Arial"/>
                <w:sz w:val="24"/>
                <w:szCs w:val="24"/>
              </w:rPr>
              <w:t xml:space="preserve"> </w:t>
            </w:r>
            <w:hyperlink r:id="rId25" w:history="1">
              <w:r w:rsidR="00E924BC" w:rsidRPr="0091031B">
                <w:rPr>
                  <w:rStyle w:val="Hyperlink"/>
                  <w:rFonts w:ascii="Arial" w:hAnsi="Arial" w:cs="Arial"/>
                  <w:sz w:val="24"/>
                  <w:szCs w:val="24"/>
                </w:rPr>
                <w:t>Level of Care</w:t>
              </w:r>
              <w:r w:rsidR="0091031B" w:rsidRPr="0091031B">
                <w:rPr>
                  <w:rStyle w:val="Hyperlink"/>
                  <w:rFonts w:ascii="Arial" w:hAnsi="Arial" w:cs="Arial"/>
                  <w:sz w:val="24"/>
                  <w:szCs w:val="24"/>
                </w:rPr>
                <w:t xml:space="preserve"> Criteria</w:t>
              </w:r>
            </w:hyperlink>
            <w:r w:rsidR="00E924BC">
              <w:rPr>
                <w:rFonts w:ascii="Arial" w:hAnsi="Arial" w:cs="Arial"/>
                <w:sz w:val="24"/>
                <w:szCs w:val="24"/>
              </w:rPr>
              <w:t xml:space="preserve">, </w:t>
            </w:r>
            <w:hyperlink r:id="rId26" w:history="1">
              <w:r w:rsidR="00E924BC" w:rsidRPr="009F24EA">
                <w:rPr>
                  <w:rStyle w:val="Hyperlink"/>
                  <w:rFonts w:ascii="Arial" w:hAnsi="Arial" w:cs="Arial"/>
                  <w:sz w:val="24"/>
                  <w:szCs w:val="24"/>
                </w:rPr>
                <w:t>Level 1</w:t>
              </w:r>
            </w:hyperlink>
            <w:r w:rsidR="00E924BC">
              <w:rPr>
                <w:rFonts w:ascii="Arial" w:hAnsi="Arial" w:cs="Arial"/>
                <w:sz w:val="24"/>
                <w:szCs w:val="24"/>
              </w:rPr>
              <w:t>.</w:t>
            </w:r>
          </w:p>
        </w:tc>
      </w:tr>
      <w:tr w:rsidR="000321DA" w:rsidRPr="001F1110" w14:paraId="1BDAB673" w14:textId="77777777" w:rsidTr="009B328B">
        <w:trPr>
          <w:trHeight w:val="389"/>
        </w:trPr>
        <w:tc>
          <w:tcPr>
            <w:tcW w:w="2610" w:type="dxa"/>
            <w:shd w:val="clear" w:color="auto" w:fill="auto"/>
            <w:vAlign w:val="center"/>
          </w:tcPr>
          <w:p w14:paraId="6BD78D0B" w14:textId="3B117DDA" w:rsidR="000321DA" w:rsidRDefault="000321DA" w:rsidP="009B328B">
            <w:pPr>
              <w:pStyle w:val="DefaultText"/>
              <w:widowControl/>
              <w:rPr>
                <w:rFonts w:ascii="Arial" w:hAnsi="Arial" w:cs="Arial"/>
                <w:b/>
                <w:bCs/>
                <w:color w:val="000000"/>
              </w:rPr>
            </w:pPr>
            <w:r>
              <w:rPr>
                <w:rFonts w:ascii="Arial" w:hAnsi="Arial" w:cs="Arial"/>
                <w:b/>
                <w:bCs/>
                <w:color w:val="000000"/>
              </w:rPr>
              <w:t xml:space="preserve">Overdose Education and Naloxone Distribution </w:t>
            </w:r>
          </w:p>
        </w:tc>
        <w:tc>
          <w:tcPr>
            <w:tcW w:w="7532" w:type="dxa"/>
            <w:shd w:val="clear" w:color="auto" w:fill="auto"/>
            <w:vAlign w:val="center"/>
          </w:tcPr>
          <w:p w14:paraId="474ACE57" w14:textId="0BA38474" w:rsidR="000321DA" w:rsidRPr="007F533B" w:rsidRDefault="000321DA" w:rsidP="009B328B">
            <w:pPr>
              <w:widowControl/>
              <w:adjustRightInd w:val="0"/>
              <w:rPr>
                <w:rFonts w:ascii="Arial" w:hAnsi="Arial" w:cs="Arial"/>
                <w:sz w:val="24"/>
                <w:szCs w:val="24"/>
              </w:rPr>
            </w:pPr>
            <w:r w:rsidRPr="00B6060C">
              <w:rPr>
                <w:rFonts w:ascii="Arial" w:hAnsi="Arial" w:cs="Arial"/>
                <w:sz w:val="24"/>
                <w:szCs w:val="24"/>
              </w:rPr>
              <w:t xml:space="preserve">A </w:t>
            </w:r>
            <w:r w:rsidR="00996C3E">
              <w:rPr>
                <w:rFonts w:ascii="Arial" w:hAnsi="Arial" w:cs="Arial"/>
                <w:sz w:val="24"/>
                <w:szCs w:val="24"/>
              </w:rPr>
              <w:t>S</w:t>
            </w:r>
            <w:r w:rsidR="00996C3E" w:rsidRPr="00B6060C">
              <w:rPr>
                <w:rFonts w:ascii="Arial" w:hAnsi="Arial" w:cs="Arial"/>
                <w:sz w:val="24"/>
                <w:szCs w:val="24"/>
              </w:rPr>
              <w:t xml:space="preserve">tatewide </w:t>
            </w:r>
            <w:r w:rsidRPr="00B6060C">
              <w:rPr>
                <w:rFonts w:ascii="Arial" w:hAnsi="Arial" w:cs="Arial"/>
                <w:sz w:val="24"/>
                <w:szCs w:val="24"/>
              </w:rPr>
              <w:t>initiative to provide</w:t>
            </w:r>
            <w:r>
              <w:rPr>
                <w:rFonts w:ascii="Arial" w:hAnsi="Arial" w:cs="Arial"/>
                <w:sz w:val="24"/>
                <w:szCs w:val="24"/>
              </w:rPr>
              <w:t xml:space="preserve"> </w:t>
            </w:r>
            <w:r w:rsidRPr="00B6060C">
              <w:rPr>
                <w:rFonts w:ascii="Arial" w:hAnsi="Arial" w:cs="Arial"/>
                <w:sz w:val="24"/>
                <w:szCs w:val="24"/>
              </w:rPr>
              <w:t>overdose response and naloxone administration education to individuals who use drugs, affected</w:t>
            </w:r>
            <w:r>
              <w:rPr>
                <w:rFonts w:ascii="Arial" w:hAnsi="Arial" w:cs="Arial"/>
                <w:sz w:val="24"/>
                <w:szCs w:val="24"/>
              </w:rPr>
              <w:t xml:space="preserve"> </w:t>
            </w:r>
            <w:r w:rsidRPr="00B6060C">
              <w:rPr>
                <w:rFonts w:ascii="Arial" w:hAnsi="Arial" w:cs="Arial"/>
                <w:sz w:val="24"/>
                <w:szCs w:val="24"/>
              </w:rPr>
              <w:t>others, community members, good Samaritans, etc.</w:t>
            </w:r>
          </w:p>
        </w:tc>
      </w:tr>
      <w:tr w:rsidR="000321DA" w:rsidRPr="001F1110" w14:paraId="6F5D62B7" w14:textId="77777777" w:rsidTr="009B328B">
        <w:trPr>
          <w:trHeight w:val="389"/>
        </w:trPr>
        <w:tc>
          <w:tcPr>
            <w:tcW w:w="2610" w:type="dxa"/>
            <w:shd w:val="clear" w:color="auto" w:fill="auto"/>
            <w:vAlign w:val="center"/>
          </w:tcPr>
          <w:p w14:paraId="30962143" w14:textId="77777777" w:rsidR="000321DA" w:rsidRDefault="000321DA" w:rsidP="009B328B">
            <w:pPr>
              <w:pStyle w:val="DefaultText"/>
              <w:widowControl/>
              <w:rPr>
                <w:rFonts w:ascii="Arial" w:hAnsi="Arial" w:cs="Arial"/>
                <w:b/>
                <w:bCs/>
                <w:color w:val="000000"/>
              </w:rPr>
            </w:pPr>
            <w:r>
              <w:rPr>
                <w:rFonts w:ascii="Arial" w:hAnsi="Arial" w:cs="Arial"/>
                <w:b/>
                <w:bCs/>
                <w:color w:val="000000"/>
              </w:rPr>
              <w:t>Patient Navigator</w:t>
            </w:r>
          </w:p>
        </w:tc>
        <w:tc>
          <w:tcPr>
            <w:tcW w:w="7532" w:type="dxa"/>
            <w:shd w:val="clear" w:color="auto" w:fill="auto"/>
            <w:vAlign w:val="center"/>
          </w:tcPr>
          <w:p w14:paraId="0A86C5C2" w14:textId="138DC00F" w:rsidR="000321DA" w:rsidRPr="007F533B" w:rsidRDefault="00A06897" w:rsidP="009B328B">
            <w:pPr>
              <w:widowControl/>
              <w:adjustRightInd w:val="0"/>
              <w:rPr>
                <w:rFonts w:ascii="Arial" w:hAnsi="Arial" w:cs="Arial"/>
                <w:sz w:val="24"/>
                <w:szCs w:val="24"/>
              </w:rPr>
            </w:pPr>
            <w:r>
              <w:rPr>
                <w:rFonts w:ascii="Arial" w:hAnsi="Arial" w:cs="Arial"/>
                <w:sz w:val="24"/>
                <w:szCs w:val="24"/>
              </w:rPr>
              <w:t>A</w:t>
            </w:r>
            <w:r w:rsidR="000321DA" w:rsidRPr="00A47F01">
              <w:rPr>
                <w:rFonts w:ascii="Arial" w:hAnsi="Arial" w:cs="Arial"/>
                <w:sz w:val="24"/>
                <w:szCs w:val="24"/>
              </w:rPr>
              <w:t>s defined in</w:t>
            </w:r>
            <w:bookmarkStart w:id="7" w:name="_Hlk151978141"/>
            <w:r w:rsidR="000321DA" w:rsidRPr="00A47F01">
              <w:rPr>
                <w:rFonts w:ascii="Arial" w:hAnsi="Arial" w:cs="Arial"/>
                <w:sz w:val="24"/>
                <w:szCs w:val="24"/>
              </w:rPr>
              <w:t xml:space="preserve"> </w:t>
            </w:r>
            <w:hyperlink r:id="rId27" w:history="1">
              <w:r w:rsidR="000321DA" w:rsidRPr="00614400">
                <w:rPr>
                  <w:rStyle w:val="Hyperlink"/>
                  <w:rFonts w:ascii="Arial" w:hAnsi="Arial" w:cs="Arial"/>
                  <w:sz w:val="24"/>
                  <w:szCs w:val="24"/>
                </w:rPr>
                <w:t>10-144 C.M.R. Ch</w:t>
              </w:r>
              <w:r>
                <w:rPr>
                  <w:rStyle w:val="Hyperlink"/>
                  <w:rFonts w:ascii="Arial" w:hAnsi="Arial" w:cs="Arial"/>
                  <w:sz w:val="24"/>
                  <w:szCs w:val="24"/>
                </w:rPr>
                <w:t>apter</w:t>
              </w:r>
              <w:r w:rsidR="000321DA" w:rsidRPr="00614400">
                <w:rPr>
                  <w:rStyle w:val="Hyperlink"/>
                  <w:rFonts w:ascii="Arial" w:hAnsi="Arial" w:cs="Arial"/>
                  <w:sz w:val="24"/>
                  <w:szCs w:val="24"/>
                </w:rPr>
                <w:t xml:space="preserve"> 101 Ch. </w:t>
              </w:r>
              <w:r>
                <w:rPr>
                  <w:rStyle w:val="Hyperlink"/>
                  <w:rFonts w:ascii="Arial" w:hAnsi="Arial" w:cs="Arial"/>
                  <w:sz w:val="24"/>
                  <w:szCs w:val="24"/>
                </w:rPr>
                <w:t>II</w:t>
              </w:r>
              <w:r w:rsidR="000321DA" w:rsidRPr="00614400">
                <w:rPr>
                  <w:rStyle w:val="Hyperlink"/>
                  <w:rFonts w:ascii="Arial" w:hAnsi="Arial" w:cs="Arial"/>
                  <w:sz w:val="24"/>
                  <w:szCs w:val="24"/>
                </w:rPr>
                <w:t xml:space="preserve"> </w:t>
              </w:r>
              <w:r>
                <w:rPr>
                  <w:rStyle w:val="Hyperlink"/>
                  <w:rFonts w:ascii="Arial" w:hAnsi="Arial" w:cs="Arial"/>
                  <w:sz w:val="24"/>
                  <w:szCs w:val="24"/>
                </w:rPr>
                <w:t>Section</w:t>
              </w:r>
              <w:r w:rsidR="000321DA" w:rsidRPr="00614400">
                <w:rPr>
                  <w:rStyle w:val="Hyperlink"/>
                  <w:rFonts w:ascii="Arial" w:hAnsi="Arial" w:cs="Arial"/>
                  <w:sz w:val="24"/>
                  <w:szCs w:val="24"/>
                </w:rPr>
                <w:t xml:space="preserve"> 93.02-1(E)(5)</w:t>
              </w:r>
              <w:r w:rsidR="009843CC" w:rsidRPr="00B6060C">
                <w:rPr>
                  <w:rFonts w:ascii="Arial" w:hAnsi="Arial" w:cs="Arial"/>
                  <w:sz w:val="24"/>
                  <w:szCs w:val="24"/>
                </w:rPr>
                <w:t>.</w:t>
              </w:r>
            </w:hyperlink>
            <w:bookmarkEnd w:id="7"/>
          </w:p>
        </w:tc>
      </w:tr>
      <w:tr w:rsidR="00A24FAD" w:rsidRPr="001F1110" w14:paraId="41EB7A21" w14:textId="77777777" w:rsidTr="009B328B">
        <w:trPr>
          <w:trHeight w:val="389"/>
        </w:trPr>
        <w:tc>
          <w:tcPr>
            <w:tcW w:w="2610" w:type="dxa"/>
            <w:shd w:val="clear" w:color="auto" w:fill="auto"/>
            <w:vAlign w:val="center"/>
          </w:tcPr>
          <w:p w14:paraId="47528F0C" w14:textId="5729F238" w:rsidR="00A24FAD" w:rsidRPr="00A24FAD" w:rsidRDefault="00A24FAD" w:rsidP="009B328B">
            <w:pPr>
              <w:pStyle w:val="DefaultText"/>
              <w:widowControl/>
            </w:pPr>
            <w:r w:rsidRPr="00A24FAD">
              <w:rPr>
                <w:rFonts w:ascii="Arial" w:hAnsi="Arial" w:cs="Arial"/>
                <w:b/>
                <w:bCs/>
                <w:color w:val="000000"/>
              </w:rPr>
              <w:t>Recovery</w:t>
            </w:r>
          </w:p>
        </w:tc>
        <w:tc>
          <w:tcPr>
            <w:tcW w:w="7532" w:type="dxa"/>
            <w:shd w:val="clear" w:color="auto" w:fill="auto"/>
            <w:vAlign w:val="center"/>
          </w:tcPr>
          <w:p w14:paraId="4546A317" w14:textId="7F3E3D3C" w:rsidR="00A24FAD" w:rsidRPr="00A24FAD" w:rsidRDefault="00A24FAD" w:rsidP="009B328B">
            <w:pPr>
              <w:widowControl/>
              <w:adjustRightInd w:val="0"/>
              <w:rPr>
                <w:rFonts w:ascii="Arial" w:hAnsi="Arial" w:cs="Arial"/>
                <w:sz w:val="24"/>
                <w:szCs w:val="24"/>
              </w:rPr>
            </w:pPr>
            <w:r w:rsidRPr="00D934DA">
              <w:rPr>
                <w:rFonts w:ascii="Arial" w:hAnsi="Arial" w:cs="Arial"/>
                <w:color w:val="000000"/>
                <w:sz w:val="24"/>
                <w:szCs w:val="24"/>
              </w:rPr>
              <w:t>A process of change through which individuals improve their health and wellness, live a self-directed life, and strive to reach their full potential.</w:t>
            </w:r>
          </w:p>
        </w:tc>
      </w:tr>
      <w:tr w:rsidR="000321DA" w:rsidRPr="0004526A" w14:paraId="73482FC8" w14:textId="77777777" w:rsidTr="009B328B">
        <w:trPr>
          <w:trHeight w:val="389"/>
        </w:trPr>
        <w:tc>
          <w:tcPr>
            <w:tcW w:w="2610" w:type="dxa"/>
            <w:shd w:val="clear" w:color="auto" w:fill="auto"/>
            <w:vAlign w:val="center"/>
          </w:tcPr>
          <w:p w14:paraId="50F1D6AB" w14:textId="77777777" w:rsidR="000321DA" w:rsidRDefault="00000000" w:rsidP="009B328B">
            <w:pPr>
              <w:pStyle w:val="DefaultText"/>
              <w:widowControl/>
              <w:rPr>
                <w:rFonts w:ascii="Arial" w:hAnsi="Arial" w:cs="Arial"/>
                <w:b/>
                <w:bCs/>
                <w:color w:val="000000"/>
              </w:rPr>
            </w:pPr>
            <w:hyperlink r:id="rId28" w:history="1">
              <w:r w:rsidR="000321DA" w:rsidRPr="0010441A">
                <w:rPr>
                  <w:rStyle w:val="Hyperlink"/>
                  <w:rFonts w:ascii="Arial" w:hAnsi="Arial" w:cs="Arial"/>
                  <w:b/>
                  <w:bCs/>
                </w:rPr>
                <w:t>Recovery Coach</w:t>
              </w:r>
            </w:hyperlink>
          </w:p>
        </w:tc>
        <w:tc>
          <w:tcPr>
            <w:tcW w:w="7532" w:type="dxa"/>
            <w:shd w:val="clear" w:color="auto" w:fill="auto"/>
            <w:vAlign w:val="center"/>
          </w:tcPr>
          <w:p w14:paraId="68C5472B" w14:textId="605DCCA0" w:rsidR="000321DA" w:rsidRPr="0004526A" w:rsidRDefault="000321DA" w:rsidP="009B328B">
            <w:pPr>
              <w:widowControl/>
              <w:adjustRightInd w:val="0"/>
              <w:rPr>
                <w:rFonts w:ascii="Arial" w:hAnsi="Arial" w:cs="Arial"/>
                <w:sz w:val="24"/>
                <w:szCs w:val="24"/>
              </w:rPr>
            </w:pPr>
            <w:r w:rsidRPr="0004526A">
              <w:rPr>
                <w:rFonts w:ascii="Arial" w:hAnsi="Arial" w:cs="Arial"/>
                <w:sz w:val="24"/>
                <w:szCs w:val="24"/>
              </w:rPr>
              <w:t xml:space="preserve">Typically, a non-clinical peer support specialist or “peer mentor” operating within a community organization (e.g., a Recovery Community Center) or a clinical organization (e.g., treatment program or hospital) and can therefore be a paid or volunteer position. Recovery </w:t>
            </w:r>
            <w:r w:rsidR="00B1406B">
              <w:rPr>
                <w:rFonts w:ascii="Arial" w:hAnsi="Arial" w:cs="Arial"/>
                <w:sz w:val="24"/>
                <w:szCs w:val="24"/>
              </w:rPr>
              <w:t>C</w:t>
            </w:r>
            <w:r w:rsidR="00B1406B" w:rsidRPr="0004526A">
              <w:rPr>
                <w:rFonts w:ascii="Arial" w:hAnsi="Arial" w:cs="Arial"/>
                <w:sz w:val="24"/>
                <w:szCs w:val="24"/>
              </w:rPr>
              <w:t xml:space="preserve">oaches </w:t>
            </w:r>
            <w:r w:rsidRPr="0004526A">
              <w:rPr>
                <w:rFonts w:ascii="Arial" w:hAnsi="Arial" w:cs="Arial"/>
                <w:sz w:val="24"/>
                <w:szCs w:val="24"/>
              </w:rPr>
              <w:t xml:space="preserve">are most often in </w:t>
            </w:r>
            <w:r w:rsidR="00A24FAD" w:rsidRPr="0004526A">
              <w:rPr>
                <w:rFonts w:ascii="Arial" w:hAnsi="Arial" w:cs="Arial"/>
                <w:sz w:val="24"/>
                <w:szCs w:val="24"/>
              </w:rPr>
              <w:t>R</w:t>
            </w:r>
            <w:r w:rsidRPr="0004526A">
              <w:rPr>
                <w:rFonts w:ascii="Arial" w:hAnsi="Arial" w:cs="Arial"/>
                <w:sz w:val="24"/>
                <w:szCs w:val="24"/>
              </w:rPr>
              <w:t xml:space="preserve">ecovery themselves and therefore offer the lived experience of active addiction and successful </w:t>
            </w:r>
            <w:r w:rsidR="00A24FAD" w:rsidRPr="0004526A">
              <w:rPr>
                <w:rFonts w:ascii="Arial" w:hAnsi="Arial" w:cs="Arial"/>
                <w:sz w:val="24"/>
                <w:szCs w:val="24"/>
              </w:rPr>
              <w:t>R</w:t>
            </w:r>
            <w:r w:rsidRPr="0004526A">
              <w:rPr>
                <w:rFonts w:ascii="Arial" w:hAnsi="Arial" w:cs="Arial"/>
                <w:sz w:val="24"/>
                <w:szCs w:val="24"/>
              </w:rPr>
              <w:t xml:space="preserve">ecovery. </w:t>
            </w:r>
            <w:r w:rsidR="004478FA" w:rsidRPr="004478FA">
              <w:rPr>
                <w:rFonts w:ascii="Arial" w:hAnsi="Arial" w:cs="Arial"/>
                <w:sz w:val="24"/>
                <w:szCs w:val="24"/>
              </w:rPr>
              <w:t>Recovery Coaches</w:t>
            </w:r>
            <w:r w:rsidRPr="0004526A">
              <w:rPr>
                <w:rFonts w:ascii="Arial" w:hAnsi="Arial" w:cs="Arial"/>
                <w:sz w:val="24"/>
                <w:szCs w:val="24"/>
              </w:rPr>
              <w:t xml:space="preserve"> focus on helping individuals to set </w:t>
            </w:r>
            <w:r w:rsidR="00246AC4" w:rsidRPr="0004526A">
              <w:rPr>
                <w:rFonts w:ascii="Arial" w:hAnsi="Arial" w:cs="Arial"/>
                <w:sz w:val="24"/>
                <w:szCs w:val="24"/>
              </w:rPr>
              <w:t>and</w:t>
            </w:r>
            <w:r w:rsidRPr="0004526A">
              <w:rPr>
                <w:rFonts w:ascii="Arial" w:hAnsi="Arial" w:cs="Arial"/>
                <w:sz w:val="24"/>
                <w:szCs w:val="24"/>
              </w:rPr>
              <w:t xml:space="preserve"> achieve goals important to </w:t>
            </w:r>
            <w:r w:rsidR="00A24FAD" w:rsidRPr="0004526A">
              <w:rPr>
                <w:rFonts w:ascii="Arial" w:hAnsi="Arial" w:cs="Arial"/>
                <w:sz w:val="24"/>
                <w:szCs w:val="24"/>
              </w:rPr>
              <w:t>R</w:t>
            </w:r>
            <w:r w:rsidRPr="0004526A">
              <w:rPr>
                <w:rFonts w:ascii="Arial" w:hAnsi="Arial" w:cs="Arial"/>
                <w:sz w:val="24"/>
                <w:szCs w:val="24"/>
              </w:rPr>
              <w:t>ecovery</w:t>
            </w:r>
            <w:r w:rsidR="004478FA">
              <w:rPr>
                <w:rFonts w:ascii="Arial" w:hAnsi="Arial" w:cs="Arial"/>
                <w:sz w:val="24"/>
                <w:szCs w:val="24"/>
              </w:rPr>
              <w:t>, but</w:t>
            </w:r>
            <w:r w:rsidRPr="0004526A">
              <w:rPr>
                <w:rFonts w:ascii="Arial" w:hAnsi="Arial" w:cs="Arial"/>
                <w:sz w:val="24"/>
                <w:szCs w:val="24"/>
              </w:rPr>
              <w:t xml:space="preserve"> do not offer primary treatment for addiction, do not diagnose, </w:t>
            </w:r>
            <w:r w:rsidR="00246AC4" w:rsidRPr="0004526A">
              <w:rPr>
                <w:rFonts w:ascii="Arial" w:hAnsi="Arial" w:cs="Arial"/>
                <w:sz w:val="24"/>
                <w:szCs w:val="24"/>
              </w:rPr>
              <w:t xml:space="preserve">and </w:t>
            </w:r>
            <w:r w:rsidRPr="0004526A">
              <w:rPr>
                <w:rFonts w:ascii="Arial" w:hAnsi="Arial" w:cs="Arial"/>
                <w:sz w:val="24"/>
                <w:szCs w:val="24"/>
              </w:rPr>
              <w:t xml:space="preserve">generally, are not associated with any specific method or pathway to </w:t>
            </w:r>
            <w:r w:rsidR="00A24FAD" w:rsidRPr="0004526A">
              <w:rPr>
                <w:rFonts w:ascii="Arial" w:hAnsi="Arial" w:cs="Arial"/>
                <w:sz w:val="24"/>
                <w:szCs w:val="24"/>
              </w:rPr>
              <w:t>R</w:t>
            </w:r>
            <w:r w:rsidRPr="0004526A">
              <w:rPr>
                <w:rFonts w:ascii="Arial" w:hAnsi="Arial" w:cs="Arial"/>
                <w:sz w:val="24"/>
                <w:szCs w:val="24"/>
              </w:rPr>
              <w:t xml:space="preserve">ecovery, supporting instead an array of </w:t>
            </w:r>
            <w:r w:rsidR="00A24FAD" w:rsidRPr="0004526A">
              <w:rPr>
                <w:rFonts w:ascii="Arial" w:hAnsi="Arial" w:cs="Arial"/>
                <w:sz w:val="24"/>
                <w:szCs w:val="24"/>
              </w:rPr>
              <w:t>R</w:t>
            </w:r>
            <w:r w:rsidRPr="0004526A">
              <w:rPr>
                <w:rFonts w:ascii="Arial" w:hAnsi="Arial" w:cs="Arial"/>
                <w:sz w:val="24"/>
                <w:szCs w:val="24"/>
              </w:rPr>
              <w:t xml:space="preserve">ecovery pathways.  Recovery Coaches must be certified and follow all </w:t>
            </w:r>
            <w:hyperlink r:id="rId29" w:history="1">
              <w:r w:rsidRPr="004478FA">
                <w:rPr>
                  <w:rStyle w:val="Hyperlink"/>
                  <w:rFonts w:ascii="Arial" w:hAnsi="Arial" w:cs="Arial"/>
                  <w:sz w:val="24"/>
                  <w:szCs w:val="24"/>
                </w:rPr>
                <w:t>Maine Recovery Coach Certification Board</w:t>
              </w:r>
            </w:hyperlink>
            <w:r w:rsidRPr="0004526A">
              <w:rPr>
                <w:rFonts w:ascii="Arial" w:hAnsi="Arial" w:cs="Arial"/>
                <w:sz w:val="24"/>
                <w:szCs w:val="24"/>
              </w:rPr>
              <w:t xml:space="preserve"> requirements, including registration and certification.    </w:t>
            </w:r>
          </w:p>
        </w:tc>
      </w:tr>
      <w:tr w:rsidR="0044334C" w:rsidRPr="001F1110" w14:paraId="24F9EFC3" w14:textId="77777777" w:rsidTr="009B328B">
        <w:trPr>
          <w:trHeight w:val="389"/>
        </w:trPr>
        <w:tc>
          <w:tcPr>
            <w:tcW w:w="2610" w:type="dxa"/>
            <w:shd w:val="clear" w:color="auto" w:fill="auto"/>
            <w:vAlign w:val="center"/>
          </w:tcPr>
          <w:p w14:paraId="6471CDB0" w14:textId="62FAE893" w:rsidR="0044334C" w:rsidRPr="00BC33F2" w:rsidRDefault="0044334C" w:rsidP="009B328B">
            <w:pPr>
              <w:pStyle w:val="DefaultText"/>
              <w:widowControl/>
              <w:rPr>
                <w:rStyle w:val="InitialStyle"/>
                <w:rFonts w:ascii="Arial" w:hAnsi="Arial" w:cs="Arial"/>
                <w:b/>
                <w:bCs/>
              </w:rPr>
            </w:pPr>
            <w:r>
              <w:rPr>
                <w:rStyle w:val="InitialStyle"/>
                <w:rFonts w:ascii="Arial" w:hAnsi="Arial" w:cs="Arial"/>
                <w:b/>
                <w:bCs/>
              </w:rPr>
              <w:t>Residential SUD Treatment</w:t>
            </w:r>
          </w:p>
        </w:tc>
        <w:tc>
          <w:tcPr>
            <w:tcW w:w="7532" w:type="dxa"/>
            <w:shd w:val="clear" w:color="auto" w:fill="auto"/>
            <w:vAlign w:val="center"/>
          </w:tcPr>
          <w:p w14:paraId="7CECD6D0" w14:textId="4EB94929" w:rsidR="0044334C" w:rsidRPr="00BC33F2" w:rsidRDefault="0044334C" w:rsidP="009B328B">
            <w:pPr>
              <w:pStyle w:val="DefaultText"/>
              <w:widowControl/>
              <w:rPr>
                <w:rStyle w:val="InitialStyle"/>
                <w:rFonts w:ascii="Arial" w:hAnsi="Arial" w:cs="Arial"/>
                <w:bCs/>
              </w:rPr>
            </w:pPr>
            <w:r>
              <w:rPr>
                <w:rStyle w:val="InitialStyle"/>
                <w:rFonts w:ascii="Arial" w:hAnsi="Arial" w:cs="Arial"/>
                <w:bCs/>
              </w:rPr>
              <w:t>Treatment provided in a residential setting for individuals with an SUD.  Residential SUD Treatment does not include services provided in conditions of involuntary confinement.</w:t>
            </w:r>
          </w:p>
        </w:tc>
      </w:tr>
      <w:tr w:rsidR="009B328B" w:rsidRPr="001F1110" w14:paraId="0028E0C6" w14:textId="77777777" w:rsidTr="009B328B">
        <w:trPr>
          <w:trHeight w:val="389"/>
        </w:trPr>
        <w:tc>
          <w:tcPr>
            <w:tcW w:w="2610" w:type="dxa"/>
            <w:shd w:val="clear" w:color="auto" w:fill="auto"/>
            <w:vAlign w:val="center"/>
          </w:tcPr>
          <w:p w14:paraId="403C4BA7" w14:textId="4CA6190B" w:rsidR="009B328B" w:rsidRDefault="009B328B" w:rsidP="009B328B">
            <w:pPr>
              <w:pStyle w:val="DefaultText"/>
              <w:widowControl/>
              <w:rPr>
                <w:rStyle w:val="InitialStyle"/>
                <w:rFonts w:ascii="Arial" w:hAnsi="Arial" w:cs="Arial"/>
                <w:b/>
                <w:bCs/>
              </w:rPr>
            </w:pPr>
            <w:r w:rsidRPr="00BC33F2">
              <w:rPr>
                <w:rStyle w:val="InitialStyle"/>
                <w:rFonts w:ascii="Arial" w:hAnsi="Arial" w:cs="Arial"/>
                <w:b/>
                <w:bCs/>
              </w:rPr>
              <w:t>RFP</w:t>
            </w:r>
          </w:p>
        </w:tc>
        <w:tc>
          <w:tcPr>
            <w:tcW w:w="7532" w:type="dxa"/>
            <w:shd w:val="clear" w:color="auto" w:fill="auto"/>
            <w:vAlign w:val="center"/>
          </w:tcPr>
          <w:p w14:paraId="642F2846" w14:textId="1B1B913E" w:rsidR="009B328B" w:rsidRDefault="009B328B" w:rsidP="009B328B">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0321DA" w:rsidRPr="001F1110" w14:paraId="336D54FC" w14:textId="77777777" w:rsidTr="009B328B">
        <w:trPr>
          <w:trHeight w:val="389"/>
        </w:trPr>
        <w:tc>
          <w:tcPr>
            <w:tcW w:w="2610" w:type="dxa"/>
            <w:shd w:val="clear" w:color="auto" w:fill="auto"/>
            <w:vAlign w:val="center"/>
          </w:tcPr>
          <w:p w14:paraId="497ABF18" w14:textId="77777777" w:rsidR="000321DA" w:rsidRPr="00BC33F2" w:rsidRDefault="000321DA" w:rsidP="009B328B">
            <w:pPr>
              <w:pStyle w:val="DefaultText"/>
              <w:widowControl/>
              <w:rPr>
                <w:rStyle w:val="InitialStyle"/>
                <w:rFonts w:ascii="Arial" w:hAnsi="Arial" w:cs="Arial"/>
                <w:b/>
                <w:bCs/>
              </w:rPr>
            </w:pPr>
            <w:r w:rsidRPr="00BC33F2">
              <w:rPr>
                <w:rStyle w:val="InitialStyle"/>
                <w:rFonts w:ascii="Arial" w:hAnsi="Arial" w:cs="Arial"/>
                <w:b/>
                <w:bCs/>
              </w:rPr>
              <w:t>State</w:t>
            </w:r>
          </w:p>
        </w:tc>
        <w:tc>
          <w:tcPr>
            <w:tcW w:w="7532" w:type="dxa"/>
            <w:shd w:val="clear" w:color="auto" w:fill="auto"/>
            <w:vAlign w:val="center"/>
          </w:tcPr>
          <w:p w14:paraId="0501DC4E" w14:textId="77777777" w:rsidR="000321DA" w:rsidRPr="00BC33F2" w:rsidRDefault="000321DA" w:rsidP="009B328B">
            <w:pPr>
              <w:pStyle w:val="DefaultText"/>
              <w:widowControl/>
              <w:rPr>
                <w:rStyle w:val="InitialStyle"/>
                <w:rFonts w:ascii="Arial" w:hAnsi="Arial" w:cs="Arial"/>
                <w:bCs/>
              </w:rPr>
            </w:pPr>
            <w:r w:rsidRPr="00BC33F2">
              <w:rPr>
                <w:rStyle w:val="InitialStyle"/>
                <w:rFonts w:ascii="Arial" w:hAnsi="Arial" w:cs="Arial"/>
                <w:bCs/>
              </w:rPr>
              <w:t>State of Maine</w:t>
            </w:r>
          </w:p>
        </w:tc>
      </w:tr>
      <w:tr w:rsidR="000321DA" w:rsidRPr="001F1110" w14:paraId="66009E37" w14:textId="77777777" w:rsidTr="009B328B">
        <w:trPr>
          <w:trHeight w:val="389"/>
        </w:trPr>
        <w:tc>
          <w:tcPr>
            <w:tcW w:w="2610" w:type="dxa"/>
            <w:shd w:val="clear" w:color="auto" w:fill="auto"/>
            <w:vAlign w:val="center"/>
          </w:tcPr>
          <w:p w14:paraId="430933F9" w14:textId="77777777" w:rsidR="000321DA" w:rsidRPr="00BC33F2" w:rsidRDefault="000321DA" w:rsidP="009B328B">
            <w:pPr>
              <w:pStyle w:val="DefaultText"/>
              <w:widowControl/>
              <w:rPr>
                <w:rStyle w:val="InitialStyle"/>
                <w:rFonts w:ascii="Arial" w:hAnsi="Arial" w:cs="Arial"/>
                <w:b/>
                <w:bCs/>
              </w:rPr>
            </w:pPr>
            <w:r>
              <w:rPr>
                <w:rStyle w:val="InitialStyle"/>
                <w:rFonts w:ascii="Arial" w:hAnsi="Arial" w:cs="Arial"/>
                <w:b/>
                <w:bCs/>
              </w:rPr>
              <w:t>Substance Use Disorder (SUD)</w:t>
            </w:r>
          </w:p>
        </w:tc>
        <w:tc>
          <w:tcPr>
            <w:tcW w:w="7532" w:type="dxa"/>
            <w:shd w:val="clear" w:color="auto" w:fill="auto"/>
            <w:vAlign w:val="center"/>
          </w:tcPr>
          <w:p w14:paraId="531BA11C" w14:textId="77777777" w:rsidR="000321DA" w:rsidRPr="00BC33F2" w:rsidRDefault="000321DA" w:rsidP="009B328B">
            <w:pPr>
              <w:pStyle w:val="DefaultText"/>
              <w:widowControl/>
              <w:rPr>
                <w:rStyle w:val="InitialStyle"/>
                <w:rFonts w:ascii="Arial" w:hAnsi="Arial" w:cs="Arial"/>
                <w:bCs/>
              </w:rPr>
            </w:pPr>
            <w:r w:rsidRPr="006269DD">
              <w:rPr>
                <w:rStyle w:val="InitialStyle"/>
                <w:rFonts w:ascii="Arial" w:hAnsi="Arial" w:cs="Arial"/>
                <w:bCs/>
              </w:rPr>
              <w:t>Occurs when the recurrent use of alcohol and/or drugs causes clinically significant impairment, including health problems, disability, and failure to meet major responsibilities at work, school, or home.</w:t>
            </w:r>
          </w:p>
        </w:tc>
      </w:tr>
      <w:tr w:rsidR="000321DA" w:rsidRPr="001F1110" w14:paraId="760FEA0A" w14:textId="77777777" w:rsidTr="009B328B">
        <w:trPr>
          <w:trHeight w:val="389"/>
        </w:trPr>
        <w:tc>
          <w:tcPr>
            <w:tcW w:w="2610" w:type="dxa"/>
            <w:shd w:val="clear" w:color="auto" w:fill="auto"/>
            <w:vAlign w:val="center"/>
          </w:tcPr>
          <w:p w14:paraId="40C2852A" w14:textId="77777777" w:rsidR="000321DA" w:rsidRPr="00BC33F2" w:rsidRDefault="000321DA" w:rsidP="009B328B">
            <w:pPr>
              <w:pStyle w:val="DefaultText"/>
              <w:widowControl/>
              <w:rPr>
                <w:rStyle w:val="InitialStyle"/>
                <w:rFonts w:ascii="Arial" w:hAnsi="Arial" w:cs="Arial"/>
                <w:b/>
                <w:bCs/>
              </w:rPr>
            </w:pPr>
            <w:r>
              <w:rPr>
                <w:rStyle w:val="InitialStyle"/>
                <w:rFonts w:ascii="Arial" w:hAnsi="Arial" w:cs="Arial"/>
                <w:b/>
                <w:bCs/>
              </w:rPr>
              <w:t xml:space="preserve">SUD Receiving Center </w:t>
            </w:r>
          </w:p>
        </w:tc>
        <w:tc>
          <w:tcPr>
            <w:tcW w:w="7532" w:type="dxa"/>
            <w:shd w:val="clear" w:color="auto" w:fill="auto"/>
            <w:vAlign w:val="center"/>
          </w:tcPr>
          <w:p w14:paraId="017B664B" w14:textId="4F2B8706" w:rsidR="000321DA" w:rsidRPr="00BC33F2" w:rsidRDefault="000321DA" w:rsidP="009B328B">
            <w:pPr>
              <w:pStyle w:val="DefaultText"/>
              <w:widowControl/>
              <w:rPr>
                <w:rStyle w:val="InitialStyle"/>
                <w:rFonts w:ascii="Arial" w:hAnsi="Arial" w:cs="Arial"/>
                <w:bCs/>
              </w:rPr>
            </w:pPr>
            <w:r>
              <w:rPr>
                <w:rStyle w:val="InitialStyle"/>
                <w:rFonts w:ascii="Arial" w:hAnsi="Arial" w:cs="Arial"/>
                <w:bCs/>
              </w:rPr>
              <w:t xml:space="preserve">A licensed outpatient clinic providing an array of Bridge Services, including but not limited </w:t>
            </w:r>
            <w:proofErr w:type="gramStart"/>
            <w:r>
              <w:rPr>
                <w:rStyle w:val="InitialStyle"/>
                <w:rFonts w:ascii="Arial" w:hAnsi="Arial" w:cs="Arial"/>
                <w:bCs/>
              </w:rPr>
              <w:t>to</w:t>
            </w:r>
            <w:r w:rsidR="004478FA">
              <w:rPr>
                <w:rStyle w:val="InitialStyle"/>
                <w:rFonts w:ascii="Arial" w:hAnsi="Arial" w:cs="Arial"/>
                <w:bCs/>
              </w:rPr>
              <w:t>:</w:t>
            </w:r>
            <w:proofErr w:type="gramEnd"/>
            <w:r>
              <w:rPr>
                <w:rStyle w:val="InitialStyle"/>
                <w:rFonts w:ascii="Arial" w:hAnsi="Arial" w:cs="Arial"/>
                <w:bCs/>
              </w:rPr>
              <w:t xml:space="preserve"> triage, screening and assessment, care coordination, individual and group therapeutic interventions, and peer support. </w:t>
            </w:r>
          </w:p>
        </w:tc>
      </w:tr>
      <w:tr w:rsidR="00E83449" w:rsidRPr="001F1110" w14:paraId="342F53FE" w14:textId="77777777" w:rsidTr="009B328B">
        <w:trPr>
          <w:trHeight w:val="389"/>
        </w:trPr>
        <w:tc>
          <w:tcPr>
            <w:tcW w:w="2610" w:type="dxa"/>
            <w:shd w:val="clear" w:color="auto" w:fill="auto"/>
            <w:vAlign w:val="center"/>
          </w:tcPr>
          <w:p w14:paraId="343CF588" w14:textId="173E0C3A" w:rsidR="00E83449" w:rsidRDefault="00E83449" w:rsidP="009B328B">
            <w:pPr>
              <w:pStyle w:val="DefaultText"/>
              <w:widowControl/>
              <w:rPr>
                <w:rStyle w:val="InitialStyle"/>
                <w:rFonts w:ascii="Arial" w:hAnsi="Arial" w:cs="Arial"/>
                <w:b/>
                <w:bCs/>
              </w:rPr>
            </w:pPr>
            <w:r>
              <w:rPr>
                <w:rStyle w:val="InitialStyle"/>
                <w:rFonts w:ascii="Arial" w:hAnsi="Arial" w:cs="Arial"/>
                <w:b/>
                <w:bCs/>
              </w:rPr>
              <w:t>SUD Treatment Center</w:t>
            </w:r>
          </w:p>
        </w:tc>
        <w:tc>
          <w:tcPr>
            <w:tcW w:w="7532" w:type="dxa"/>
            <w:shd w:val="clear" w:color="auto" w:fill="auto"/>
            <w:vAlign w:val="center"/>
          </w:tcPr>
          <w:p w14:paraId="21A4391A" w14:textId="2ED02C0E" w:rsidR="00E83449" w:rsidRDefault="00FE07F5" w:rsidP="009B328B">
            <w:pPr>
              <w:pStyle w:val="DefaultText"/>
              <w:widowControl/>
              <w:rPr>
                <w:rStyle w:val="InitialStyle"/>
                <w:rFonts w:ascii="Arial" w:hAnsi="Arial" w:cs="Arial"/>
                <w:bCs/>
              </w:rPr>
            </w:pPr>
            <w:r>
              <w:rPr>
                <w:rStyle w:val="InitialStyle"/>
                <w:rFonts w:ascii="Arial" w:hAnsi="Arial" w:cs="Arial"/>
                <w:bCs/>
              </w:rPr>
              <w:t xml:space="preserve">Established in Kennebec County, </w:t>
            </w:r>
            <w:r w:rsidR="00DB7247">
              <w:rPr>
                <w:rStyle w:val="InitialStyle"/>
                <w:rFonts w:ascii="Arial" w:hAnsi="Arial" w:cs="Arial"/>
                <w:bCs/>
              </w:rPr>
              <w:t>offers outpatient clinical treatment as a</w:t>
            </w:r>
            <w:r w:rsidR="00933079">
              <w:rPr>
                <w:rStyle w:val="InitialStyle"/>
                <w:rFonts w:ascii="Arial" w:hAnsi="Arial" w:cs="Arial"/>
                <w:bCs/>
              </w:rPr>
              <w:t>n</w:t>
            </w:r>
            <w:r w:rsidR="00DB7247">
              <w:rPr>
                <w:rStyle w:val="InitialStyle"/>
                <w:rFonts w:ascii="Arial" w:hAnsi="Arial" w:cs="Arial"/>
                <w:bCs/>
              </w:rPr>
              <w:t xml:space="preserve"> SUD Receiving Center and Residential SUD T</w:t>
            </w:r>
            <w:r w:rsidR="00E83449">
              <w:rPr>
                <w:rStyle w:val="InitialStyle"/>
                <w:rFonts w:ascii="Arial" w:hAnsi="Arial" w:cs="Arial"/>
                <w:bCs/>
              </w:rPr>
              <w:t xml:space="preserve">reatment to individuals </w:t>
            </w:r>
            <w:r w:rsidR="002155A6">
              <w:rPr>
                <w:rStyle w:val="InitialStyle"/>
                <w:rFonts w:ascii="Arial" w:hAnsi="Arial" w:cs="Arial"/>
                <w:bCs/>
              </w:rPr>
              <w:t>with a SUD</w:t>
            </w:r>
            <w:r w:rsidR="00E83449">
              <w:rPr>
                <w:rStyle w:val="InitialStyle"/>
                <w:rFonts w:ascii="Arial" w:hAnsi="Arial" w:cs="Arial"/>
                <w:bCs/>
              </w:rPr>
              <w:t>.</w:t>
            </w:r>
          </w:p>
        </w:tc>
      </w:tr>
      <w:tr w:rsidR="000321DA" w:rsidRPr="001F1110" w14:paraId="2F73340E" w14:textId="77777777" w:rsidTr="009B328B">
        <w:trPr>
          <w:trHeight w:val="389"/>
        </w:trPr>
        <w:tc>
          <w:tcPr>
            <w:tcW w:w="2610" w:type="dxa"/>
            <w:shd w:val="clear" w:color="auto" w:fill="auto"/>
            <w:vAlign w:val="center"/>
          </w:tcPr>
          <w:p w14:paraId="5B927493" w14:textId="77777777" w:rsidR="000321DA" w:rsidRDefault="00000000" w:rsidP="009B328B">
            <w:pPr>
              <w:pStyle w:val="DefaultText"/>
              <w:widowControl/>
              <w:rPr>
                <w:rFonts w:ascii="Arial" w:hAnsi="Arial" w:cs="Arial"/>
                <w:b/>
                <w:bCs/>
                <w:color w:val="000000"/>
              </w:rPr>
            </w:pPr>
            <w:hyperlink r:id="rId30" w:history="1">
              <w:r w:rsidR="000321DA" w:rsidRPr="008A7711">
                <w:rPr>
                  <w:rStyle w:val="Hyperlink"/>
                  <w:rFonts w:ascii="Arial" w:hAnsi="Arial" w:cs="Arial"/>
                  <w:b/>
                  <w:bCs/>
                </w:rPr>
                <w:t>Syringe Service Program (SSP)</w:t>
              </w:r>
            </w:hyperlink>
          </w:p>
        </w:tc>
        <w:tc>
          <w:tcPr>
            <w:tcW w:w="7532" w:type="dxa"/>
            <w:shd w:val="clear" w:color="auto" w:fill="auto"/>
            <w:vAlign w:val="center"/>
          </w:tcPr>
          <w:p w14:paraId="1C8F02D9" w14:textId="77777777" w:rsidR="000321DA" w:rsidRPr="00EE33D2" w:rsidRDefault="000321DA" w:rsidP="009B328B">
            <w:pPr>
              <w:widowControl/>
              <w:adjustRightInd w:val="0"/>
              <w:rPr>
                <w:rFonts w:ascii="Arial" w:hAnsi="Arial" w:cs="Arial"/>
                <w:sz w:val="24"/>
                <w:szCs w:val="24"/>
              </w:rPr>
            </w:pPr>
            <w:r w:rsidRPr="00EE33D2">
              <w:rPr>
                <w:rFonts w:ascii="Arial" w:hAnsi="Arial" w:cs="Arial"/>
                <w:sz w:val="24"/>
                <w:szCs w:val="24"/>
              </w:rPr>
              <w:t>Programs that provide syringe access, disposal, and/or exchange</w:t>
            </w:r>
          </w:p>
          <w:p w14:paraId="356CF156" w14:textId="46BDDEEE" w:rsidR="000321DA" w:rsidRPr="007F533B" w:rsidRDefault="000321DA" w:rsidP="009B328B">
            <w:pPr>
              <w:widowControl/>
              <w:adjustRightInd w:val="0"/>
              <w:rPr>
                <w:rFonts w:ascii="Arial" w:hAnsi="Arial" w:cs="Arial"/>
                <w:sz w:val="24"/>
                <w:szCs w:val="24"/>
              </w:rPr>
            </w:pPr>
            <w:r w:rsidRPr="00EE33D2">
              <w:rPr>
                <w:rFonts w:ascii="Arial" w:hAnsi="Arial" w:cs="Arial"/>
                <w:sz w:val="24"/>
                <w:szCs w:val="24"/>
              </w:rPr>
              <w:lastRenderedPageBreak/>
              <w:t xml:space="preserve">to </w:t>
            </w:r>
            <w:r w:rsidR="004478FA">
              <w:rPr>
                <w:rFonts w:ascii="Arial" w:hAnsi="Arial" w:cs="Arial"/>
                <w:sz w:val="24"/>
                <w:szCs w:val="24"/>
              </w:rPr>
              <w:t>p</w:t>
            </w:r>
            <w:r w:rsidR="004478FA" w:rsidRPr="00EE33D2">
              <w:rPr>
                <w:rFonts w:ascii="Arial" w:hAnsi="Arial" w:cs="Arial"/>
                <w:sz w:val="24"/>
                <w:szCs w:val="24"/>
              </w:rPr>
              <w:t xml:space="preserve">eople </w:t>
            </w:r>
            <w:r w:rsidR="004478FA">
              <w:rPr>
                <w:rFonts w:ascii="Arial" w:hAnsi="Arial" w:cs="Arial"/>
                <w:sz w:val="24"/>
                <w:szCs w:val="24"/>
              </w:rPr>
              <w:t>w</w:t>
            </w:r>
            <w:r w:rsidR="004478FA" w:rsidRPr="00EE33D2">
              <w:rPr>
                <w:rFonts w:ascii="Arial" w:hAnsi="Arial" w:cs="Arial"/>
                <w:sz w:val="24"/>
                <w:szCs w:val="24"/>
              </w:rPr>
              <w:t xml:space="preserve">ho </w:t>
            </w:r>
            <w:r w:rsidR="004478FA">
              <w:rPr>
                <w:rFonts w:ascii="Arial" w:hAnsi="Arial" w:cs="Arial"/>
                <w:sz w:val="24"/>
                <w:szCs w:val="24"/>
              </w:rPr>
              <w:t>i</w:t>
            </w:r>
            <w:r w:rsidR="004478FA" w:rsidRPr="00EE33D2">
              <w:rPr>
                <w:rFonts w:ascii="Arial" w:hAnsi="Arial" w:cs="Arial"/>
                <w:sz w:val="24"/>
                <w:szCs w:val="24"/>
              </w:rPr>
              <w:t xml:space="preserve">nject </w:t>
            </w:r>
            <w:r w:rsidR="004478FA">
              <w:rPr>
                <w:rFonts w:ascii="Arial" w:hAnsi="Arial" w:cs="Arial"/>
                <w:sz w:val="24"/>
                <w:szCs w:val="24"/>
              </w:rPr>
              <w:t>d</w:t>
            </w:r>
            <w:r w:rsidR="004478FA" w:rsidRPr="00EE33D2">
              <w:rPr>
                <w:rFonts w:ascii="Arial" w:hAnsi="Arial" w:cs="Arial"/>
                <w:sz w:val="24"/>
                <w:szCs w:val="24"/>
              </w:rPr>
              <w:t xml:space="preserve">rugs </w:t>
            </w:r>
            <w:r w:rsidRPr="00EE33D2">
              <w:rPr>
                <w:rFonts w:ascii="Arial" w:hAnsi="Arial" w:cs="Arial"/>
                <w:sz w:val="24"/>
                <w:szCs w:val="24"/>
              </w:rPr>
              <w:t xml:space="preserve">(PWID), while also referring and linking PWID to </w:t>
            </w:r>
            <w:r w:rsidR="004478FA" w:rsidRPr="004478FA">
              <w:rPr>
                <w:rFonts w:ascii="Arial" w:hAnsi="Arial" w:cs="Arial"/>
                <w:sz w:val="24"/>
                <w:szCs w:val="24"/>
              </w:rPr>
              <w:t xml:space="preserve">human immunodeficiency virus </w:t>
            </w:r>
            <w:r w:rsidR="004478FA">
              <w:rPr>
                <w:rFonts w:ascii="Arial" w:hAnsi="Arial" w:cs="Arial"/>
                <w:sz w:val="24"/>
                <w:szCs w:val="24"/>
              </w:rPr>
              <w:t>(</w:t>
            </w:r>
            <w:r w:rsidRPr="00EE33D2">
              <w:rPr>
                <w:rFonts w:ascii="Arial" w:hAnsi="Arial" w:cs="Arial"/>
                <w:sz w:val="24"/>
                <w:szCs w:val="24"/>
              </w:rPr>
              <w:t>HIV</w:t>
            </w:r>
            <w:r w:rsidR="004478FA">
              <w:rPr>
                <w:rFonts w:ascii="Arial" w:hAnsi="Arial" w:cs="Arial"/>
                <w:sz w:val="24"/>
                <w:szCs w:val="24"/>
              </w:rPr>
              <w:t>)</w:t>
            </w:r>
            <w:r w:rsidRPr="00EE33D2">
              <w:rPr>
                <w:rFonts w:ascii="Arial" w:hAnsi="Arial" w:cs="Arial"/>
                <w:sz w:val="24"/>
                <w:szCs w:val="24"/>
              </w:rPr>
              <w:t xml:space="preserve"> and viral hepatitis</w:t>
            </w:r>
            <w:r>
              <w:rPr>
                <w:rFonts w:ascii="Arial" w:hAnsi="Arial" w:cs="Arial"/>
                <w:sz w:val="24"/>
                <w:szCs w:val="24"/>
              </w:rPr>
              <w:t xml:space="preserve"> </w:t>
            </w:r>
            <w:r w:rsidRPr="00EE33D2">
              <w:rPr>
                <w:rFonts w:ascii="Arial" w:hAnsi="Arial" w:cs="Arial"/>
                <w:sz w:val="24"/>
                <w:szCs w:val="24"/>
              </w:rPr>
              <w:t xml:space="preserve">prevention services, </w:t>
            </w:r>
            <w:r w:rsidR="00D85203">
              <w:rPr>
                <w:rFonts w:ascii="Arial" w:hAnsi="Arial" w:cs="Arial"/>
                <w:sz w:val="24"/>
                <w:szCs w:val="24"/>
              </w:rPr>
              <w:t>SUD</w:t>
            </w:r>
            <w:r w:rsidR="00B11B45">
              <w:rPr>
                <w:rFonts w:ascii="Arial" w:hAnsi="Arial" w:cs="Arial"/>
                <w:sz w:val="24"/>
                <w:szCs w:val="24"/>
              </w:rPr>
              <w:t xml:space="preserve"> </w:t>
            </w:r>
            <w:r w:rsidRPr="00EE33D2">
              <w:rPr>
                <w:rFonts w:ascii="Arial" w:hAnsi="Arial" w:cs="Arial"/>
                <w:sz w:val="24"/>
                <w:szCs w:val="24"/>
              </w:rPr>
              <w:t>treatment, and medical and mental health care. Various types of</w:t>
            </w:r>
            <w:r>
              <w:rPr>
                <w:rFonts w:ascii="Arial" w:hAnsi="Arial" w:cs="Arial"/>
                <w:sz w:val="24"/>
                <w:szCs w:val="24"/>
              </w:rPr>
              <w:t xml:space="preserve"> </w:t>
            </w:r>
            <w:r w:rsidRPr="00EE33D2">
              <w:rPr>
                <w:rFonts w:ascii="Arial" w:hAnsi="Arial" w:cs="Arial"/>
                <w:sz w:val="24"/>
                <w:szCs w:val="24"/>
              </w:rPr>
              <w:t xml:space="preserve">SSPs provide syringe services to PWID, including </w:t>
            </w:r>
            <w:r w:rsidRPr="00FC486F">
              <w:rPr>
                <w:rFonts w:ascii="Arial" w:hAnsi="Arial" w:cs="Arial"/>
                <w:sz w:val="24"/>
                <w:szCs w:val="24"/>
              </w:rPr>
              <w:t>syringe exchange</w:t>
            </w:r>
            <w:r w:rsidRPr="00EE33D2">
              <w:rPr>
                <w:rFonts w:ascii="Arial" w:hAnsi="Arial" w:cs="Arial"/>
                <w:sz w:val="24"/>
                <w:szCs w:val="24"/>
              </w:rPr>
              <w:t>, pharmacies,</w:t>
            </w:r>
            <w:r>
              <w:rPr>
                <w:rFonts w:ascii="Arial" w:hAnsi="Arial" w:cs="Arial"/>
                <w:sz w:val="24"/>
                <w:szCs w:val="24"/>
              </w:rPr>
              <w:t xml:space="preserve"> </w:t>
            </w:r>
            <w:r w:rsidRPr="00EE33D2">
              <w:rPr>
                <w:rFonts w:ascii="Arial" w:hAnsi="Arial" w:cs="Arial"/>
                <w:sz w:val="24"/>
                <w:szCs w:val="24"/>
              </w:rPr>
              <w:t>physician prescriptions, and health care services.</w:t>
            </w:r>
          </w:p>
        </w:tc>
      </w:tr>
      <w:tr w:rsidR="000321DA" w:rsidRPr="001F1110" w14:paraId="16F8FA7A" w14:textId="77777777" w:rsidTr="009B328B">
        <w:trPr>
          <w:trHeight w:val="389"/>
        </w:trPr>
        <w:tc>
          <w:tcPr>
            <w:tcW w:w="2610" w:type="dxa"/>
            <w:shd w:val="clear" w:color="auto" w:fill="auto"/>
            <w:vAlign w:val="center"/>
          </w:tcPr>
          <w:p w14:paraId="71A0BF52" w14:textId="77777777" w:rsidR="000321DA" w:rsidRPr="002F47B5" w:rsidRDefault="00000000" w:rsidP="009B328B">
            <w:pPr>
              <w:pStyle w:val="DefaultText"/>
              <w:widowControl/>
              <w:rPr>
                <w:rFonts w:ascii="Arial" w:hAnsi="Arial" w:cs="Arial"/>
                <w:b/>
                <w:bCs/>
                <w:color w:val="000000"/>
              </w:rPr>
            </w:pPr>
            <w:hyperlink r:id="rId31" w:history="1">
              <w:r w:rsidR="000321DA" w:rsidRPr="00CF6BE4">
                <w:rPr>
                  <w:rStyle w:val="Hyperlink"/>
                  <w:rFonts w:ascii="Arial" w:hAnsi="Arial" w:cs="Arial"/>
                  <w:b/>
                  <w:bCs/>
                </w:rPr>
                <w:t>Tier 2</w:t>
              </w:r>
            </w:hyperlink>
          </w:p>
        </w:tc>
        <w:tc>
          <w:tcPr>
            <w:tcW w:w="7532" w:type="dxa"/>
            <w:shd w:val="clear" w:color="auto" w:fill="auto"/>
            <w:vAlign w:val="center"/>
          </w:tcPr>
          <w:p w14:paraId="3ED89C82" w14:textId="561FA68D" w:rsidR="000321DA" w:rsidRPr="007F533B" w:rsidRDefault="000321DA" w:rsidP="009B328B">
            <w:pPr>
              <w:widowControl/>
              <w:adjustRightInd w:val="0"/>
              <w:rPr>
                <w:rFonts w:ascii="Arial" w:hAnsi="Arial" w:cs="Arial"/>
                <w:sz w:val="24"/>
                <w:szCs w:val="24"/>
              </w:rPr>
            </w:pPr>
            <w:r w:rsidRPr="00333172">
              <w:rPr>
                <w:rFonts w:ascii="Arial" w:hAnsi="Arial" w:cs="Arial"/>
                <w:sz w:val="24"/>
                <w:szCs w:val="24"/>
              </w:rPr>
              <w:t>A business or organization in the State that receive</w:t>
            </w:r>
            <w:r w:rsidR="00B957FA">
              <w:rPr>
                <w:rFonts w:ascii="Arial" w:hAnsi="Arial" w:cs="Arial"/>
                <w:sz w:val="24"/>
                <w:szCs w:val="24"/>
              </w:rPr>
              <w:t>s</w:t>
            </w:r>
            <w:r w:rsidRPr="00333172">
              <w:rPr>
                <w:rFonts w:ascii="Arial" w:hAnsi="Arial" w:cs="Arial"/>
                <w:sz w:val="24"/>
                <w:szCs w:val="24"/>
              </w:rPr>
              <w:t xml:space="preserve"> kits of naloxone free of charge</w:t>
            </w:r>
            <w:r>
              <w:rPr>
                <w:rFonts w:ascii="Arial" w:hAnsi="Arial" w:cs="Arial"/>
                <w:sz w:val="24"/>
                <w:szCs w:val="24"/>
              </w:rPr>
              <w:t xml:space="preserve"> </w:t>
            </w:r>
            <w:r w:rsidRPr="00333172">
              <w:rPr>
                <w:rFonts w:ascii="Arial" w:hAnsi="Arial" w:cs="Arial"/>
                <w:sz w:val="24"/>
                <w:szCs w:val="24"/>
              </w:rPr>
              <w:t xml:space="preserve">through the </w:t>
            </w:r>
            <w:r w:rsidR="00824CAC">
              <w:rPr>
                <w:rFonts w:ascii="Arial" w:hAnsi="Arial" w:cs="Arial"/>
                <w:sz w:val="24"/>
                <w:szCs w:val="24"/>
              </w:rPr>
              <w:t xml:space="preserve">MNDI </w:t>
            </w:r>
            <w:r w:rsidRPr="00333172">
              <w:rPr>
                <w:rFonts w:ascii="Arial" w:hAnsi="Arial" w:cs="Arial"/>
                <w:sz w:val="24"/>
                <w:szCs w:val="24"/>
              </w:rPr>
              <w:t>to have a kit on hand and/or to distribute into the</w:t>
            </w:r>
            <w:r>
              <w:rPr>
                <w:rFonts w:ascii="Arial" w:hAnsi="Arial" w:cs="Arial"/>
                <w:sz w:val="24"/>
                <w:szCs w:val="24"/>
              </w:rPr>
              <w:t xml:space="preserve"> </w:t>
            </w:r>
            <w:r w:rsidRPr="00333172">
              <w:rPr>
                <w:rFonts w:ascii="Arial" w:hAnsi="Arial" w:cs="Arial"/>
                <w:sz w:val="24"/>
                <w:szCs w:val="24"/>
              </w:rPr>
              <w:t>community in case of an opioid overdose emergency.</w:t>
            </w:r>
          </w:p>
        </w:tc>
      </w:tr>
      <w:tr w:rsidR="000321DA" w:rsidRPr="001F1110" w14:paraId="5CA6F716" w14:textId="77777777" w:rsidTr="009B328B">
        <w:trPr>
          <w:trHeight w:val="389"/>
        </w:trPr>
        <w:tc>
          <w:tcPr>
            <w:tcW w:w="2610" w:type="dxa"/>
            <w:shd w:val="clear" w:color="auto" w:fill="auto"/>
            <w:vAlign w:val="center"/>
          </w:tcPr>
          <w:p w14:paraId="68ADC63A" w14:textId="77777777" w:rsidR="000321DA" w:rsidRPr="00BC33F2" w:rsidRDefault="000321DA" w:rsidP="009B328B">
            <w:pPr>
              <w:pStyle w:val="DefaultText"/>
              <w:widowControl/>
              <w:rPr>
                <w:rStyle w:val="InitialStyle"/>
                <w:rFonts w:ascii="Arial" w:hAnsi="Arial" w:cs="Arial"/>
                <w:b/>
                <w:bCs/>
              </w:rPr>
            </w:pPr>
            <w:r>
              <w:rPr>
                <w:rStyle w:val="InitialStyle"/>
                <w:rFonts w:ascii="Arial" w:hAnsi="Arial" w:cs="Arial"/>
                <w:b/>
                <w:bCs/>
              </w:rPr>
              <w:t xml:space="preserve">Treatment Bed </w:t>
            </w:r>
          </w:p>
        </w:tc>
        <w:tc>
          <w:tcPr>
            <w:tcW w:w="7532" w:type="dxa"/>
            <w:shd w:val="clear" w:color="auto" w:fill="auto"/>
            <w:vAlign w:val="center"/>
          </w:tcPr>
          <w:p w14:paraId="6D9A89D7" w14:textId="66172A05" w:rsidR="000321DA" w:rsidRPr="00321239" w:rsidRDefault="000321DA" w:rsidP="009B328B">
            <w:pPr>
              <w:widowControl/>
              <w:adjustRightInd w:val="0"/>
              <w:rPr>
                <w:rStyle w:val="InitialStyle"/>
                <w:rFonts w:ascii="Arial" w:hAnsi="Arial" w:cs="Arial"/>
                <w:bCs/>
                <w:sz w:val="22"/>
                <w:szCs w:val="22"/>
              </w:rPr>
            </w:pPr>
            <w:r w:rsidRPr="00321239">
              <w:rPr>
                <w:rFonts w:ascii="Arial" w:hAnsi="Arial" w:cs="Arial"/>
                <w:color w:val="000000"/>
                <w:sz w:val="24"/>
                <w:szCs w:val="24"/>
              </w:rPr>
              <w:t xml:space="preserve">A bed within a </w:t>
            </w:r>
            <w:r w:rsidR="00A24FAD">
              <w:rPr>
                <w:rFonts w:ascii="Arial" w:hAnsi="Arial" w:cs="Arial"/>
                <w:color w:val="000000"/>
                <w:sz w:val="24"/>
                <w:szCs w:val="24"/>
              </w:rPr>
              <w:t xml:space="preserve">residential </w:t>
            </w:r>
            <w:r w:rsidRPr="00321239">
              <w:rPr>
                <w:rFonts w:ascii="Arial" w:hAnsi="Arial" w:cs="Arial"/>
                <w:color w:val="000000"/>
                <w:sz w:val="24"/>
                <w:szCs w:val="24"/>
              </w:rPr>
              <w:t xml:space="preserve">treatment facility that is available three-hundred and sixty- five (365) days per year for utilization by an individual participating in the </w:t>
            </w:r>
            <w:r w:rsidR="00B1406B">
              <w:rPr>
                <w:rFonts w:ascii="Arial" w:hAnsi="Arial" w:cs="Arial"/>
                <w:color w:val="000000"/>
                <w:sz w:val="24"/>
                <w:szCs w:val="24"/>
              </w:rPr>
              <w:t>R</w:t>
            </w:r>
            <w:r w:rsidR="00B1406B" w:rsidRPr="00321239">
              <w:rPr>
                <w:rFonts w:ascii="Arial" w:hAnsi="Arial" w:cs="Arial"/>
                <w:color w:val="000000"/>
                <w:sz w:val="24"/>
                <w:szCs w:val="24"/>
              </w:rPr>
              <w:t xml:space="preserve">esidential </w:t>
            </w:r>
            <w:r>
              <w:rPr>
                <w:rFonts w:ascii="Arial" w:hAnsi="Arial" w:cs="Arial"/>
                <w:color w:val="000000"/>
                <w:sz w:val="24"/>
                <w:szCs w:val="24"/>
              </w:rPr>
              <w:t>SUD</w:t>
            </w:r>
            <w:r>
              <w:rPr>
                <w:color w:val="000000"/>
                <w:sz w:val="24"/>
                <w:szCs w:val="24"/>
              </w:rPr>
              <w:t xml:space="preserve"> </w:t>
            </w:r>
            <w:r w:rsidR="00B1406B">
              <w:rPr>
                <w:rFonts w:ascii="Arial" w:hAnsi="Arial" w:cs="Arial"/>
                <w:color w:val="000000"/>
                <w:sz w:val="24"/>
                <w:szCs w:val="24"/>
              </w:rPr>
              <w:t>T</w:t>
            </w:r>
            <w:r w:rsidR="00B1406B" w:rsidRPr="00321239">
              <w:rPr>
                <w:rFonts w:ascii="Arial" w:hAnsi="Arial" w:cs="Arial"/>
                <w:color w:val="000000"/>
                <w:sz w:val="24"/>
                <w:szCs w:val="24"/>
              </w:rPr>
              <w:t xml:space="preserve">reatment </w:t>
            </w:r>
            <w:r w:rsidRPr="00321239">
              <w:rPr>
                <w:rFonts w:ascii="Arial" w:hAnsi="Arial" w:cs="Arial"/>
                <w:color w:val="000000"/>
                <w:sz w:val="24"/>
                <w:szCs w:val="24"/>
              </w:rPr>
              <w:t>program.</w:t>
            </w:r>
          </w:p>
        </w:tc>
      </w:tr>
      <w:tr w:rsidR="000321DA" w:rsidRPr="001F1110" w14:paraId="05B4E551" w14:textId="77777777" w:rsidTr="009B328B">
        <w:trPr>
          <w:trHeight w:val="389"/>
        </w:trPr>
        <w:tc>
          <w:tcPr>
            <w:tcW w:w="2610" w:type="dxa"/>
            <w:shd w:val="clear" w:color="auto" w:fill="auto"/>
            <w:vAlign w:val="center"/>
          </w:tcPr>
          <w:p w14:paraId="0C61FC1C" w14:textId="77777777" w:rsidR="000321DA" w:rsidRDefault="000321DA" w:rsidP="009B328B">
            <w:pPr>
              <w:pStyle w:val="DefaultText"/>
              <w:widowControl/>
              <w:rPr>
                <w:rFonts w:ascii="Arial" w:hAnsi="Arial" w:cs="Arial"/>
                <w:b/>
                <w:bCs/>
                <w:color w:val="000000"/>
              </w:rPr>
            </w:pPr>
            <w:r>
              <w:rPr>
                <w:rFonts w:ascii="Arial" w:hAnsi="Arial" w:cs="Arial"/>
                <w:b/>
                <w:bCs/>
                <w:color w:val="000000"/>
              </w:rPr>
              <w:t>Warm Hand-off</w:t>
            </w:r>
          </w:p>
        </w:tc>
        <w:tc>
          <w:tcPr>
            <w:tcW w:w="7532" w:type="dxa"/>
            <w:shd w:val="clear" w:color="auto" w:fill="auto"/>
            <w:vAlign w:val="center"/>
          </w:tcPr>
          <w:p w14:paraId="26116DFA" w14:textId="0013942E" w:rsidR="000321DA" w:rsidRPr="006F0718" w:rsidRDefault="004478FA" w:rsidP="009B328B">
            <w:pPr>
              <w:widowControl/>
              <w:adjustRightInd w:val="0"/>
              <w:rPr>
                <w:rFonts w:ascii="Arial" w:hAnsi="Arial" w:cs="Arial"/>
                <w:sz w:val="24"/>
                <w:szCs w:val="24"/>
              </w:rPr>
            </w:pPr>
            <w:r>
              <w:rPr>
                <w:rFonts w:ascii="Arial" w:hAnsi="Arial" w:cs="Arial"/>
                <w:sz w:val="24"/>
                <w:szCs w:val="24"/>
              </w:rPr>
              <w:t>I</w:t>
            </w:r>
            <w:r w:rsidR="000321DA">
              <w:rPr>
                <w:rFonts w:ascii="Arial" w:hAnsi="Arial" w:cs="Arial"/>
                <w:sz w:val="24"/>
                <w:szCs w:val="24"/>
              </w:rPr>
              <w:t xml:space="preserve">nvolves the referring agency contacting the receiving agency directly regarding a referral to ensure admittance into the program/service.  </w:t>
            </w:r>
            <w:r>
              <w:rPr>
                <w:rFonts w:ascii="Arial" w:hAnsi="Arial" w:cs="Arial"/>
                <w:sz w:val="24"/>
                <w:szCs w:val="24"/>
              </w:rPr>
              <w:t xml:space="preserve">The Warm Hand-off </w:t>
            </w:r>
            <w:r w:rsidR="000321DA">
              <w:rPr>
                <w:rFonts w:ascii="Arial" w:hAnsi="Arial" w:cs="Arial"/>
                <w:sz w:val="24"/>
                <w:szCs w:val="24"/>
              </w:rPr>
              <w:t xml:space="preserve">process includes the referring agency directly introducing the Client to the receiving agency. </w:t>
            </w:r>
          </w:p>
        </w:tc>
      </w:tr>
      <w:tr w:rsidR="000321DA" w:rsidRPr="001F1110" w14:paraId="0C42A825" w14:textId="77777777" w:rsidTr="009B328B">
        <w:trPr>
          <w:trHeight w:val="389"/>
        </w:trPr>
        <w:tc>
          <w:tcPr>
            <w:tcW w:w="2610" w:type="dxa"/>
            <w:shd w:val="clear" w:color="auto" w:fill="auto"/>
            <w:vAlign w:val="center"/>
          </w:tcPr>
          <w:p w14:paraId="07CE1192" w14:textId="590168F6" w:rsidR="00432159" w:rsidRDefault="000321DA" w:rsidP="0091031B">
            <w:pPr>
              <w:pStyle w:val="DefaultText"/>
              <w:widowControl/>
              <w:rPr>
                <w:rStyle w:val="InitialStyle"/>
                <w:rFonts w:ascii="Arial" w:hAnsi="Arial" w:cs="Arial"/>
                <w:b/>
                <w:bCs/>
              </w:rPr>
            </w:pPr>
            <w:r w:rsidRPr="00771D2A">
              <w:rPr>
                <w:rStyle w:val="InitialStyle"/>
                <w:rFonts w:ascii="Arial" w:hAnsi="Arial" w:cs="Arial"/>
                <w:b/>
                <w:bCs/>
              </w:rPr>
              <w:t>Withdrawal Management Program</w:t>
            </w:r>
            <w:r>
              <w:rPr>
                <w:rStyle w:val="InitialStyle"/>
                <w:rFonts w:ascii="Arial" w:hAnsi="Arial" w:cs="Arial"/>
                <w:b/>
                <w:bCs/>
              </w:rPr>
              <w:t xml:space="preserve"> </w:t>
            </w:r>
          </w:p>
        </w:tc>
        <w:tc>
          <w:tcPr>
            <w:tcW w:w="7532" w:type="dxa"/>
            <w:shd w:val="clear" w:color="auto" w:fill="auto"/>
            <w:vAlign w:val="center"/>
          </w:tcPr>
          <w:p w14:paraId="0784C9E9" w14:textId="2CF1E4CA" w:rsidR="000321DA" w:rsidRPr="00BC33F2" w:rsidRDefault="000321DA" w:rsidP="009B328B">
            <w:pPr>
              <w:pStyle w:val="DefaultText"/>
              <w:widowControl/>
              <w:rPr>
                <w:rStyle w:val="InitialStyle"/>
                <w:rFonts w:ascii="Arial" w:hAnsi="Arial" w:cs="Arial"/>
                <w:bCs/>
              </w:rPr>
            </w:pPr>
            <w:r>
              <w:rPr>
                <w:rStyle w:val="InitialStyle"/>
                <w:rFonts w:ascii="Arial" w:hAnsi="Arial" w:cs="Arial"/>
                <w:bCs/>
              </w:rPr>
              <w:t>A licensed</w:t>
            </w:r>
            <w:r w:rsidR="001D536F" w:rsidRPr="001D536F">
              <w:rPr>
                <w:rStyle w:val="InitialStyle"/>
                <w:rFonts w:ascii="Arial" w:hAnsi="Arial" w:cs="Arial"/>
                <w:bCs/>
              </w:rPr>
              <w:t xml:space="preserve"> </w:t>
            </w:r>
            <w:r w:rsidR="001D536F" w:rsidRPr="00986B50">
              <w:rPr>
                <w:rStyle w:val="InitialStyle"/>
                <w:rFonts w:ascii="Arial" w:hAnsi="Arial" w:cs="Arial"/>
                <w:bCs/>
              </w:rPr>
              <w:t>residential</w:t>
            </w:r>
            <w:r w:rsidRPr="001D536F">
              <w:rPr>
                <w:rStyle w:val="InitialStyle"/>
                <w:rFonts w:ascii="Arial" w:hAnsi="Arial" w:cs="Arial"/>
                <w:bCs/>
              </w:rPr>
              <w:t xml:space="preserve"> </w:t>
            </w:r>
            <w:r w:rsidR="00B1406B" w:rsidRPr="00B1406B">
              <w:rPr>
                <w:rStyle w:val="InitialStyle"/>
                <w:rFonts w:ascii="Arial" w:hAnsi="Arial" w:cs="Arial"/>
                <w:bCs/>
              </w:rPr>
              <w:t>Private Non-Medical Institution</w:t>
            </w:r>
            <w:r>
              <w:rPr>
                <w:rStyle w:val="InitialStyle"/>
                <w:rFonts w:ascii="Arial" w:hAnsi="Arial" w:cs="Arial"/>
                <w:bCs/>
              </w:rPr>
              <w:t xml:space="preserve"> </w:t>
            </w:r>
            <w:r>
              <w:rPr>
                <w:rFonts w:ascii="Arial" w:eastAsia="Arial" w:hAnsi="Arial" w:cs="Arial"/>
              </w:rPr>
              <w:t>with support systems featuring availability of specialized clinical consultation and supervision for biomedical, emotional, or behavioral problems related to intoxication and withdrawal management</w:t>
            </w:r>
            <w:r>
              <w:rPr>
                <w:rStyle w:val="InitialStyle"/>
                <w:rFonts w:ascii="Arial" w:hAnsi="Arial" w:cs="Arial"/>
                <w:bCs/>
              </w:rPr>
              <w:t xml:space="preserve">, in compliance with </w:t>
            </w:r>
            <w:hyperlink r:id="rId32" w:history="1">
              <w:r w:rsidRPr="002C6BE9">
                <w:rPr>
                  <w:rStyle w:val="Hyperlink"/>
                  <w:rFonts w:ascii="Arial" w:hAnsi="Arial" w:cs="Arial"/>
                  <w:bCs/>
                </w:rPr>
                <w:t xml:space="preserve">10-144 </w:t>
              </w:r>
              <w:r w:rsidR="004478FA">
                <w:rPr>
                  <w:rStyle w:val="Hyperlink"/>
                  <w:rFonts w:ascii="Arial" w:hAnsi="Arial" w:cs="Arial"/>
                  <w:bCs/>
                </w:rPr>
                <w:t>C.M.R.</w:t>
              </w:r>
              <w:r w:rsidR="004478FA" w:rsidRPr="002C6BE9">
                <w:rPr>
                  <w:rStyle w:val="Hyperlink"/>
                  <w:rFonts w:ascii="Arial" w:hAnsi="Arial" w:cs="Arial"/>
                  <w:bCs/>
                </w:rPr>
                <w:t xml:space="preserve"> </w:t>
              </w:r>
              <w:r w:rsidRPr="002C6BE9">
                <w:rPr>
                  <w:rStyle w:val="Hyperlink"/>
                  <w:rFonts w:ascii="Arial" w:hAnsi="Arial" w:cs="Arial"/>
                  <w:bCs/>
                </w:rPr>
                <w:t xml:space="preserve">Chapter </w:t>
              </w:r>
              <w:r w:rsidR="004478FA">
                <w:rPr>
                  <w:rStyle w:val="Hyperlink"/>
                  <w:rFonts w:ascii="Arial" w:hAnsi="Arial" w:cs="Arial"/>
                  <w:bCs/>
                </w:rPr>
                <w:t>101 Ch. II</w:t>
              </w:r>
              <w:r w:rsidR="004478FA" w:rsidRPr="002C6BE9">
                <w:rPr>
                  <w:rStyle w:val="Hyperlink"/>
                  <w:rFonts w:ascii="Arial" w:hAnsi="Arial" w:cs="Arial"/>
                  <w:bCs/>
                </w:rPr>
                <w:t xml:space="preserve"> </w:t>
              </w:r>
              <w:r w:rsidRPr="002C6BE9">
                <w:rPr>
                  <w:rStyle w:val="Hyperlink"/>
                  <w:rFonts w:ascii="Arial" w:hAnsi="Arial" w:cs="Arial"/>
                  <w:bCs/>
                </w:rPr>
                <w:t>Section 97 Appendix B</w:t>
              </w:r>
            </w:hyperlink>
            <w:r w:rsidR="0069638A">
              <w:rPr>
                <w:rStyle w:val="InitialStyle"/>
                <w:rFonts w:ascii="Arial" w:hAnsi="Arial" w:cs="Arial"/>
                <w:bCs/>
              </w:rPr>
              <w:t xml:space="preserve"> </w:t>
            </w:r>
            <w:r>
              <w:rPr>
                <w:rStyle w:val="InitialStyle"/>
                <w:rFonts w:ascii="Arial" w:hAnsi="Arial" w:cs="Arial"/>
                <w:bCs/>
              </w:rPr>
              <w:t xml:space="preserve">and </w:t>
            </w:r>
            <w:hyperlink r:id="rId33" w:history="1">
              <w:r>
                <w:rPr>
                  <w:rStyle w:val="Hyperlink"/>
                  <w:rFonts w:ascii="Arial" w:hAnsi="Arial" w:cs="Arial"/>
                </w:rPr>
                <w:t xml:space="preserve">14-118 C.M.R. Ch. 5 Section </w:t>
              </w:r>
              <w:r w:rsidR="0069638A">
                <w:rPr>
                  <w:rStyle w:val="Hyperlink"/>
                  <w:rFonts w:ascii="Arial" w:hAnsi="Arial" w:cs="Arial"/>
                </w:rPr>
                <w:t>19 (</w:t>
              </w:r>
              <w:r>
                <w:rPr>
                  <w:rStyle w:val="Hyperlink"/>
                  <w:rFonts w:ascii="Arial" w:hAnsi="Arial" w:cs="Arial"/>
                </w:rPr>
                <w:t>19.2</w:t>
              </w:r>
            </w:hyperlink>
            <w:r w:rsidR="0069638A">
              <w:rPr>
                <w:rStyle w:val="Hyperlink"/>
                <w:rFonts w:ascii="Arial" w:hAnsi="Arial" w:cs="Arial"/>
              </w:rPr>
              <w:t>)</w:t>
            </w:r>
            <w:r>
              <w:rPr>
                <w:rStyle w:val="InitialStyle"/>
                <w:rFonts w:ascii="Arial" w:hAnsi="Arial" w:cs="Arial"/>
                <w:bCs/>
              </w:rPr>
              <w:t xml:space="preserve">.  </w:t>
            </w:r>
          </w:p>
        </w:tc>
      </w:tr>
      <w:bookmarkEnd w:id="4"/>
    </w:tbl>
    <w:p w14:paraId="3C7AF595" w14:textId="33B93649"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1ADD51FF" w:rsidR="00205D0C" w:rsidRPr="008B0E5B" w:rsidRDefault="008B0E5B" w:rsidP="00205D0C">
      <w:pPr>
        <w:pStyle w:val="DefaultText"/>
        <w:widowControl/>
        <w:jc w:val="center"/>
        <w:rPr>
          <w:rStyle w:val="InitialStyle"/>
          <w:rFonts w:ascii="Arial" w:hAnsi="Arial" w:cs="Arial"/>
          <w:b/>
          <w:bCs/>
          <w:sz w:val="28"/>
          <w:szCs w:val="28"/>
        </w:rPr>
      </w:pPr>
      <w:r w:rsidRPr="008B0E5B">
        <w:rPr>
          <w:rStyle w:val="InitialStyle"/>
          <w:rFonts w:ascii="Arial" w:hAnsi="Arial"/>
          <w:i/>
          <w:sz w:val="28"/>
        </w:rPr>
        <w:t>Office of Behavioral Health</w:t>
      </w:r>
    </w:p>
    <w:p w14:paraId="14D216B5" w14:textId="7FADDE9B"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8E7A7F">
        <w:rPr>
          <w:rStyle w:val="InitialStyle"/>
          <w:rFonts w:ascii="Arial" w:hAnsi="Arial" w:cs="Arial"/>
          <w:b/>
          <w:bCs/>
          <w:sz w:val="28"/>
          <w:szCs w:val="28"/>
        </w:rPr>
        <w:t xml:space="preserve"> 202312238</w:t>
      </w:r>
    </w:p>
    <w:p w14:paraId="4174DA8F" w14:textId="585AF9EA" w:rsidR="00E82FB4" w:rsidRPr="007E40AE" w:rsidRDefault="00D92F33" w:rsidP="008477B9">
      <w:pPr>
        <w:pStyle w:val="DefaultText"/>
        <w:widowControl/>
        <w:jc w:val="center"/>
        <w:rPr>
          <w:rStyle w:val="InitialStyle"/>
          <w:rFonts w:ascii="Arial" w:hAnsi="Arial" w:cs="Arial"/>
          <w:b/>
          <w:bCs/>
          <w:sz w:val="28"/>
          <w:szCs w:val="28"/>
          <w:u w:val="single"/>
        </w:rPr>
      </w:pPr>
      <w:r w:rsidRPr="007E40AE">
        <w:rPr>
          <w:rStyle w:val="InitialStyle"/>
          <w:rFonts w:ascii="Arial" w:hAnsi="Arial" w:cs="Arial"/>
          <w:b/>
          <w:bCs/>
          <w:sz w:val="28"/>
          <w:szCs w:val="28"/>
          <w:u w:val="single"/>
        </w:rPr>
        <w:t xml:space="preserve">Kennebec </w:t>
      </w:r>
      <w:r w:rsidR="00C7123D">
        <w:rPr>
          <w:rStyle w:val="InitialStyle"/>
          <w:rFonts w:ascii="Arial" w:hAnsi="Arial" w:cs="Arial"/>
          <w:b/>
          <w:bCs/>
          <w:sz w:val="28"/>
          <w:szCs w:val="28"/>
          <w:u w:val="single"/>
        </w:rPr>
        <w:t xml:space="preserve">County </w:t>
      </w:r>
      <w:r w:rsidRPr="007E40AE">
        <w:rPr>
          <w:rStyle w:val="InitialStyle"/>
          <w:rFonts w:ascii="Arial" w:hAnsi="Arial" w:cs="Arial"/>
          <w:b/>
          <w:bCs/>
          <w:sz w:val="28"/>
          <w:szCs w:val="28"/>
          <w:u w:val="single"/>
        </w:rPr>
        <w:t>Substance Use Disorder (SUD) Treatment Center</w:t>
      </w:r>
    </w:p>
    <w:p w14:paraId="10933C09" w14:textId="77777777" w:rsidR="00D92F33" w:rsidRPr="00B51518" w:rsidRDefault="00D92F33"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8" w:name="_Toc367174722"/>
      <w:bookmarkStart w:id="9"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8"/>
      <w:bookmarkEnd w:id="9"/>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10" w:name="_Toc367174723"/>
      <w:bookmarkStart w:id="11"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10"/>
      <w:bookmarkEnd w:id="11"/>
    </w:p>
    <w:p w14:paraId="624747E8" w14:textId="77777777" w:rsidR="00E82FB4" w:rsidRPr="004F0520" w:rsidRDefault="00E82FB4" w:rsidP="004F0520">
      <w:pPr>
        <w:rPr>
          <w:rFonts w:ascii="Arial" w:hAnsi="Arial" w:cs="Arial"/>
          <w:sz w:val="24"/>
          <w:szCs w:val="24"/>
        </w:rPr>
      </w:pPr>
    </w:p>
    <w:p w14:paraId="639E6CDD" w14:textId="3175F613"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2C2DD1">
        <w:rPr>
          <w:rFonts w:ascii="Arial" w:hAnsi="Arial" w:cs="Arial"/>
          <w:sz w:val="24"/>
          <w:szCs w:val="24"/>
        </w:rPr>
        <w:t xml:space="preserve">to establish </w:t>
      </w:r>
      <w:r w:rsidR="00E72B30" w:rsidRPr="00C55AE9">
        <w:rPr>
          <w:rFonts w:ascii="Arial" w:hAnsi="Arial" w:cs="Arial"/>
          <w:sz w:val="24"/>
          <w:szCs w:val="24"/>
        </w:rPr>
        <w:t xml:space="preserve">a </w:t>
      </w:r>
      <w:proofErr w:type="gramStart"/>
      <w:r w:rsidR="00E72B30" w:rsidRPr="00C55AE9">
        <w:rPr>
          <w:rFonts w:ascii="Arial" w:hAnsi="Arial" w:cs="Arial"/>
          <w:sz w:val="24"/>
          <w:szCs w:val="24"/>
        </w:rPr>
        <w:t>Substance Use Disorder</w:t>
      </w:r>
      <w:proofErr w:type="gramEnd"/>
      <w:r w:rsidR="00E72B30" w:rsidRPr="00C55AE9">
        <w:rPr>
          <w:rFonts w:ascii="Arial" w:hAnsi="Arial" w:cs="Arial"/>
          <w:sz w:val="24"/>
          <w:szCs w:val="24"/>
        </w:rPr>
        <w:t xml:space="preserve"> (SUD) Treatment Center</w:t>
      </w:r>
      <w:r w:rsidR="00BD7F4C" w:rsidRPr="00C55AE9">
        <w:rPr>
          <w:rFonts w:ascii="Arial" w:hAnsi="Arial" w:cs="Arial"/>
          <w:sz w:val="24"/>
          <w:szCs w:val="24"/>
        </w:rPr>
        <w:t xml:space="preserve"> </w:t>
      </w:r>
      <w:r w:rsidR="00D85203">
        <w:rPr>
          <w:rFonts w:ascii="Arial" w:hAnsi="Arial" w:cs="Arial"/>
          <w:sz w:val="24"/>
          <w:szCs w:val="24"/>
        </w:rPr>
        <w:t xml:space="preserve">in Kennebec County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087834">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265AB7C6" w14:textId="25A89240" w:rsidR="00315627" w:rsidRDefault="005F53C5" w:rsidP="005F53C5">
      <w:pPr>
        <w:widowControl/>
        <w:autoSpaceDE/>
        <w:autoSpaceDN/>
        <w:rPr>
          <w:rFonts w:ascii="Arial" w:hAnsi="Arial" w:cs="Arial"/>
          <w:sz w:val="24"/>
          <w:szCs w:val="24"/>
        </w:rPr>
      </w:pPr>
      <w:bookmarkStart w:id="12" w:name="_Hlk83292789"/>
      <w:bookmarkStart w:id="13" w:name="_Hlk71031929"/>
      <w:r>
        <w:rPr>
          <w:rFonts w:ascii="Arial" w:hAnsi="Arial" w:cs="Arial"/>
          <w:sz w:val="24"/>
          <w:szCs w:val="24"/>
        </w:rPr>
        <w:t xml:space="preserve">The Department is dedicated to promoting health, safety, resiliency, and opportunity to all Maine </w:t>
      </w:r>
      <w:r w:rsidR="00356EAA">
        <w:rPr>
          <w:rFonts w:ascii="Arial" w:hAnsi="Arial" w:cs="Arial"/>
          <w:sz w:val="24"/>
          <w:szCs w:val="24"/>
        </w:rPr>
        <w:t>r</w:t>
      </w:r>
      <w:r>
        <w:rPr>
          <w:rFonts w:ascii="Arial" w:hAnsi="Arial" w:cs="Arial"/>
          <w:sz w:val="24"/>
          <w:szCs w:val="24"/>
        </w:rPr>
        <w:t>esidents.</w:t>
      </w:r>
      <w:r w:rsidR="002367B9">
        <w:rPr>
          <w:rFonts w:ascii="Arial" w:hAnsi="Arial" w:cs="Arial"/>
          <w:sz w:val="24"/>
          <w:szCs w:val="24"/>
        </w:rPr>
        <w:t xml:space="preserve">  </w:t>
      </w:r>
      <w:r w:rsidR="00CD2989" w:rsidRPr="00E63FBD">
        <w:rPr>
          <w:rFonts w:ascii="Arial" w:hAnsi="Arial" w:cs="Arial"/>
          <w:sz w:val="24"/>
          <w:szCs w:val="24"/>
        </w:rPr>
        <w:t xml:space="preserve">The Department’s Office of Behavioral Health (OBH) is the State’s administrative authority responsible for the planning, development, implementation, regulation, and evaluation of substance abuse and mental health services.  The mission of OBH is to ensure all Maine residents with mental health, substance use, and </w:t>
      </w:r>
      <w:r w:rsidR="00F87D62">
        <w:rPr>
          <w:rFonts w:ascii="Arial" w:hAnsi="Arial" w:cs="Arial"/>
          <w:sz w:val="24"/>
          <w:szCs w:val="24"/>
        </w:rPr>
        <w:t>c</w:t>
      </w:r>
      <w:r w:rsidR="00CD2989" w:rsidRPr="00E63FBD">
        <w:rPr>
          <w:rFonts w:ascii="Arial" w:hAnsi="Arial" w:cs="Arial"/>
          <w:sz w:val="24"/>
          <w:szCs w:val="24"/>
        </w:rPr>
        <w:t xml:space="preserve">o-occurring </w:t>
      </w:r>
      <w:r w:rsidR="00F87D62">
        <w:rPr>
          <w:rFonts w:ascii="Arial" w:hAnsi="Arial" w:cs="Arial"/>
          <w:sz w:val="24"/>
          <w:szCs w:val="24"/>
        </w:rPr>
        <w:t>d</w:t>
      </w:r>
      <w:r w:rsidR="00CD2989" w:rsidRPr="00E63FBD">
        <w:rPr>
          <w:rFonts w:ascii="Arial" w:hAnsi="Arial" w:cs="Arial"/>
          <w:sz w:val="24"/>
          <w:szCs w:val="24"/>
        </w:rPr>
        <w:t>isorders are not just managing symptoms but living lives of dignity, hope, and meaning as independently as possible.</w:t>
      </w:r>
      <w:r w:rsidR="00CD2989">
        <w:rPr>
          <w:rFonts w:ascii="Arial" w:hAnsi="Arial" w:cs="Arial"/>
          <w:sz w:val="24"/>
          <w:szCs w:val="24"/>
        </w:rPr>
        <w:t xml:space="preserve">  </w:t>
      </w:r>
    </w:p>
    <w:p w14:paraId="13B3F0F7" w14:textId="77777777" w:rsidR="00321239" w:rsidRDefault="00321239" w:rsidP="005F53C5">
      <w:pPr>
        <w:widowControl/>
        <w:autoSpaceDE/>
        <w:autoSpaceDN/>
        <w:rPr>
          <w:rFonts w:ascii="Arial" w:hAnsi="Arial" w:cs="Arial"/>
          <w:sz w:val="24"/>
          <w:szCs w:val="24"/>
        </w:rPr>
      </w:pPr>
    </w:p>
    <w:p w14:paraId="15EF6373" w14:textId="700E852A" w:rsidR="00AD4300" w:rsidRDefault="007C3270" w:rsidP="00D34108">
      <w:pPr>
        <w:widowControl/>
        <w:autoSpaceDE/>
        <w:autoSpaceDN/>
        <w:rPr>
          <w:rFonts w:ascii="Arial" w:hAnsi="Arial" w:cs="Arial"/>
          <w:sz w:val="24"/>
          <w:szCs w:val="24"/>
        </w:rPr>
      </w:pPr>
      <w:r>
        <w:rPr>
          <w:rFonts w:ascii="Arial" w:hAnsi="Arial" w:cs="Arial"/>
          <w:sz w:val="24"/>
          <w:szCs w:val="24"/>
        </w:rPr>
        <w:t>Pursuant to</w:t>
      </w:r>
      <w:r w:rsidR="00C623FD">
        <w:rPr>
          <w:rFonts w:ascii="Arial" w:hAnsi="Arial" w:cs="Arial"/>
          <w:sz w:val="24"/>
          <w:szCs w:val="24"/>
        </w:rPr>
        <w:t xml:space="preserve"> </w:t>
      </w:r>
      <w:r w:rsidR="00E83449">
        <w:rPr>
          <w:rFonts w:ascii="Arial" w:hAnsi="Arial" w:cs="Arial"/>
          <w:sz w:val="24"/>
          <w:szCs w:val="24"/>
        </w:rPr>
        <w:t xml:space="preserve">the </w:t>
      </w:r>
      <w:r w:rsidR="00C623FD">
        <w:rPr>
          <w:rFonts w:ascii="Arial" w:hAnsi="Arial" w:cs="Arial"/>
          <w:sz w:val="24"/>
          <w:szCs w:val="24"/>
        </w:rPr>
        <w:t>131</w:t>
      </w:r>
      <w:r w:rsidR="00C623FD" w:rsidRPr="00C623FD">
        <w:rPr>
          <w:rFonts w:ascii="Arial" w:hAnsi="Arial" w:cs="Arial"/>
          <w:sz w:val="24"/>
          <w:szCs w:val="24"/>
          <w:vertAlign w:val="superscript"/>
        </w:rPr>
        <w:t>st</w:t>
      </w:r>
      <w:r w:rsidR="00C623FD">
        <w:rPr>
          <w:rFonts w:ascii="Arial" w:hAnsi="Arial" w:cs="Arial"/>
          <w:sz w:val="24"/>
          <w:szCs w:val="24"/>
        </w:rPr>
        <w:t xml:space="preserve"> Maine Legislature First Special Session-2023, </w:t>
      </w:r>
      <w:hyperlink r:id="rId34" w:history="1">
        <w:r w:rsidR="00C623FD" w:rsidRPr="00C623FD">
          <w:rPr>
            <w:rStyle w:val="Hyperlink"/>
            <w:rFonts w:ascii="Arial" w:hAnsi="Arial" w:cs="Arial"/>
            <w:sz w:val="24"/>
            <w:szCs w:val="24"/>
          </w:rPr>
          <w:t>L.D. 1719 “An Act to Establish Substance Use Disorder Treatment Centers”</w:t>
        </w:r>
      </w:hyperlink>
      <w:r w:rsidR="00CB50EE">
        <w:rPr>
          <w:rFonts w:ascii="Arial" w:hAnsi="Arial" w:cs="Arial"/>
          <w:sz w:val="24"/>
          <w:szCs w:val="24"/>
        </w:rPr>
        <w:t xml:space="preserve">, </w:t>
      </w:r>
      <w:r w:rsidR="00E83449">
        <w:rPr>
          <w:rFonts w:ascii="Arial" w:hAnsi="Arial" w:cs="Arial"/>
          <w:sz w:val="24"/>
          <w:szCs w:val="24"/>
        </w:rPr>
        <w:t xml:space="preserve">the Department </w:t>
      </w:r>
      <w:r w:rsidR="00F6636A">
        <w:rPr>
          <w:rFonts w:ascii="Arial" w:hAnsi="Arial" w:cs="Arial"/>
          <w:sz w:val="24"/>
          <w:szCs w:val="24"/>
        </w:rPr>
        <w:t xml:space="preserve">is </w:t>
      </w:r>
      <w:r w:rsidR="00E83449">
        <w:rPr>
          <w:rFonts w:ascii="Arial" w:hAnsi="Arial" w:cs="Arial"/>
          <w:sz w:val="24"/>
          <w:szCs w:val="24"/>
        </w:rPr>
        <w:t>required to establish</w:t>
      </w:r>
      <w:r w:rsidR="00F6636A">
        <w:rPr>
          <w:rFonts w:ascii="Arial" w:hAnsi="Arial" w:cs="Arial"/>
          <w:sz w:val="24"/>
          <w:szCs w:val="24"/>
        </w:rPr>
        <w:t xml:space="preserve"> </w:t>
      </w:r>
      <w:r w:rsidR="00E83449">
        <w:rPr>
          <w:rFonts w:ascii="Arial" w:hAnsi="Arial" w:cs="Arial"/>
          <w:sz w:val="24"/>
          <w:szCs w:val="24"/>
        </w:rPr>
        <w:t>two (2)</w:t>
      </w:r>
      <w:r w:rsidR="00F6636A">
        <w:rPr>
          <w:rFonts w:ascii="Arial" w:hAnsi="Arial" w:cs="Arial"/>
          <w:sz w:val="24"/>
          <w:szCs w:val="24"/>
        </w:rPr>
        <w:t xml:space="preserve"> </w:t>
      </w:r>
      <w:r w:rsidR="008144AF">
        <w:rPr>
          <w:rFonts w:ascii="Arial" w:hAnsi="Arial" w:cs="Arial"/>
          <w:sz w:val="24"/>
          <w:szCs w:val="24"/>
        </w:rPr>
        <w:t xml:space="preserve">SUD Treatment </w:t>
      </w:r>
      <w:r w:rsidR="009A3B52">
        <w:rPr>
          <w:rFonts w:ascii="Arial" w:hAnsi="Arial" w:cs="Arial"/>
          <w:sz w:val="24"/>
          <w:szCs w:val="24"/>
        </w:rPr>
        <w:t>Facilities</w:t>
      </w:r>
      <w:r w:rsidR="00E83449">
        <w:rPr>
          <w:rFonts w:ascii="Arial" w:hAnsi="Arial" w:cs="Arial"/>
          <w:sz w:val="24"/>
          <w:szCs w:val="24"/>
        </w:rPr>
        <w:t xml:space="preserve">.  </w:t>
      </w:r>
    </w:p>
    <w:p w14:paraId="168CBE3F" w14:textId="77777777" w:rsidR="00AD4300" w:rsidRDefault="00AD4300" w:rsidP="00D34108">
      <w:pPr>
        <w:widowControl/>
        <w:autoSpaceDE/>
        <w:autoSpaceDN/>
        <w:rPr>
          <w:rFonts w:ascii="Arial" w:hAnsi="Arial" w:cs="Arial"/>
          <w:sz w:val="24"/>
          <w:szCs w:val="24"/>
        </w:rPr>
      </w:pPr>
    </w:p>
    <w:p w14:paraId="6AE3BB5C" w14:textId="6205DC5D" w:rsidR="00084B2B" w:rsidRDefault="00E83449" w:rsidP="00D34108">
      <w:pPr>
        <w:widowControl/>
        <w:autoSpaceDE/>
        <w:autoSpaceDN/>
        <w:rPr>
          <w:rFonts w:ascii="Arial" w:hAnsi="Arial" w:cs="Arial"/>
          <w:sz w:val="24"/>
          <w:szCs w:val="24"/>
        </w:rPr>
      </w:pPr>
      <w:r>
        <w:rPr>
          <w:rFonts w:ascii="Arial" w:hAnsi="Arial" w:cs="Arial"/>
          <w:sz w:val="24"/>
          <w:szCs w:val="24"/>
        </w:rPr>
        <w:t xml:space="preserve">Through this RFP the Department intends to </w:t>
      </w:r>
      <w:r w:rsidR="00CB50EE" w:rsidRPr="00950A87">
        <w:rPr>
          <w:rFonts w:ascii="Arial" w:hAnsi="Arial" w:cs="Arial"/>
          <w:sz w:val="24"/>
          <w:szCs w:val="24"/>
        </w:rPr>
        <w:t xml:space="preserve">provide </w:t>
      </w:r>
      <w:r w:rsidR="00CB50EE" w:rsidRPr="00CB50EE">
        <w:rPr>
          <w:rFonts w:ascii="Arial" w:hAnsi="Arial" w:cs="Arial"/>
          <w:i/>
          <w:iCs/>
          <w:sz w:val="24"/>
          <w:szCs w:val="24"/>
          <w:u w:val="single"/>
        </w:rPr>
        <w:t xml:space="preserve">one-time start-up funding and </w:t>
      </w:r>
      <w:r w:rsidR="0095007F" w:rsidRPr="0095007F">
        <w:rPr>
          <w:rFonts w:ascii="Arial" w:hAnsi="Arial" w:cs="Arial"/>
          <w:i/>
          <w:iCs/>
          <w:sz w:val="24"/>
          <w:szCs w:val="24"/>
          <w:u w:val="single"/>
        </w:rPr>
        <w:t>financial support for the provision of services as set forth in this RFP</w:t>
      </w:r>
      <w:r w:rsidR="0095007F" w:rsidRPr="00EF5681">
        <w:rPr>
          <w:rFonts w:ascii="Arial" w:hAnsi="Arial" w:cs="Arial"/>
          <w:i/>
          <w:iCs/>
          <w:sz w:val="24"/>
          <w:szCs w:val="24"/>
        </w:rPr>
        <w:t xml:space="preserve"> </w:t>
      </w:r>
      <w:r w:rsidR="00CB50EE">
        <w:rPr>
          <w:rFonts w:ascii="Arial" w:hAnsi="Arial" w:cs="Arial"/>
          <w:sz w:val="24"/>
          <w:szCs w:val="24"/>
        </w:rPr>
        <w:t xml:space="preserve">to </w:t>
      </w:r>
      <w:r>
        <w:rPr>
          <w:rFonts w:ascii="Arial" w:hAnsi="Arial" w:cs="Arial"/>
          <w:sz w:val="24"/>
          <w:szCs w:val="24"/>
        </w:rPr>
        <w:t>establish a SUD Treatment Center</w:t>
      </w:r>
      <w:r w:rsidR="00D85203">
        <w:rPr>
          <w:rFonts w:ascii="Arial" w:hAnsi="Arial" w:cs="Arial"/>
          <w:sz w:val="24"/>
          <w:szCs w:val="24"/>
        </w:rPr>
        <w:t xml:space="preserve"> in Kennebec County</w:t>
      </w:r>
      <w:r w:rsidR="00084B2B">
        <w:rPr>
          <w:rFonts w:ascii="Arial" w:hAnsi="Arial" w:cs="Arial"/>
          <w:sz w:val="24"/>
          <w:szCs w:val="24"/>
        </w:rPr>
        <w:t xml:space="preserve"> </w:t>
      </w:r>
      <w:r w:rsidR="00857BA7">
        <w:rPr>
          <w:rFonts w:ascii="Arial" w:hAnsi="Arial" w:cs="Arial"/>
          <w:sz w:val="24"/>
          <w:szCs w:val="24"/>
        </w:rPr>
        <w:t>providing a</w:t>
      </w:r>
      <w:r w:rsidR="00084B2B">
        <w:rPr>
          <w:rFonts w:ascii="Arial" w:hAnsi="Arial" w:cs="Arial"/>
          <w:sz w:val="24"/>
          <w:szCs w:val="24"/>
        </w:rPr>
        <w:t>:</w:t>
      </w:r>
    </w:p>
    <w:p w14:paraId="4490922E" w14:textId="7944BB49" w:rsidR="00CB50EE" w:rsidRDefault="00CB50EE" w:rsidP="00D34108">
      <w:pPr>
        <w:widowControl/>
        <w:autoSpaceDE/>
        <w:autoSpaceDN/>
        <w:rPr>
          <w:rFonts w:ascii="Arial" w:hAnsi="Arial" w:cs="Arial"/>
          <w:sz w:val="24"/>
          <w:szCs w:val="24"/>
        </w:rPr>
      </w:pPr>
    </w:p>
    <w:p w14:paraId="7B98A9DD" w14:textId="78177D5D" w:rsidR="00084B2B" w:rsidRDefault="007E4698" w:rsidP="006B3C00">
      <w:pPr>
        <w:pStyle w:val="ListParagraph"/>
        <w:widowControl/>
        <w:numPr>
          <w:ilvl w:val="0"/>
          <w:numId w:val="31"/>
        </w:numPr>
        <w:autoSpaceDE/>
        <w:autoSpaceDN/>
        <w:ind w:left="720"/>
        <w:rPr>
          <w:rFonts w:ascii="Arial" w:hAnsi="Arial" w:cs="Arial"/>
          <w:sz w:val="24"/>
          <w:szCs w:val="24"/>
        </w:rPr>
      </w:pPr>
      <w:r w:rsidRPr="00950A87">
        <w:rPr>
          <w:rFonts w:ascii="Arial" w:hAnsi="Arial" w:cs="Arial"/>
          <w:b/>
          <w:bCs/>
          <w:sz w:val="24"/>
          <w:szCs w:val="24"/>
          <w:u w:val="single"/>
        </w:rPr>
        <w:t>SUD Receiving Center</w:t>
      </w:r>
      <w:r w:rsidRPr="00950A87">
        <w:rPr>
          <w:rFonts w:ascii="Arial" w:hAnsi="Arial" w:cs="Arial"/>
          <w:sz w:val="24"/>
          <w:szCs w:val="24"/>
        </w:rPr>
        <w:t xml:space="preserve"> </w:t>
      </w:r>
      <w:r w:rsidR="00084B2B">
        <w:rPr>
          <w:rFonts w:ascii="Arial" w:hAnsi="Arial" w:cs="Arial"/>
          <w:sz w:val="24"/>
          <w:szCs w:val="24"/>
        </w:rPr>
        <w:t xml:space="preserve">which offers Clients the ability to </w:t>
      </w:r>
      <w:r w:rsidR="00084B2B" w:rsidRPr="00950A87">
        <w:rPr>
          <w:rFonts w:ascii="Arial" w:hAnsi="Arial" w:cs="Arial"/>
          <w:sz w:val="24"/>
          <w:szCs w:val="24"/>
        </w:rPr>
        <w:t>walk</w:t>
      </w:r>
      <w:r w:rsidR="00084B2B">
        <w:rPr>
          <w:rFonts w:ascii="Arial" w:hAnsi="Arial" w:cs="Arial"/>
          <w:sz w:val="24"/>
          <w:szCs w:val="24"/>
        </w:rPr>
        <w:t xml:space="preserve"> into </w:t>
      </w:r>
      <w:r w:rsidR="00084B2B" w:rsidRPr="00950A87">
        <w:rPr>
          <w:rFonts w:ascii="Arial" w:hAnsi="Arial" w:cs="Arial"/>
          <w:sz w:val="24"/>
          <w:szCs w:val="24"/>
        </w:rPr>
        <w:t>the facility and receive triage services, screening and assessment, referral for ongoing care needs, and Bridge Services includ</w:t>
      </w:r>
      <w:r w:rsidR="00084B2B">
        <w:rPr>
          <w:rFonts w:ascii="Arial" w:hAnsi="Arial" w:cs="Arial"/>
          <w:sz w:val="24"/>
          <w:szCs w:val="24"/>
        </w:rPr>
        <w:t>ing</w:t>
      </w:r>
      <w:r w:rsidR="00084B2B" w:rsidRPr="00950A87">
        <w:rPr>
          <w:rFonts w:ascii="Arial" w:hAnsi="Arial" w:cs="Arial"/>
          <w:sz w:val="24"/>
          <w:szCs w:val="24"/>
        </w:rPr>
        <w:t xml:space="preserve"> individual and group therapy, referral to wound care, and medication initiation</w:t>
      </w:r>
      <w:r w:rsidR="00084B2B">
        <w:rPr>
          <w:rFonts w:ascii="Arial" w:hAnsi="Arial" w:cs="Arial"/>
          <w:sz w:val="24"/>
          <w:szCs w:val="24"/>
        </w:rPr>
        <w:t xml:space="preserve"> services</w:t>
      </w:r>
      <w:r w:rsidR="00857BA7">
        <w:rPr>
          <w:rFonts w:ascii="Arial" w:hAnsi="Arial" w:cs="Arial"/>
          <w:sz w:val="24"/>
          <w:szCs w:val="24"/>
        </w:rPr>
        <w:t xml:space="preserve">; </w:t>
      </w:r>
      <w:r w:rsidRPr="00857BA7">
        <w:rPr>
          <w:rFonts w:ascii="Arial" w:hAnsi="Arial" w:cs="Arial"/>
          <w:sz w:val="24"/>
          <w:szCs w:val="24"/>
        </w:rPr>
        <w:t>and</w:t>
      </w:r>
      <w:r w:rsidR="00C135AA" w:rsidRPr="00857BA7">
        <w:rPr>
          <w:rFonts w:ascii="Arial" w:hAnsi="Arial" w:cs="Arial"/>
          <w:sz w:val="24"/>
          <w:szCs w:val="24"/>
        </w:rPr>
        <w:t xml:space="preserve"> </w:t>
      </w:r>
    </w:p>
    <w:p w14:paraId="769D378C" w14:textId="77777777" w:rsidR="00084B2B" w:rsidRDefault="00084B2B" w:rsidP="00950A87">
      <w:pPr>
        <w:pStyle w:val="ListParagraph"/>
        <w:widowControl/>
        <w:autoSpaceDE/>
        <w:autoSpaceDN/>
        <w:rPr>
          <w:rFonts w:ascii="Arial" w:hAnsi="Arial" w:cs="Arial"/>
          <w:sz w:val="24"/>
          <w:szCs w:val="24"/>
        </w:rPr>
      </w:pPr>
    </w:p>
    <w:p w14:paraId="7F29A31B" w14:textId="10A29AA1" w:rsidR="00950A87" w:rsidRPr="00950A87" w:rsidRDefault="002D48E8" w:rsidP="006B3C00">
      <w:pPr>
        <w:pStyle w:val="ListParagraph"/>
        <w:widowControl/>
        <w:numPr>
          <w:ilvl w:val="0"/>
          <w:numId w:val="31"/>
        </w:numPr>
        <w:autoSpaceDE/>
        <w:autoSpaceDN/>
        <w:ind w:left="720"/>
        <w:rPr>
          <w:rStyle w:val="Hyperlink"/>
          <w:rFonts w:ascii="Arial" w:hAnsi="Arial" w:cs="Arial"/>
          <w:color w:val="auto"/>
          <w:sz w:val="24"/>
          <w:szCs w:val="24"/>
          <w:u w:val="none"/>
        </w:rPr>
      </w:pPr>
      <w:r w:rsidRPr="00950A87">
        <w:rPr>
          <w:rFonts w:ascii="Arial" w:hAnsi="Arial" w:cs="Arial"/>
          <w:b/>
          <w:bCs/>
          <w:sz w:val="24"/>
          <w:szCs w:val="24"/>
          <w:u w:val="single"/>
        </w:rPr>
        <w:t xml:space="preserve">Withdrawal </w:t>
      </w:r>
      <w:r w:rsidR="004F5014" w:rsidRPr="00950A87">
        <w:rPr>
          <w:rFonts w:ascii="Arial" w:hAnsi="Arial" w:cs="Arial"/>
          <w:b/>
          <w:bCs/>
          <w:sz w:val="24"/>
          <w:szCs w:val="24"/>
          <w:u w:val="single"/>
        </w:rPr>
        <w:t xml:space="preserve">Management </w:t>
      </w:r>
      <w:r w:rsidRPr="00950A87">
        <w:rPr>
          <w:rFonts w:ascii="Arial" w:hAnsi="Arial" w:cs="Arial"/>
          <w:b/>
          <w:bCs/>
          <w:sz w:val="24"/>
          <w:szCs w:val="24"/>
          <w:u w:val="single"/>
        </w:rPr>
        <w:t>Program</w:t>
      </w:r>
      <w:r w:rsidR="002C3BDE" w:rsidRPr="00950A87">
        <w:rPr>
          <w:rFonts w:ascii="Arial" w:hAnsi="Arial" w:cs="Arial"/>
          <w:sz w:val="24"/>
          <w:szCs w:val="24"/>
        </w:rPr>
        <w:t xml:space="preserve"> </w:t>
      </w:r>
      <w:r w:rsidR="00DB7247" w:rsidRPr="00950A87">
        <w:rPr>
          <w:rFonts w:ascii="Arial" w:hAnsi="Arial" w:cs="Arial"/>
          <w:sz w:val="24"/>
          <w:szCs w:val="24"/>
        </w:rPr>
        <w:t>with</w:t>
      </w:r>
      <w:r w:rsidR="002C3BDE" w:rsidRPr="00950A87">
        <w:rPr>
          <w:rFonts w:ascii="Arial" w:hAnsi="Arial" w:cs="Arial"/>
          <w:sz w:val="24"/>
          <w:szCs w:val="24"/>
        </w:rPr>
        <w:t xml:space="preserve"> a minimum of ten (10) Treatment Beds</w:t>
      </w:r>
      <w:r w:rsidR="00AD4300" w:rsidRPr="00950A87">
        <w:rPr>
          <w:rFonts w:ascii="Arial" w:hAnsi="Arial" w:cs="Arial"/>
          <w:sz w:val="24"/>
          <w:szCs w:val="24"/>
        </w:rPr>
        <w:t xml:space="preserve"> </w:t>
      </w:r>
      <w:r w:rsidR="00084B2B" w:rsidRPr="00950A87">
        <w:rPr>
          <w:rFonts w:ascii="Arial" w:hAnsi="Arial" w:cs="Arial"/>
          <w:sz w:val="24"/>
          <w:szCs w:val="24"/>
        </w:rPr>
        <w:t xml:space="preserve">which operates under existing </w:t>
      </w:r>
      <w:hyperlink r:id="rId35" w:history="1">
        <w:r w:rsidR="00084B2B" w:rsidRPr="00084B2B">
          <w:rPr>
            <w:rStyle w:val="Hyperlink"/>
            <w:rFonts w:ascii="Arial" w:hAnsi="Arial" w:cs="Arial"/>
            <w:sz w:val="24"/>
            <w:szCs w:val="24"/>
          </w:rPr>
          <w:t>Section 97 Private Non-Medical Institution (PNMI) regulations</w:t>
        </w:r>
      </w:hyperlink>
      <w:r w:rsidR="00084B2B" w:rsidRPr="00950A87">
        <w:rPr>
          <w:rFonts w:ascii="Arial" w:hAnsi="Arial" w:cs="Arial"/>
          <w:sz w:val="24"/>
          <w:szCs w:val="24"/>
        </w:rPr>
        <w:t>.</w:t>
      </w:r>
      <w:r w:rsidR="00084B2B" w:rsidRPr="00084B2B">
        <w:rPr>
          <w:rStyle w:val="Hyperlink"/>
          <w:rFonts w:ascii="Arial" w:hAnsi="Arial" w:cs="Arial"/>
          <w:sz w:val="24"/>
          <w:szCs w:val="24"/>
          <w:u w:val="none"/>
        </w:rPr>
        <w:t xml:space="preserve"> </w:t>
      </w:r>
    </w:p>
    <w:p w14:paraId="7B6337EB" w14:textId="77777777" w:rsidR="00950A87" w:rsidRPr="00950A87" w:rsidRDefault="00950A87" w:rsidP="00950A87">
      <w:pPr>
        <w:pStyle w:val="ListParagraph"/>
        <w:rPr>
          <w:rStyle w:val="Hyperlink"/>
          <w:rFonts w:ascii="Arial" w:hAnsi="Arial" w:cs="Arial"/>
          <w:color w:val="auto"/>
          <w:sz w:val="24"/>
          <w:szCs w:val="24"/>
          <w:u w:val="none"/>
        </w:rPr>
      </w:pPr>
    </w:p>
    <w:p w14:paraId="36A35C12" w14:textId="38314236" w:rsidR="00950A87" w:rsidRDefault="00084B2B" w:rsidP="00950A87">
      <w:pPr>
        <w:widowControl/>
        <w:autoSpaceDE/>
        <w:autoSpaceDN/>
        <w:rPr>
          <w:rFonts w:ascii="Arial" w:hAnsi="Arial" w:cs="Arial"/>
          <w:sz w:val="24"/>
          <w:szCs w:val="24"/>
        </w:rPr>
      </w:pPr>
      <w:r w:rsidRPr="00950A87">
        <w:rPr>
          <w:rStyle w:val="Hyperlink"/>
          <w:rFonts w:ascii="Arial" w:hAnsi="Arial" w:cs="Arial"/>
          <w:color w:val="auto"/>
          <w:sz w:val="24"/>
          <w:szCs w:val="24"/>
          <w:u w:val="none"/>
        </w:rPr>
        <w:t xml:space="preserve">Both the SUD Receiving Center and Withdrawal Management Program shall operate in one (1) location </w:t>
      </w:r>
      <w:r w:rsidR="00AD4300" w:rsidRPr="00950A87">
        <w:rPr>
          <w:rFonts w:ascii="Arial" w:hAnsi="Arial" w:cs="Arial"/>
          <w:sz w:val="24"/>
          <w:szCs w:val="24"/>
        </w:rPr>
        <w:t>under</w:t>
      </w:r>
      <w:r w:rsidR="00E72B30" w:rsidRPr="00950A87">
        <w:rPr>
          <w:rFonts w:ascii="Arial" w:hAnsi="Arial" w:cs="Arial"/>
          <w:sz w:val="24"/>
          <w:szCs w:val="24"/>
        </w:rPr>
        <w:t xml:space="preserve"> one (1) facility</w:t>
      </w:r>
      <w:r w:rsidR="00BB06C1">
        <w:rPr>
          <w:rFonts w:ascii="Arial" w:hAnsi="Arial" w:cs="Arial"/>
          <w:sz w:val="24"/>
          <w:szCs w:val="24"/>
        </w:rPr>
        <w:t xml:space="preserve"> with staffing comprised of a multidisciplinary team</w:t>
      </w:r>
      <w:r w:rsidR="002D48E8" w:rsidRPr="00950A87">
        <w:rPr>
          <w:rFonts w:ascii="Arial" w:hAnsi="Arial" w:cs="Arial"/>
          <w:sz w:val="24"/>
          <w:szCs w:val="24"/>
        </w:rPr>
        <w:t>.</w:t>
      </w:r>
      <w:r w:rsidR="00D61A21" w:rsidRPr="00950A87">
        <w:rPr>
          <w:rFonts w:ascii="Arial" w:hAnsi="Arial" w:cs="Arial"/>
          <w:sz w:val="24"/>
          <w:szCs w:val="24"/>
        </w:rPr>
        <w:t xml:space="preserve"> </w:t>
      </w:r>
      <w:r w:rsidR="002D48E8" w:rsidRPr="00950A87">
        <w:rPr>
          <w:rFonts w:ascii="Arial" w:hAnsi="Arial" w:cs="Arial"/>
          <w:sz w:val="24"/>
          <w:szCs w:val="24"/>
        </w:rPr>
        <w:t xml:space="preserve"> </w:t>
      </w:r>
      <w:r w:rsidR="00AD4300" w:rsidRPr="00950A87">
        <w:rPr>
          <w:rFonts w:ascii="Arial" w:hAnsi="Arial" w:cs="Arial"/>
          <w:sz w:val="24"/>
          <w:szCs w:val="24"/>
        </w:rPr>
        <w:t>Th</w:t>
      </w:r>
      <w:r w:rsidR="00950A87">
        <w:rPr>
          <w:rFonts w:ascii="Arial" w:hAnsi="Arial" w:cs="Arial"/>
          <w:sz w:val="24"/>
          <w:szCs w:val="24"/>
        </w:rPr>
        <w:t>is</w:t>
      </w:r>
      <w:r w:rsidR="00AD4300" w:rsidRPr="00950A87">
        <w:rPr>
          <w:rFonts w:ascii="Arial" w:hAnsi="Arial" w:cs="Arial"/>
          <w:sz w:val="24"/>
          <w:szCs w:val="24"/>
        </w:rPr>
        <w:t xml:space="preserve"> SUD Treatment Center will be first of its kind in the State with the goal of offering a continuum of services intended to meet individual needs in the moment.  </w:t>
      </w:r>
    </w:p>
    <w:bookmarkEnd w:id="12"/>
    <w:p w14:paraId="47836BF2" w14:textId="77777777" w:rsidR="00CB50EE" w:rsidRPr="00EF1958" w:rsidRDefault="00CB50EE" w:rsidP="00D34108">
      <w:pPr>
        <w:widowControl/>
        <w:autoSpaceDE/>
        <w:autoSpaceDN/>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14" w:name="_Toc367174724"/>
      <w:bookmarkStart w:id="15" w:name="_Toc397069192"/>
      <w:bookmarkEnd w:id="13"/>
      <w:r w:rsidRPr="00F53B75">
        <w:rPr>
          <w:rFonts w:ascii="Arial" w:hAnsi="Arial" w:cs="Arial"/>
          <w:b/>
          <w:sz w:val="24"/>
          <w:szCs w:val="24"/>
        </w:rPr>
        <w:t>General Provisions</w:t>
      </w:r>
      <w:bookmarkEnd w:id="14"/>
      <w:bookmarkEnd w:id="15"/>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6B3C00">
      <w:pPr>
        <w:pStyle w:val="ListParagraph"/>
        <w:numPr>
          <w:ilvl w:val="1"/>
          <w:numId w:val="22"/>
        </w:numPr>
        <w:rPr>
          <w:rFonts w:ascii="Arial" w:hAnsi="Arial" w:cs="Arial"/>
          <w:sz w:val="24"/>
          <w:szCs w:val="24"/>
        </w:rPr>
      </w:pPr>
      <w:bookmarkStart w:id="16" w:name="_Toc367174725"/>
      <w:bookmarkStart w:id="17"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lastRenderedPageBreak/>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15EA90CC"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6B3C00">
      <w:pPr>
        <w:pStyle w:val="ListParagraph"/>
        <w:numPr>
          <w:ilvl w:val="1"/>
          <w:numId w:val="22"/>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3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5B1AD5E" w:rsidR="00E430A5" w:rsidRPr="00E9447B" w:rsidRDefault="00E9447B" w:rsidP="006B3C00">
      <w:pPr>
        <w:pStyle w:val="ListParagraph"/>
        <w:numPr>
          <w:ilvl w:val="1"/>
          <w:numId w:val="22"/>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7040638B" w14:textId="77777777" w:rsidR="007557FA" w:rsidRPr="00EF5681" w:rsidRDefault="007557FA" w:rsidP="007557FA">
      <w:pPr>
        <w:pStyle w:val="ListParagraph"/>
        <w:rPr>
          <w:rFonts w:ascii="Arial" w:hAnsi="Arial" w:cs="Arial"/>
          <w:sz w:val="16"/>
          <w:szCs w:val="16"/>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8" w:name="_Toc367174726"/>
      <w:bookmarkStart w:id="19" w:name="_Toc397069194"/>
      <w:bookmarkEnd w:id="16"/>
      <w:bookmarkEnd w:id="17"/>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EF5681" w:rsidRDefault="00F53B75" w:rsidP="001553DE">
      <w:pPr>
        <w:pStyle w:val="ListParagraph"/>
        <w:ind w:left="0"/>
        <w:rPr>
          <w:rFonts w:ascii="Arial" w:hAnsi="Arial" w:cs="Arial"/>
          <w:sz w:val="16"/>
          <w:szCs w:val="16"/>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EF5681" w:rsidRDefault="00F53B75" w:rsidP="001553DE">
      <w:pPr>
        <w:pStyle w:val="ListParagraph"/>
        <w:ind w:left="0"/>
        <w:rPr>
          <w:rFonts w:ascii="Arial" w:hAnsi="Arial" w:cs="Arial"/>
          <w:sz w:val="16"/>
          <w:szCs w:val="16"/>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00BA4DB2" w:rsidRPr="00E3531A">
        <w:rPr>
          <w:rFonts w:ascii="Arial" w:hAnsi="Arial" w:cs="Arial"/>
          <w:sz w:val="24"/>
          <w:szCs w:val="24"/>
        </w:rPr>
        <w:t>two (2)</w:t>
      </w:r>
      <w:r w:rsidR="00BA4DB2" w:rsidRPr="00E3531A">
        <w:rPr>
          <w:rFonts w:ascii="Arial" w:hAnsi="Arial"/>
          <w:sz w:val="24"/>
        </w:rPr>
        <w:t xml:space="preserve"> </w:t>
      </w:r>
      <w:r w:rsidRPr="00E3531A">
        <w:rPr>
          <w:rFonts w:ascii="Arial" w:hAnsi="Arial" w:cs="Arial"/>
          <w:sz w:val="24"/>
          <w:szCs w:val="24"/>
        </w:rPr>
        <w:t>r</w:t>
      </w:r>
      <w:r w:rsidRPr="00F53B75">
        <w:rPr>
          <w:rFonts w:ascii="Arial" w:hAnsi="Arial" w:cs="Arial"/>
          <w:sz w:val="24"/>
          <w:szCs w:val="24"/>
        </w:rPr>
        <w:t>enewal periods, as shown in the table below, and subject to continued availability of funding and satisfactory performance.</w:t>
      </w:r>
    </w:p>
    <w:p w14:paraId="14965CA6" w14:textId="77777777" w:rsidR="00F53B75" w:rsidRPr="00EF5681" w:rsidRDefault="00F53B75" w:rsidP="001553DE">
      <w:pPr>
        <w:pStyle w:val="ListParagraph"/>
        <w:ind w:left="0"/>
        <w:rPr>
          <w:rFonts w:ascii="Arial" w:hAnsi="Arial" w:cs="Arial"/>
          <w:sz w:val="16"/>
          <w:szCs w:val="16"/>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EF5681" w:rsidRDefault="00F53B75" w:rsidP="001553DE">
      <w:pPr>
        <w:pStyle w:val="ListParagraph"/>
        <w:ind w:left="0"/>
        <w:rPr>
          <w:rFonts w:ascii="Arial" w:hAnsi="Arial" w:cs="Arial"/>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963C00">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BF2679" w:rsidRPr="004F0520" w14:paraId="666BB468" w14:textId="77777777" w:rsidTr="00963C00">
        <w:trPr>
          <w:trHeight w:val="389"/>
        </w:trPr>
        <w:tc>
          <w:tcPr>
            <w:tcW w:w="5385" w:type="dxa"/>
            <w:tcBorders>
              <w:top w:val="double" w:sz="4" w:space="0" w:color="auto"/>
            </w:tcBorders>
            <w:shd w:val="clear" w:color="auto" w:fill="auto"/>
            <w:vAlign w:val="center"/>
          </w:tcPr>
          <w:p w14:paraId="590A07E0" w14:textId="77777777" w:rsidR="00BF2679" w:rsidRPr="004F0520" w:rsidRDefault="00BF2679" w:rsidP="00963C00">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6B44F787" w:rsidR="00BF2679" w:rsidRPr="00E26A96" w:rsidRDefault="00DE3B15" w:rsidP="00963C00">
            <w:pPr>
              <w:jc w:val="center"/>
              <w:rPr>
                <w:rFonts w:ascii="Arial" w:hAnsi="Arial" w:cs="Arial"/>
                <w:sz w:val="24"/>
                <w:szCs w:val="24"/>
              </w:rPr>
            </w:pPr>
            <w:r w:rsidRPr="00E26A96">
              <w:rPr>
                <w:rFonts w:ascii="Arial" w:hAnsi="Arial" w:cs="Arial"/>
                <w:sz w:val="24"/>
                <w:szCs w:val="24"/>
              </w:rPr>
              <w:t>4/1/2024</w:t>
            </w:r>
          </w:p>
        </w:tc>
        <w:tc>
          <w:tcPr>
            <w:tcW w:w="2520" w:type="dxa"/>
            <w:tcBorders>
              <w:top w:val="double" w:sz="4" w:space="0" w:color="auto"/>
            </w:tcBorders>
            <w:shd w:val="clear" w:color="auto" w:fill="auto"/>
            <w:vAlign w:val="center"/>
          </w:tcPr>
          <w:p w14:paraId="6B06294F" w14:textId="4F9714BF" w:rsidR="00BF2679" w:rsidRPr="00E26A96" w:rsidRDefault="00A02207" w:rsidP="00963C00">
            <w:pPr>
              <w:jc w:val="center"/>
              <w:rPr>
                <w:rFonts w:ascii="Arial" w:hAnsi="Arial" w:cs="Arial"/>
                <w:sz w:val="24"/>
                <w:szCs w:val="24"/>
              </w:rPr>
            </w:pPr>
            <w:r w:rsidRPr="00E26A96">
              <w:rPr>
                <w:rFonts w:ascii="Arial" w:hAnsi="Arial" w:cs="Arial"/>
                <w:sz w:val="24"/>
                <w:szCs w:val="24"/>
              </w:rPr>
              <w:t>3/31/2026</w:t>
            </w:r>
          </w:p>
        </w:tc>
      </w:tr>
      <w:tr w:rsidR="00BF2679" w:rsidRPr="004F0520" w14:paraId="1BBAD6AB" w14:textId="77777777" w:rsidTr="00963C00">
        <w:trPr>
          <w:trHeight w:val="389"/>
        </w:trPr>
        <w:tc>
          <w:tcPr>
            <w:tcW w:w="5385" w:type="dxa"/>
            <w:shd w:val="clear" w:color="auto" w:fill="auto"/>
            <w:vAlign w:val="center"/>
          </w:tcPr>
          <w:p w14:paraId="4CF4EB99" w14:textId="77777777" w:rsidR="00BF2679" w:rsidRPr="004F0520" w:rsidRDefault="00BF2679" w:rsidP="00963C00">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24264B01" w:rsidR="00BF2679" w:rsidRPr="00E26A96" w:rsidRDefault="00473D71" w:rsidP="00963C00">
            <w:pPr>
              <w:jc w:val="center"/>
              <w:rPr>
                <w:rFonts w:ascii="Arial" w:hAnsi="Arial" w:cs="Arial"/>
                <w:sz w:val="24"/>
                <w:szCs w:val="24"/>
              </w:rPr>
            </w:pPr>
            <w:r w:rsidRPr="00E26A96">
              <w:rPr>
                <w:rFonts w:ascii="Arial" w:hAnsi="Arial" w:cs="Arial"/>
                <w:sz w:val="24"/>
                <w:szCs w:val="24"/>
              </w:rPr>
              <w:t>4/1/2026</w:t>
            </w:r>
          </w:p>
        </w:tc>
        <w:tc>
          <w:tcPr>
            <w:tcW w:w="2520" w:type="dxa"/>
            <w:shd w:val="clear" w:color="auto" w:fill="auto"/>
            <w:vAlign w:val="center"/>
          </w:tcPr>
          <w:p w14:paraId="58F074BA" w14:textId="026FA129" w:rsidR="00BF2679" w:rsidRPr="00E26A96" w:rsidRDefault="00473D71" w:rsidP="00963C00">
            <w:pPr>
              <w:jc w:val="center"/>
              <w:rPr>
                <w:rFonts w:ascii="Arial" w:hAnsi="Arial" w:cs="Arial"/>
                <w:sz w:val="24"/>
                <w:szCs w:val="24"/>
              </w:rPr>
            </w:pPr>
            <w:r w:rsidRPr="00E26A96">
              <w:rPr>
                <w:rFonts w:ascii="Arial" w:hAnsi="Arial" w:cs="Arial"/>
                <w:sz w:val="24"/>
                <w:szCs w:val="24"/>
              </w:rPr>
              <w:t>3/31/202</w:t>
            </w:r>
            <w:r w:rsidR="00234A81" w:rsidRPr="00E26A96">
              <w:rPr>
                <w:rFonts w:ascii="Arial" w:hAnsi="Arial" w:cs="Arial"/>
                <w:sz w:val="24"/>
                <w:szCs w:val="24"/>
              </w:rPr>
              <w:t>8</w:t>
            </w:r>
          </w:p>
        </w:tc>
      </w:tr>
      <w:tr w:rsidR="00BF2679" w:rsidRPr="004F0520" w14:paraId="580C9936" w14:textId="77777777" w:rsidTr="00963C00">
        <w:trPr>
          <w:trHeight w:val="389"/>
        </w:trPr>
        <w:tc>
          <w:tcPr>
            <w:tcW w:w="5385" w:type="dxa"/>
            <w:shd w:val="clear" w:color="auto" w:fill="auto"/>
            <w:vAlign w:val="center"/>
          </w:tcPr>
          <w:p w14:paraId="69CA2274" w14:textId="77777777" w:rsidR="00BF2679" w:rsidRPr="004F0520" w:rsidRDefault="00BF2679" w:rsidP="00963C00">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606BD9B4" w:rsidR="00BF2679" w:rsidRPr="00E26A96" w:rsidRDefault="00234A81" w:rsidP="00963C00">
            <w:pPr>
              <w:jc w:val="center"/>
              <w:rPr>
                <w:rFonts w:ascii="Arial" w:hAnsi="Arial" w:cs="Arial"/>
                <w:sz w:val="24"/>
                <w:szCs w:val="24"/>
              </w:rPr>
            </w:pPr>
            <w:r w:rsidRPr="00E26A96">
              <w:rPr>
                <w:rFonts w:ascii="Arial" w:hAnsi="Arial" w:cs="Arial"/>
                <w:sz w:val="24"/>
                <w:szCs w:val="24"/>
              </w:rPr>
              <w:t>4/1/2028</w:t>
            </w:r>
          </w:p>
        </w:tc>
        <w:tc>
          <w:tcPr>
            <w:tcW w:w="2520" w:type="dxa"/>
            <w:shd w:val="clear" w:color="auto" w:fill="auto"/>
            <w:vAlign w:val="center"/>
          </w:tcPr>
          <w:p w14:paraId="1E846468" w14:textId="75850433" w:rsidR="00BF2679" w:rsidRPr="00E26A96" w:rsidRDefault="00234A81" w:rsidP="00963C00">
            <w:pPr>
              <w:jc w:val="center"/>
              <w:rPr>
                <w:rFonts w:ascii="Arial" w:hAnsi="Arial" w:cs="Arial"/>
                <w:sz w:val="24"/>
                <w:szCs w:val="24"/>
              </w:rPr>
            </w:pPr>
            <w:r w:rsidRPr="00E26A96">
              <w:rPr>
                <w:rFonts w:ascii="Arial" w:hAnsi="Arial" w:cs="Arial"/>
                <w:sz w:val="24"/>
                <w:szCs w:val="24"/>
              </w:rPr>
              <w:t>3/31/2029</w:t>
            </w:r>
          </w:p>
        </w:tc>
      </w:tr>
    </w:tbl>
    <w:p w14:paraId="401878EE" w14:textId="77777777" w:rsidR="00F53B75" w:rsidRPr="00650B25" w:rsidRDefault="00F53B75" w:rsidP="001553DE">
      <w:pPr>
        <w:pStyle w:val="ListParagraph"/>
        <w:ind w:left="0"/>
        <w:rPr>
          <w:rFonts w:ascii="Arial" w:hAnsi="Arial" w:cs="Arial"/>
        </w:rPr>
      </w:pPr>
    </w:p>
    <w:p w14:paraId="571BC726" w14:textId="7B01242E"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20"/>
      <w:bookmarkEnd w:id="21"/>
    </w:p>
    <w:p w14:paraId="5FB3DAC3" w14:textId="77777777" w:rsidR="008F6D65" w:rsidRPr="00650B25" w:rsidRDefault="008F6D65" w:rsidP="004F0520">
      <w:pPr>
        <w:rPr>
          <w:rFonts w:ascii="Arial" w:hAnsi="Arial" w:cs="Arial"/>
        </w:rPr>
      </w:pPr>
    </w:p>
    <w:p w14:paraId="4EBBA569" w14:textId="508EBEFD" w:rsidR="00273D85" w:rsidRPr="004F0520" w:rsidRDefault="008F6D65" w:rsidP="00EB442A">
      <w:pPr>
        <w:rPr>
          <w:rFonts w:ascii="Arial" w:hAnsi="Arial" w:cs="Arial"/>
          <w:sz w:val="24"/>
          <w:szCs w:val="24"/>
        </w:rPr>
      </w:pPr>
      <w:r w:rsidRPr="004F0520">
        <w:rPr>
          <w:rFonts w:ascii="Arial" w:hAnsi="Arial" w:cs="Arial"/>
          <w:sz w:val="24"/>
          <w:szCs w:val="24"/>
        </w:rPr>
        <w:t>The Department anticipates making</w:t>
      </w:r>
      <w:r w:rsidRPr="00E26A96">
        <w:rPr>
          <w:rFonts w:ascii="Arial" w:hAnsi="Arial" w:cs="Arial"/>
          <w:sz w:val="24"/>
          <w:szCs w:val="24"/>
        </w:rPr>
        <w:t xml:space="preserve"> </w:t>
      </w:r>
      <w:r w:rsidR="0059207B" w:rsidRPr="00E26A96">
        <w:rPr>
          <w:rFonts w:ascii="Arial" w:hAnsi="Arial" w:cs="Arial"/>
          <w:sz w:val="24"/>
          <w:szCs w:val="24"/>
        </w:rPr>
        <w:t>one (1)</w:t>
      </w:r>
      <w:r w:rsidRPr="00E26A96">
        <w:rPr>
          <w:rFonts w:ascii="Arial" w:hAnsi="Arial" w:cs="Arial"/>
          <w:sz w:val="24"/>
          <w:szCs w:val="24"/>
        </w:rPr>
        <w:t xml:space="preserve"> award</w:t>
      </w:r>
      <w:r w:rsidR="0059207B">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r w:rsidR="00E82FB4"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2" w:name="_Toc367174728"/>
      <w:bookmarkStart w:id="23"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2"/>
      <w:r w:rsidR="00B14DB7" w:rsidRPr="00F53B75">
        <w:rPr>
          <w:rFonts w:ascii="Arial" w:hAnsi="Arial" w:cs="Arial"/>
          <w:b/>
          <w:sz w:val="24"/>
          <w:szCs w:val="24"/>
        </w:rPr>
        <w:t xml:space="preserve"> TO BE PROVIDED</w:t>
      </w:r>
      <w:bookmarkEnd w:id="23"/>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013BE611" w:rsidR="00B315FA" w:rsidRDefault="00FF5FE1" w:rsidP="00300B66">
      <w:pPr>
        <w:widowControl/>
        <w:autoSpaceDE/>
        <w:autoSpaceDN/>
        <w:rPr>
          <w:rFonts w:ascii="Arial" w:hAnsi="Arial" w:cs="Arial"/>
          <w:b/>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259E0822" w14:textId="77777777" w:rsidR="00F15D2E" w:rsidRPr="004529C2" w:rsidRDefault="00F15D2E" w:rsidP="00300B66">
      <w:pPr>
        <w:widowControl/>
        <w:autoSpaceDE/>
        <w:autoSpaceDN/>
        <w:rPr>
          <w:rFonts w:ascii="Arial" w:hAnsi="Arial" w:cs="Arial"/>
          <w:sz w:val="24"/>
          <w:szCs w:val="24"/>
        </w:rPr>
      </w:pPr>
    </w:p>
    <w:p w14:paraId="32FC28F6" w14:textId="0543D2C4" w:rsidR="00F15D2E" w:rsidRPr="007E40AE" w:rsidRDefault="00F15D2E" w:rsidP="006B3C00">
      <w:pPr>
        <w:widowControl/>
        <w:numPr>
          <w:ilvl w:val="0"/>
          <w:numId w:val="27"/>
        </w:numPr>
        <w:ind w:left="360"/>
        <w:rPr>
          <w:rFonts w:ascii="Arial" w:hAnsi="Arial" w:cs="Arial"/>
          <w:b/>
          <w:bCs/>
          <w:sz w:val="24"/>
          <w:szCs w:val="24"/>
        </w:rPr>
      </w:pPr>
      <w:r w:rsidRPr="007E40AE">
        <w:rPr>
          <w:rFonts w:ascii="Arial" w:hAnsi="Arial" w:cs="Arial"/>
          <w:b/>
          <w:bCs/>
          <w:sz w:val="24"/>
          <w:szCs w:val="24"/>
        </w:rPr>
        <w:t>Facilities Standards/Requirements</w:t>
      </w:r>
    </w:p>
    <w:p w14:paraId="0EBC2596" w14:textId="77777777" w:rsidR="00F15D2E" w:rsidRDefault="00F15D2E" w:rsidP="00F15D2E">
      <w:pPr>
        <w:widowControl/>
        <w:ind w:left="360"/>
        <w:rPr>
          <w:rFonts w:ascii="Arial" w:hAnsi="Arial" w:cs="Arial"/>
          <w:b/>
          <w:bCs/>
          <w:sz w:val="24"/>
          <w:szCs w:val="24"/>
        </w:rPr>
      </w:pPr>
      <w:r>
        <w:rPr>
          <w:rFonts w:ascii="Arial" w:hAnsi="Arial" w:cs="Arial"/>
          <w:b/>
          <w:bCs/>
          <w:sz w:val="24"/>
          <w:szCs w:val="24"/>
        </w:rPr>
        <w:t xml:space="preserve"> </w:t>
      </w:r>
    </w:p>
    <w:p w14:paraId="551F2320" w14:textId="7CA25153" w:rsidR="00D61A21" w:rsidRDefault="003A76A3" w:rsidP="006B3C00">
      <w:pPr>
        <w:widowControl/>
        <w:numPr>
          <w:ilvl w:val="0"/>
          <w:numId w:val="28"/>
        </w:numPr>
        <w:ind w:left="720"/>
        <w:rPr>
          <w:rFonts w:ascii="Arial" w:hAnsi="Arial" w:cs="Arial"/>
          <w:sz w:val="24"/>
          <w:szCs w:val="24"/>
        </w:rPr>
      </w:pPr>
      <w:r>
        <w:rPr>
          <w:rFonts w:ascii="Arial" w:hAnsi="Arial" w:cs="Arial"/>
          <w:sz w:val="24"/>
          <w:szCs w:val="24"/>
        </w:rPr>
        <w:t>Establish</w:t>
      </w:r>
      <w:r w:rsidR="002A464D">
        <w:rPr>
          <w:rFonts w:ascii="Arial" w:hAnsi="Arial" w:cs="Arial"/>
          <w:sz w:val="24"/>
          <w:szCs w:val="24"/>
        </w:rPr>
        <w:t xml:space="preserve"> and</w:t>
      </w:r>
      <w:r w:rsidR="00D61A21">
        <w:rPr>
          <w:rFonts w:ascii="Arial" w:hAnsi="Arial" w:cs="Arial"/>
          <w:sz w:val="24"/>
          <w:szCs w:val="24"/>
        </w:rPr>
        <w:t xml:space="preserve"> operate a </w:t>
      </w:r>
      <w:r>
        <w:rPr>
          <w:rFonts w:ascii="Arial" w:hAnsi="Arial" w:cs="Arial"/>
          <w:sz w:val="24"/>
          <w:szCs w:val="24"/>
        </w:rPr>
        <w:t>SUD Treatment Center</w:t>
      </w:r>
      <w:r w:rsidR="00D61A21" w:rsidRPr="00E3531A">
        <w:rPr>
          <w:rFonts w:ascii="Arial" w:hAnsi="Arial" w:cs="Arial"/>
          <w:sz w:val="24"/>
          <w:szCs w:val="24"/>
        </w:rPr>
        <w:t xml:space="preserve"> that </w:t>
      </w:r>
      <w:r>
        <w:rPr>
          <w:rFonts w:ascii="Arial" w:hAnsi="Arial" w:cs="Arial"/>
          <w:sz w:val="24"/>
          <w:szCs w:val="24"/>
        </w:rPr>
        <w:t>offers services as</w:t>
      </w:r>
      <w:r w:rsidR="00D61A21" w:rsidRPr="00E3531A">
        <w:rPr>
          <w:rFonts w:ascii="Arial" w:hAnsi="Arial" w:cs="Arial"/>
          <w:sz w:val="24"/>
          <w:szCs w:val="24"/>
        </w:rPr>
        <w:t xml:space="preserve"> a </w:t>
      </w:r>
      <w:proofErr w:type="gramStart"/>
      <w:r w:rsidR="00D85203">
        <w:rPr>
          <w:rFonts w:ascii="Arial" w:hAnsi="Arial" w:cs="Arial"/>
          <w:sz w:val="24"/>
          <w:szCs w:val="24"/>
        </w:rPr>
        <w:t>Substance Use Disorder</w:t>
      </w:r>
      <w:proofErr w:type="gramEnd"/>
      <w:r w:rsidR="00D85203">
        <w:rPr>
          <w:rFonts w:ascii="Arial" w:hAnsi="Arial" w:cs="Arial"/>
          <w:sz w:val="24"/>
          <w:szCs w:val="24"/>
        </w:rPr>
        <w:t xml:space="preserve"> (</w:t>
      </w:r>
      <w:r w:rsidR="00D61A21" w:rsidRPr="00E3531A">
        <w:rPr>
          <w:rFonts w:ascii="Arial" w:hAnsi="Arial" w:cs="Arial"/>
          <w:sz w:val="24"/>
          <w:szCs w:val="24"/>
        </w:rPr>
        <w:t>SUD</w:t>
      </w:r>
      <w:r w:rsidR="00D85203">
        <w:rPr>
          <w:rFonts w:ascii="Arial" w:hAnsi="Arial" w:cs="Arial"/>
          <w:sz w:val="24"/>
          <w:szCs w:val="24"/>
        </w:rPr>
        <w:t>)</w:t>
      </w:r>
      <w:r w:rsidR="00D61A21" w:rsidRPr="00E3531A">
        <w:rPr>
          <w:rFonts w:ascii="Arial" w:hAnsi="Arial" w:cs="Arial"/>
          <w:sz w:val="24"/>
          <w:szCs w:val="24"/>
        </w:rPr>
        <w:t xml:space="preserve"> Receiving Center and a </w:t>
      </w:r>
      <w:r w:rsidR="00715AD2" w:rsidRPr="00CC214B">
        <w:rPr>
          <w:rFonts w:ascii="Arial" w:hAnsi="Arial" w:cs="Arial"/>
          <w:sz w:val="24"/>
          <w:szCs w:val="24"/>
        </w:rPr>
        <w:t xml:space="preserve">Withdrawal </w:t>
      </w:r>
      <w:r w:rsidR="00CC214B" w:rsidRPr="00144E22">
        <w:rPr>
          <w:rFonts w:ascii="Arial" w:hAnsi="Arial" w:cs="Arial"/>
          <w:sz w:val="24"/>
          <w:szCs w:val="24"/>
        </w:rPr>
        <w:t xml:space="preserve">Management </w:t>
      </w:r>
      <w:r w:rsidR="00715AD2" w:rsidRPr="00CC214B">
        <w:rPr>
          <w:rFonts w:ascii="Arial" w:hAnsi="Arial" w:cs="Arial"/>
          <w:sz w:val="24"/>
          <w:szCs w:val="24"/>
        </w:rPr>
        <w:t xml:space="preserve">Program. </w:t>
      </w:r>
    </w:p>
    <w:p w14:paraId="2D321BB7" w14:textId="05D4967E" w:rsidR="00DF0F5E" w:rsidRDefault="00DF0F5E" w:rsidP="006B3C00">
      <w:pPr>
        <w:widowControl/>
        <w:numPr>
          <w:ilvl w:val="1"/>
          <w:numId w:val="28"/>
        </w:numPr>
        <w:ind w:left="1080"/>
        <w:rPr>
          <w:rFonts w:ascii="Arial" w:hAnsi="Arial" w:cs="Arial"/>
          <w:sz w:val="24"/>
          <w:szCs w:val="24"/>
        </w:rPr>
      </w:pPr>
      <w:r>
        <w:rPr>
          <w:rFonts w:ascii="Arial" w:hAnsi="Arial" w:cs="Arial"/>
          <w:sz w:val="24"/>
          <w:szCs w:val="24"/>
        </w:rPr>
        <w:t xml:space="preserve">Prior to </w:t>
      </w:r>
      <w:r w:rsidR="002A464D">
        <w:rPr>
          <w:rFonts w:ascii="Arial" w:hAnsi="Arial" w:cs="Arial"/>
          <w:sz w:val="24"/>
          <w:szCs w:val="24"/>
        </w:rPr>
        <w:t>operation of</w:t>
      </w:r>
      <w:r>
        <w:rPr>
          <w:rFonts w:ascii="Arial" w:hAnsi="Arial" w:cs="Arial"/>
          <w:sz w:val="24"/>
          <w:szCs w:val="24"/>
        </w:rPr>
        <w:t xml:space="preserve"> the SUD Treatment Center, o</w:t>
      </w:r>
      <w:r w:rsidR="00AA3855">
        <w:rPr>
          <w:rFonts w:ascii="Arial" w:hAnsi="Arial" w:cs="Arial"/>
          <w:sz w:val="24"/>
          <w:szCs w:val="24"/>
        </w:rPr>
        <w:t xml:space="preserve">btain </w:t>
      </w:r>
      <w:r>
        <w:rPr>
          <w:rFonts w:ascii="Arial" w:hAnsi="Arial" w:cs="Arial"/>
          <w:sz w:val="24"/>
          <w:szCs w:val="24"/>
        </w:rPr>
        <w:t>a:</w:t>
      </w:r>
    </w:p>
    <w:p w14:paraId="187B0C38" w14:textId="77777777" w:rsidR="00DF0F5E" w:rsidRDefault="00DF0F5E" w:rsidP="006B3C00">
      <w:pPr>
        <w:widowControl/>
        <w:numPr>
          <w:ilvl w:val="2"/>
          <w:numId w:val="28"/>
        </w:numPr>
        <w:ind w:left="1620"/>
        <w:rPr>
          <w:rFonts w:ascii="Arial" w:hAnsi="Arial" w:cs="Arial"/>
          <w:sz w:val="24"/>
          <w:szCs w:val="24"/>
        </w:rPr>
      </w:pPr>
      <w:r>
        <w:rPr>
          <w:rFonts w:ascii="Arial" w:hAnsi="Arial" w:cs="Arial"/>
          <w:sz w:val="24"/>
          <w:szCs w:val="24"/>
        </w:rPr>
        <w:t>L</w:t>
      </w:r>
      <w:r w:rsidR="00DA3A8E">
        <w:rPr>
          <w:rFonts w:ascii="Arial" w:hAnsi="Arial" w:cs="Arial"/>
          <w:sz w:val="24"/>
          <w:szCs w:val="24"/>
        </w:rPr>
        <w:t xml:space="preserve">icense through the Department’s </w:t>
      </w:r>
      <w:hyperlink r:id="rId37" w:history="1">
        <w:r w:rsidR="00DA3A8E" w:rsidRPr="0091753B">
          <w:rPr>
            <w:rStyle w:val="Hyperlink"/>
            <w:rFonts w:ascii="Arial" w:eastAsia="Arial" w:hAnsi="Arial" w:cs="Arial"/>
            <w:sz w:val="24"/>
            <w:szCs w:val="24"/>
          </w:rPr>
          <w:t>Division of Licensing and Certification for Behavioral Health Services</w:t>
        </w:r>
      </w:hyperlink>
      <w:r w:rsidR="00DA3A8E" w:rsidRPr="0091753B">
        <w:rPr>
          <w:rFonts w:ascii="Arial" w:eastAsia="Arial" w:hAnsi="Arial" w:cs="Arial"/>
          <w:sz w:val="24"/>
          <w:szCs w:val="24"/>
        </w:rPr>
        <w:t xml:space="preserve"> to provide Residential SUD Treatment</w:t>
      </w:r>
      <w:r>
        <w:rPr>
          <w:rFonts w:ascii="Arial" w:eastAsia="Arial" w:hAnsi="Arial" w:cs="Arial"/>
          <w:sz w:val="24"/>
          <w:szCs w:val="24"/>
        </w:rPr>
        <w:t>;</w:t>
      </w:r>
      <w:r w:rsidR="00DA3A8E">
        <w:rPr>
          <w:rFonts w:ascii="Arial" w:hAnsi="Arial" w:cs="Arial"/>
          <w:sz w:val="24"/>
          <w:szCs w:val="24"/>
        </w:rPr>
        <w:t xml:space="preserve"> and </w:t>
      </w:r>
    </w:p>
    <w:p w14:paraId="1233FB9D" w14:textId="51C6BAFE" w:rsidR="00AA3855" w:rsidRDefault="00000000" w:rsidP="006B3C00">
      <w:pPr>
        <w:widowControl/>
        <w:numPr>
          <w:ilvl w:val="2"/>
          <w:numId w:val="28"/>
        </w:numPr>
        <w:ind w:left="1620"/>
        <w:rPr>
          <w:rFonts w:ascii="Arial" w:hAnsi="Arial" w:cs="Arial"/>
          <w:sz w:val="24"/>
          <w:szCs w:val="24"/>
        </w:rPr>
      </w:pPr>
      <w:hyperlink r:id="rId38" w:history="1">
        <w:proofErr w:type="spellStart"/>
        <w:r w:rsidR="00AA3855" w:rsidRPr="00DA3A8E">
          <w:rPr>
            <w:rStyle w:val="Hyperlink"/>
            <w:rFonts w:ascii="Arial" w:hAnsi="Arial" w:cs="Arial"/>
            <w:sz w:val="24"/>
            <w:szCs w:val="24"/>
          </w:rPr>
          <w:t>MaineCare</w:t>
        </w:r>
        <w:proofErr w:type="spellEnd"/>
        <w:r w:rsidR="00AA3855" w:rsidRPr="00DA3A8E">
          <w:rPr>
            <w:rStyle w:val="Hyperlink"/>
            <w:rFonts w:ascii="Arial" w:hAnsi="Arial" w:cs="Arial"/>
            <w:sz w:val="24"/>
            <w:szCs w:val="24"/>
          </w:rPr>
          <w:t xml:space="preserve"> Provider Agreement</w:t>
        </w:r>
      </w:hyperlink>
      <w:r w:rsidR="00DA3A8E" w:rsidRPr="00CE10BE">
        <w:rPr>
          <w:rFonts w:ascii="Arial" w:hAnsi="Arial" w:cs="Arial"/>
          <w:sz w:val="24"/>
          <w:szCs w:val="24"/>
        </w:rPr>
        <w:t>.</w:t>
      </w:r>
      <w:r w:rsidR="00AA3855">
        <w:rPr>
          <w:rFonts w:ascii="Arial" w:hAnsi="Arial" w:cs="Arial"/>
          <w:sz w:val="24"/>
          <w:szCs w:val="24"/>
        </w:rPr>
        <w:t xml:space="preserve"> </w:t>
      </w:r>
    </w:p>
    <w:p w14:paraId="50007059" w14:textId="13C2A5D6" w:rsidR="002A464D" w:rsidRDefault="002A464D" w:rsidP="006B3C00">
      <w:pPr>
        <w:widowControl/>
        <w:numPr>
          <w:ilvl w:val="1"/>
          <w:numId w:val="28"/>
        </w:numPr>
        <w:ind w:left="1080"/>
        <w:rPr>
          <w:rFonts w:ascii="Arial" w:hAnsi="Arial" w:cs="Arial"/>
          <w:sz w:val="24"/>
          <w:szCs w:val="24"/>
        </w:rPr>
      </w:pPr>
      <w:r>
        <w:rPr>
          <w:rFonts w:ascii="Arial" w:hAnsi="Arial" w:cs="Arial"/>
          <w:sz w:val="24"/>
          <w:szCs w:val="24"/>
        </w:rPr>
        <w:t xml:space="preserve">Maintain all required licensure/certification and </w:t>
      </w:r>
      <w:proofErr w:type="spellStart"/>
      <w:r>
        <w:rPr>
          <w:rFonts w:ascii="Arial" w:hAnsi="Arial" w:cs="Arial"/>
          <w:sz w:val="24"/>
          <w:szCs w:val="24"/>
        </w:rPr>
        <w:t>MaineCare</w:t>
      </w:r>
      <w:proofErr w:type="spellEnd"/>
      <w:r>
        <w:rPr>
          <w:rFonts w:ascii="Arial" w:hAnsi="Arial" w:cs="Arial"/>
          <w:sz w:val="24"/>
          <w:szCs w:val="24"/>
        </w:rPr>
        <w:t xml:space="preserve"> Provider Agreement for the operation of the SUD Treatment Center.</w:t>
      </w:r>
    </w:p>
    <w:p w14:paraId="48332D00" w14:textId="2AFE987D" w:rsidR="00C71D3C" w:rsidRDefault="00C71D3C" w:rsidP="006B3C00">
      <w:pPr>
        <w:widowControl/>
        <w:numPr>
          <w:ilvl w:val="1"/>
          <w:numId w:val="28"/>
        </w:numPr>
        <w:ind w:left="1080"/>
        <w:rPr>
          <w:rFonts w:ascii="Arial" w:hAnsi="Arial" w:cs="Arial"/>
          <w:sz w:val="24"/>
          <w:szCs w:val="24"/>
        </w:rPr>
      </w:pPr>
      <w:r>
        <w:rPr>
          <w:rFonts w:ascii="Arial" w:hAnsi="Arial" w:cs="Arial"/>
          <w:sz w:val="24"/>
          <w:szCs w:val="24"/>
        </w:rPr>
        <w:t xml:space="preserve">Ensure the </w:t>
      </w:r>
      <w:r w:rsidR="00F15D2E" w:rsidRPr="00E3531A">
        <w:rPr>
          <w:rFonts w:ascii="Arial" w:hAnsi="Arial" w:cs="Arial"/>
          <w:sz w:val="24"/>
          <w:szCs w:val="24"/>
        </w:rPr>
        <w:t xml:space="preserve">SUD Receiving Center seven (7) days </w:t>
      </w:r>
      <w:r w:rsidR="007B1E81" w:rsidRPr="00E3531A">
        <w:rPr>
          <w:rFonts w:ascii="Arial" w:hAnsi="Arial" w:cs="Arial"/>
          <w:sz w:val="24"/>
          <w:szCs w:val="24"/>
        </w:rPr>
        <w:t>per</w:t>
      </w:r>
      <w:r w:rsidR="00F15D2E" w:rsidRPr="00E3531A">
        <w:rPr>
          <w:rFonts w:ascii="Arial" w:hAnsi="Arial" w:cs="Arial"/>
          <w:sz w:val="24"/>
          <w:szCs w:val="24"/>
        </w:rPr>
        <w:t xml:space="preserve"> week</w:t>
      </w:r>
      <w:r>
        <w:rPr>
          <w:rFonts w:ascii="Arial" w:hAnsi="Arial" w:cs="Arial"/>
          <w:sz w:val="24"/>
          <w:szCs w:val="24"/>
        </w:rPr>
        <w:t xml:space="preserve">, </w:t>
      </w:r>
      <w:r w:rsidR="00403346" w:rsidRPr="00924C3A">
        <w:rPr>
          <w:rFonts w:ascii="Arial" w:hAnsi="Arial" w:cs="Arial"/>
          <w:sz w:val="24"/>
          <w:szCs w:val="24"/>
        </w:rPr>
        <w:t>at a minimum,</w:t>
      </w:r>
      <w:r w:rsidR="00F15D2E" w:rsidRPr="00924C3A">
        <w:rPr>
          <w:rFonts w:ascii="Arial" w:hAnsi="Arial" w:cs="Arial"/>
          <w:sz w:val="24"/>
          <w:szCs w:val="24"/>
        </w:rPr>
        <w:t xml:space="preserve"> from 7:00</w:t>
      </w:r>
      <w:r w:rsidR="00403346" w:rsidRPr="00924C3A">
        <w:rPr>
          <w:rFonts w:ascii="Arial" w:hAnsi="Arial" w:cs="Arial"/>
          <w:sz w:val="24"/>
          <w:szCs w:val="24"/>
        </w:rPr>
        <w:t xml:space="preserve"> </w:t>
      </w:r>
      <w:r w:rsidR="00F15D2E" w:rsidRPr="00924C3A">
        <w:rPr>
          <w:rFonts w:ascii="Arial" w:hAnsi="Arial" w:cs="Arial"/>
          <w:sz w:val="24"/>
          <w:szCs w:val="24"/>
        </w:rPr>
        <w:t>a.m. to 11:00</w:t>
      </w:r>
      <w:r w:rsidR="00403346" w:rsidRPr="00924C3A">
        <w:rPr>
          <w:rFonts w:ascii="Arial" w:hAnsi="Arial" w:cs="Arial"/>
          <w:sz w:val="24"/>
          <w:szCs w:val="24"/>
        </w:rPr>
        <w:t xml:space="preserve"> </w:t>
      </w:r>
      <w:r w:rsidR="00F15D2E" w:rsidRPr="00924C3A">
        <w:rPr>
          <w:rFonts w:ascii="Arial" w:hAnsi="Arial" w:cs="Arial"/>
          <w:sz w:val="24"/>
          <w:szCs w:val="24"/>
        </w:rPr>
        <w:t>p.m</w:t>
      </w:r>
      <w:r w:rsidR="00403346" w:rsidRPr="00924C3A">
        <w:rPr>
          <w:rFonts w:ascii="Arial" w:hAnsi="Arial" w:cs="Arial"/>
          <w:sz w:val="24"/>
          <w:szCs w:val="24"/>
        </w:rPr>
        <w:t>.</w:t>
      </w:r>
      <w:r w:rsidR="00F15D2E" w:rsidRPr="00924C3A">
        <w:rPr>
          <w:rFonts w:ascii="Arial" w:hAnsi="Arial" w:cs="Arial"/>
          <w:sz w:val="24"/>
          <w:szCs w:val="24"/>
        </w:rPr>
        <w:t xml:space="preserve">, </w:t>
      </w:r>
      <w:r w:rsidR="0064149F" w:rsidRPr="00924C3A">
        <w:rPr>
          <w:rFonts w:ascii="Arial" w:hAnsi="Arial" w:cs="Arial"/>
          <w:sz w:val="24"/>
          <w:szCs w:val="24"/>
        </w:rPr>
        <w:t>for the first year of service provision</w:t>
      </w:r>
      <w:r w:rsidR="00F15D2E" w:rsidRPr="00924C3A">
        <w:rPr>
          <w:rFonts w:ascii="Arial" w:hAnsi="Arial" w:cs="Arial"/>
          <w:sz w:val="24"/>
          <w:szCs w:val="24"/>
        </w:rPr>
        <w:t xml:space="preserve">. </w:t>
      </w:r>
    </w:p>
    <w:p w14:paraId="6A823A33" w14:textId="615BE24B" w:rsidR="00FF49F7" w:rsidRDefault="00403346" w:rsidP="006B3C00">
      <w:pPr>
        <w:widowControl/>
        <w:numPr>
          <w:ilvl w:val="2"/>
          <w:numId w:val="28"/>
        </w:numPr>
        <w:ind w:left="1620"/>
        <w:rPr>
          <w:rFonts w:ascii="Arial" w:hAnsi="Arial" w:cs="Arial"/>
          <w:sz w:val="24"/>
          <w:szCs w:val="24"/>
        </w:rPr>
      </w:pPr>
      <w:r w:rsidRPr="00924C3A">
        <w:rPr>
          <w:rFonts w:ascii="Arial" w:hAnsi="Arial" w:cs="Arial"/>
          <w:sz w:val="24"/>
          <w:szCs w:val="24"/>
        </w:rPr>
        <w:t>S</w:t>
      </w:r>
      <w:r w:rsidR="00B54C24" w:rsidRPr="00924C3A">
        <w:rPr>
          <w:rFonts w:ascii="Arial" w:hAnsi="Arial" w:cs="Arial"/>
          <w:sz w:val="24"/>
          <w:szCs w:val="24"/>
        </w:rPr>
        <w:t>ubsequent years</w:t>
      </w:r>
      <w:r w:rsidRPr="00924C3A">
        <w:rPr>
          <w:rFonts w:ascii="Arial" w:hAnsi="Arial" w:cs="Arial"/>
          <w:sz w:val="24"/>
          <w:szCs w:val="24"/>
        </w:rPr>
        <w:t xml:space="preserve"> shall</w:t>
      </w:r>
      <w:r w:rsidR="00B54C24" w:rsidRPr="00924C3A">
        <w:rPr>
          <w:rFonts w:ascii="Arial" w:hAnsi="Arial" w:cs="Arial"/>
          <w:sz w:val="24"/>
          <w:szCs w:val="24"/>
        </w:rPr>
        <w:t xml:space="preserve"> </w:t>
      </w:r>
      <w:r w:rsidRPr="00924C3A">
        <w:rPr>
          <w:rFonts w:ascii="Arial" w:hAnsi="Arial" w:cs="Arial"/>
          <w:sz w:val="24"/>
          <w:szCs w:val="24"/>
        </w:rPr>
        <w:t xml:space="preserve">operate </w:t>
      </w:r>
      <w:r w:rsidR="00BB6BF3" w:rsidRPr="00924C3A">
        <w:rPr>
          <w:rFonts w:ascii="Arial" w:hAnsi="Arial" w:cs="Arial"/>
          <w:sz w:val="24"/>
          <w:szCs w:val="24"/>
        </w:rPr>
        <w:t>24/7/365</w:t>
      </w:r>
      <w:r w:rsidR="00B00D1B" w:rsidRPr="00924C3A">
        <w:rPr>
          <w:rFonts w:ascii="Arial" w:hAnsi="Arial" w:cs="Arial"/>
          <w:sz w:val="24"/>
          <w:szCs w:val="24"/>
        </w:rPr>
        <w:t xml:space="preserve">. </w:t>
      </w:r>
    </w:p>
    <w:p w14:paraId="397496EC" w14:textId="7838951C" w:rsidR="0049046E" w:rsidRDefault="00C71D3C" w:rsidP="006B3C00">
      <w:pPr>
        <w:widowControl/>
        <w:numPr>
          <w:ilvl w:val="1"/>
          <w:numId w:val="28"/>
        </w:numPr>
        <w:ind w:left="1080"/>
        <w:rPr>
          <w:rFonts w:ascii="Arial" w:hAnsi="Arial" w:cs="Arial"/>
          <w:color w:val="000000"/>
          <w:sz w:val="24"/>
          <w:szCs w:val="24"/>
        </w:rPr>
      </w:pPr>
      <w:r>
        <w:rPr>
          <w:rFonts w:ascii="Arial" w:hAnsi="Arial" w:cs="Arial"/>
          <w:sz w:val="24"/>
          <w:szCs w:val="24"/>
        </w:rPr>
        <w:t xml:space="preserve">Ensure the </w:t>
      </w:r>
      <w:r w:rsidR="008B16DD" w:rsidRPr="00C71D3C">
        <w:rPr>
          <w:rFonts w:ascii="Arial" w:hAnsi="Arial" w:cs="Arial"/>
          <w:sz w:val="24"/>
          <w:szCs w:val="24"/>
        </w:rPr>
        <w:t>Withdrawal Management Program</w:t>
      </w:r>
      <w:r w:rsidR="00F15D2E" w:rsidRPr="00C71D3C">
        <w:rPr>
          <w:rFonts w:ascii="Arial" w:hAnsi="Arial" w:cs="Arial"/>
          <w:sz w:val="24"/>
          <w:szCs w:val="24"/>
        </w:rPr>
        <w:t xml:space="preserve"> </w:t>
      </w:r>
      <w:r>
        <w:rPr>
          <w:rFonts w:ascii="Arial" w:hAnsi="Arial" w:cs="Arial"/>
          <w:sz w:val="24"/>
          <w:szCs w:val="24"/>
        </w:rPr>
        <w:t xml:space="preserve">operates </w:t>
      </w:r>
      <w:r w:rsidR="00BB6BF3" w:rsidRPr="00C71D3C">
        <w:rPr>
          <w:rFonts w:ascii="Arial" w:hAnsi="Arial" w:cs="Arial"/>
          <w:sz w:val="24"/>
          <w:szCs w:val="24"/>
        </w:rPr>
        <w:t>24/7/365</w:t>
      </w:r>
      <w:r w:rsidR="004F07E0" w:rsidRPr="00C71D3C">
        <w:rPr>
          <w:rFonts w:ascii="Arial" w:hAnsi="Arial" w:cs="Arial"/>
          <w:sz w:val="24"/>
          <w:szCs w:val="24"/>
        </w:rPr>
        <w:t xml:space="preserve">, with </w:t>
      </w:r>
      <w:r w:rsidR="00857392" w:rsidRPr="00924C3A">
        <w:rPr>
          <w:rFonts w:ascii="Arial" w:hAnsi="Arial" w:cs="Arial"/>
          <w:color w:val="000000"/>
          <w:sz w:val="24"/>
          <w:szCs w:val="24"/>
        </w:rPr>
        <w:t>a minimum</w:t>
      </w:r>
      <w:r w:rsidR="004F07E0">
        <w:rPr>
          <w:rFonts w:ascii="Arial" w:hAnsi="Arial" w:cs="Arial"/>
          <w:color w:val="000000"/>
          <w:sz w:val="24"/>
          <w:szCs w:val="24"/>
        </w:rPr>
        <w:t xml:space="preserve"> of</w:t>
      </w:r>
      <w:r w:rsidR="00857392" w:rsidRPr="00525443">
        <w:rPr>
          <w:rFonts w:ascii="Arial" w:hAnsi="Arial" w:cs="Arial"/>
          <w:color w:val="000000"/>
          <w:sz w:val="24"/>
          <w:szCs w:val="24"/>
        </w:rPr>
        <w:t xml:space="preserve"> ten (10) </w:t>
      </w:r>
      <w:r w:rsidR="0033140E" w:rsidRPr="00525443">
        <w:rPr>
          <w:rFonts w:ascii="Arial" w:hAnsi="Arial" w:cs="Arial"/>
          <w:color w:val="000000"/>
          <w:sz w:val="24"/>
          <w:szCs w:val="24"/>
        </w:rPr>
        <w:t>T</w:t>
      </w:r>
      <w:r w:rsidR="00857392" w:rsidRPr="00525443">
        <w:rPr>
          <w:rFonts w:ascii="Arial" w:hAnsi="Arial" w:cs="Arial"/>
          <w:color w:val="000000"/>
          <w:sz w:val="24"/>
          <w:szCs w:val="24"/>
        </w:rPr>
        <w:t>reatment Beds</w:t>
      </w:r>
      <w:r w:rsidR="008B16DD" w:rsidRPr="00525443">
        <w:rPr>
          <w:rFonts w:ascii="Arial" w:hAnsi="Arial" w:cs="Arial"/>
          <w:color w:val="000000"/>
          <w:sz w:val="24"/>
          <w:szCs w:val="24"/>
        </w:rPr>
        <w:t xml:space="preserve">. </w:t>
      </w:r>
    </w:p>
    <w:p w14:paraId="2DBD4703" w14:textId="6BBB5ED1" w:rsidR="003E207C" w:rsidRPr="00525443" w:rsidRDefault="003E207C" w:rsidP="003E207C">
      <w:pPr>
        <w:widowControl/>
        <w:numPr>
          <w:ilvl w:val="2"/>
          <w:numId w:val="28"/>
        </w:numPr>
        <w:ind w:left="1620"/>
        <w:rPr>
          <w:rFonts w:ascii="Arial" w:hAnsi="Arial" w:cs="Arial"/>
          <w:color w:val="000000"/>
          <w:sz w:val="24"/>
          <w:szCs w:val="24"/>
        </w:rPr>
      </w:pPr>
      <w:r>
        <w:rPr>
          <w:rFonts w:ascii="Arial" w:hAnsi="Arial" w:cs="Arial"/>
          <w:sz w:val="24"/>
          <w:szCs w:val="24"/>
        </w:rPr>
        <w:t xml:space="preserve">At least forty percent (40%) of the occupancy in the treatment </w:t>
      </w:r>
      <w:r w:rsidR="004169D3">
        <w:rPr>
          <w:rFonts w:ascii="Arial" w:hAnsi="Arial" w:cs="Arial"/>
          <w:sz w:val="24"/>
          <w:szCs w:val="24"/>
        </w:rPr>
        <w:t>center</w:t>
      </w:r>
      <w:r>
        <w:rPr>
          <w:rFonts w:ascii="Arial" w:hAnsi="Arial" w:cs="Arial"/>
          <w:sz w:val="24"/>
          <w:szCs w:val="24"/>
        </w:rPr>
        <w:t xml:space="preserve"> must be made available to individuals who have coverage under the </w:t>
      </w:r>
      <w:proofErr w:type="spellStart"/>
      <w:r>
        <w:rPr>
          <w:rFonts w:ascii="Arial" w:hAnsi="Arial" w:cs="Arial"/>
          <w:sz w:val="24"/>
          <w:szCs w:val="24"/>
        </w:rPr>
        <w:t>MaineCare</w:t>
      </w:r>
      <w:proofErr w:type="spellEnd"/>
      <w:r>
        <w:rPr>
          <w:rFonts w:ascii="Arial" w:hAnsi="Arial" w:cs="Arial"/>
          <w:sz w:val="24"/>
          <w:szCs w:val="24"/>
        </w:rPr>
        <w:t xml:space="preserve"> program.</w:t>
      </w:r>
    </w:p>
    <w:p w14:paraId="08F12FD6" w14:textId="72EA8A29" w:rsidR="00C7522B" w:rsidRPr="00924C3A" w:rsidRDefault="00924C3A" w:rsidP="006B3C00">
      <w:pPr>
        <w:pStyle w:val="ListParagraph"/>
        <w:numPr>
          <w:ilvl w:val="1"/>
          <w:numId w:val="28"/>
        </w:numPr>
        <w:ind w:left="1080"/>
        <w:rPr>
          <w:rFonts w:ascii="Arial" w:hAnsi="Arial" w:cs="Arial"/>
          <w:color w:val="000000"/>
          <w:sz w:val="24"/>
          <w:szCs w:val="24"/>
        </w:rPr>
      </w:pPr>
      <w:r w:rsidRPr="00924C3A">
        <w:rPr>
          <w:rFonts w:ascii="Arial" w:hAnsi="Arial" w:cs="Arial"/>
          <w:color w:val="000000"/>
          <w:sz w:val="24"/>
          <w:szCs w:val="24"/>
        </w:rPr>
        <w:t>B</w:t>
      </w:r>
      <w:r w:rsidR="00C7522B" w:rsidRPr="00924C3A">
        <w:rPr>
          <w:rFonts w:ascii="Arial" w:hAnsi="Arial" w:cs="Arial"/>
          <w:color w:val="000000"/>
          <w:sz w:val="24"/>
          <w:szCs w:val="24"/>
        </w:rPr>
        <w:t xml:space="preserve">e Co-occurring Capable with a team-based model of care through a team of employed or contracted personnel. </w:t>
      </w:r>
    </w:p>
    <w:p w14:paraId="1EB025A6" w14:textId="4D837026" w:rsidR="00AD41AA" w:rsidRPr="00E3531A" w:rsidRDefault="00C71D3C" w:rsidP="006B3C00">
      <w:pPr>
        <w:pStyle w:val="ListParagraph"/>
        <w:numPr>
          <w:ilvl w:val="1"/>
          <w:numId w:val="28"/>
        </w:numPr>
        <w:ind w:left="1080"/>
        <w:rPr>
          <w:rFonts w:ascii="Arial" w:hAnsi="Arial" w:cs="Arial"/>
          <w:color w:val="000000"/>
          <w:sz w:val="24"/>
          <w:szCs w:val="24"/>
        </w:rPr>
      </w:pPr>
      <w:r>
        <w:rPr>
          <w:rFonts w:ascii="Arial" w:hAnsi="Arial" w:cs="Arial"/>
          <w:color w:val="000000"/>
          <w:sz w:val="24"/>
          <w:szCs w:val="24"/>
        </w:rPr>
        <w:t>P</w:t>
      </w:r>
      <w:r w:rsidR="00AD41AA" w:rsidRPr="00E3531A">
        <w:rPr>
          <w:rFonts w:ascii="Arial" w:hAnsi="Arial" w:cs="Arial"/>
          <w:color w:val="000000"/>
          <w:sz w:val="24"/>
          <w:szCs w:val="24"/>
        </w:rPr>
        <w:t xml:space="preserve">erform as a temporary provider, linking </w:t>
      </w:r>
      <w:r w:rsidR="009B286E">
        <w:rPr>
          <w:rFonts w:ascii="Arial" w:hAnsi="Arial" w:cs="Arial"/>
          <w:color w:val="000000"/>
          <w:sz w:val="24"/>
          <w:szCs w:val="24"/>
        </w:rPr>
        <w:t>C</w:t>
      </w:r>
      <w:r w:rsidR="009B286E" w:rsidRPr="00E3531A">
        <w:rPr>
          <w:rFonts w:ascii="Arial" w:hAnsi="Arial" w:cs="Arial"/>
          <w:color w:val="000000"/>
          <w:sz w:val="24"/>
          <w:szCs w:val="24"/>
        </w:rPr>
        <w:t xml:space="preserve">lients </w:t>
      </w:r>
      <w:r w:rsidR="00AD41AA" w:rsidRPr="00E3531A">
        <w:rPr>
          <w:rFonts w:ascii="Arial" w:hAnsi="Arial" w:cs="Arial"/>
          <w:color w:val="000000"/>
          <w:sz w:val="24"/>
          <w:szCs w:val="24"/>
        </w:rPr>
        <w:t xml:space="preserve">to ongoing treatment, </w:t>
      </w:r>
      <w:r w:rsidR="00B1406B">
        <w:rPr>
          <w:rFonts w:ascii="Arial" w:hAnsi="Arial" w:cs="Arial"/>
          <w:color w:val="000000"/>
          <w:sz w:val="24"/>
          <w:szCs w:val="24"/>
        </w:rPr>
        <w:t>R</w:t>
      </w:r>
      <w:r w:rsidR="00B1406B" w:rsidRPr="00E3531A">
        <w:rPr>
          <w:rFonts w:ascii="Arial" w:hAnsi="Arial" w:cs="Arial"/>
          <w:color w:val="000000"/>
          <w:sz w:val="24"/>
          <w:szCs w:val="24"/>
        </w:rPr>
        <w:t>ecovery</w:t>
      </w:r>
      <w:r w:rsidR="00AD41AA" w:rsidRPr="00E3531A">
        <w:rPr>
          <w:rFonts w:ascii="Arial" w:hAnsi="Arial" w:cs="Arial"/>
          <w:color w:val="000000"/>
          <w:sz w:val="24"/>
          <w:szCs w:val="24"/>
        </w:rPr>
        <w:t xml:space="preserve">, wellness, and primary care. </w:t>
      </w:r>
    </w:p>
    <w:p w14:paraId="4E37F4B4" w14:textId="5A7A2E1C" w:rsidR="00F2123C" w:rsidRPr="00E3531A" w:rsidRDefault="00C7522B" w:rsidP="006B3C00">
      <w:pPr>
        <w:pStyle w:val="ListParagraph"/>
        <w:numPr>
          <w:ilvl w:val="1"/>
          <w:numId w:val="28"/>
        </w:numPr>
        <w:ind w:left="1080"/>
        <w:rPr>
          <w:rFonts w:ascii="Arial" w:hAnsi="Arial" w:cs="Arial"/>
          <w:color w:val="000000"/>
          <w:sz w:val="24"/>
          <w:szCs w:val="24"/>
        </w:rPr>
      </w:pPr>
      <w:r w:rsidRPr="00E3531A">
        <w:rPr>
          <w:rFonts w:ascii="Arial" w:hAnsi="Arial" w:cs="Arial"/>
          <w:color w:val="000000"/>
          <w:sz w:val="24"/>
          <w:szCs w:val="24"/>
        </w:rPr>
        <w:t xml:space="preserve">Establish policies around access, coordination, communication with other potential prescribers regarding prescriptions, and treatment for the safety of </w:t>
      </w:r>
      <w:r w:rsidR="007C46EA">
        <w:rPr>
          <w:rFonts w:ascii="Arial" w:hAnsi="Arial" w:cs="Arial"/>
          <w:color w:val="000000"/>
          <w:sz w:val="24"/>
          <w:szCs w:val="24"/>
        </w:rPr>
        <w:t>Clients</w:t>
      </w:r>
      <w:r w:rsidR="007C46EA" w:rsidRPr="00E3531A">
        <w:rPr>
          <w:rFonts w:ascii="Arial" w:hAnsi="Arial" w:cs="Arial"/>
          <w:color w:val="000000"/>
          <w:sz w:val="24"/>
          <w:szCs w:val="24"/>
        </w:rPr>
        <w:t xml:space="preserve"> </w:t>
      </w:r>
      <w:r w:rsidRPr="00E3531A">
        <w:rPr>
          <w:rFonts w:ascii="Arial" w:hAnsi="Arial" w:cs="Arial"/>
          <w:color w:val="000000"/>
          <w:sz w:val="24"/>
          <w:szCs w:val="24"/>
        </w:rPr>
        <w:t xml:space="preserve">and to decrease the risk of diversion. </w:t>
      </w:r>
    </w:p>
    <w:p w14:paraId="264D5A55" w14:textId="39B62CFD" w:rsidR="009154E3" w:rsidRPr="00C7522B" w:rsidRDefault="003711A4" w:rsidP="006B3C00">
      <w:pPr>
        <w:pStyle w:val="ListParagraph"/>
        <w:numPr>
          <w:ilvl w:val="1"/>
          <w:numId w:val="28"/>
        </w:numPr>
        <w:ind w:left="1080"/>
        <w:rPr>
          <w:rFonts w:ascii="Arial" w:hAnsi="Arial" w:cs="Arial"/>
          <w:color w:val="000000"/>
          <w:sz w:val="24"/>
          <w:szCs w:val="24"/>
        </w:rPr>
      </w:pPr>
      <w:r w:rsidRPr="00E3531A">
        <w:rPr>
          <w:rFonts w:ascii="Arial" w:hAnsi="Arial" w:cs="Arial"/>
          <w:color w:val="000000"/>
          <w:sz w:val="24"/>
          <w:szCs w:val="24"/>
        </w:rPr>
        <w:t>Ensure</w:t>
      </w:r>
      <w:r w:rsidR="009154E3" w:rsidRPr="00E3531A">
        <w:rPr>
          <w:rFonts w:ascii="Arial" w:hAnsi="Arial" w:cs="Arial"/>
          <w:color w:val="000000"/>
          <w:sz w:val="24"/>
          <w:szCs w:val="24"/>
        </w:rPr>
        <w:t xml:space="preserve"> the facility </w:t>
      </w:r>
      <w:r w:rsidRPr="00E3531A">
        <w:rPr>
          <w:rFonts w:ascii="Arial" w:hAnsi="Arial" w:cs="Arial"/>
          <w:color w:val="000000"/>
          <w:sz w:val="24"/>
          <w:szCs w:val="24"/>
        </w:rPr>
        <w:t>i</w:t>
      </w:r>
      <w:r w:rsidR="009154E3" w:rsidRPr="00E3531A">
        <w:rPr>
          <w:rFonts w:ascii="Arial" w:hAnsi="Arial" w:cs="Arial"/>
          <w:color w:val="000000"/>
          <w:sz w:val="24"/>
          <w:szCs w:val="24"/>
        </w:rPr>
        <w:t xml:space="preserve">s a </w:t>
      </w:r>
      <w:hyperlink r:id="rId39" w:history="1">
        <w:r w:rsidR="009154E3" w:rsidRPr="00E3531A">
          <w:rPr>
            <w:rStyle w:val="Hyperlink"/>
            <w:rFonts w:ascii="Arial" w:hAnsi="Arial" w:cs="Arial"/>
            <w:sz w:val="24"/>
            <w:szCs w:val="24"/>
          </w:rPr>
          <w:t>Tier 2</w:t>
        </w:r>
      </w:hyperlink>
      <w:r w:rsidR="009154E3" w:rsidRPr="00E3531A">
        <w:rPr>
          <w:rStyle w:val="normaltextrun"/>
          <w:rFonts w:ascii="Arial" w:hAnsi="Arial" w:cs="Arial"/>
          <w:sz w:val="24"/>
          <w:szCs w:val="24"/>
        </w:rPr>
        <w:t xml:space="preserve"> </w:t>
      </w:r>
      <w:r w:rsidR="009154E3" w:rsidRPr="00E3531A">
        <w:rPr>
          <w:rFonts w:ascii="Arial" w:hAnsi="Arial" w:cs="Arial"/>
          <w:color w:val="000000"/>
          <w:sz w:val="24"/>
          <w:szCs w:val="24"/>
        </w:rPr>
        <w:t>Ove</w:t>
      </w:r>
      <w:r w:rsidR="009154E3" w:rsidRPr="009154E3">
        <w:rPr>
          <w:rFonts w:ascii="Arial" w:hAnsi="Arial" w:cs="Arial"/>
          <w:color w:val="000000"/>
          <w:sz w:val="24"/>
          <w:szCs w:val="24"/>
        </w:rPr>
        <w:t>rdose Education and Naloxone Distribution partner through the Maine Naloxone Distribution Initiative (MNDI)</w:t>
      </w:r>
      <w:r w:rsidR="00BC6275">
        <w:rPr>
          <w:rFonts w:ascii="Arial" w:hAnsi="Arial" w:cs="Arial"/>
          <w:color w:val="000000"/>
          <w:sz w:val="24"/>
          <w:szCs w:val="24"/>
        </w:rPr>
        <w:t xml:space="preserve"> </w:t>
      </w:r>
      <w:r>
        <w:rPr>
          <w:rFonts w:ascii="Arial" w:hAnsi="Arial" w:cs="Arial"/>
          <w:color w:val="000000"/>
          <w:sz w:val="24"/>
          <w:szCs w:val="24"/>
        </w:rPr>
        <w:t>by</w:t>
      </w:r>
      <w:r w:rsidR="00BC6275">
        <w:rPr>
          <w:rFonts w:ascii="Arial" w:hAnsi="Arial" w:cs="Arial"/>
          <w:color w:val="000000"/>
          <w:sz w:val="24"/>
          <w:szCs w:val="24"/>
        </w:rPr>
        <w:t xml:space="preserve"> the time </w:t>
      </w:r>
      <w:r w:rsidR="007C46EA">
        <w:rPr>
          <w:rFonts w:ascii="Arial" w:hAnsi="Arial" w:cs="Arial"/>
          <w:color w:val="000000"/>
          <w:sz w:val="24"/>
          <w:szCs w:val="24"/>
        </w:rPr>
        <w:t>Treatment Beds become</w:t>
      </w:r>
      <w:r>
        <w:rPr>
          <w:rFonts w:ascii="Arial" w:hAnsi="Arial" w:cs="Arial"/>
          <w:color w:val="000000"/>
          <w:sz w:val="24"/>
          <w:szCs w:val="24"/>
        </w:rPr>
        <w:t xml:space="preserve"> availab</w:t>
      </w:r>
      <w:r w:rsidR="007C46EA">
        <w:rPr>
          <w:rFonts w:ascii="Arial" w:hAnsi="Arial" w:cs="Arial"/>
          <w:color w:val="000000"/>
          <w:sz w:val="24"/>
          <w:szCs w:val="24"/>
        </w:rPr>
        <w:t xml:space="preserve">le and the </w:t>
      </w:r>
      <w:r>
        <w:rPr>
          <w:rFonts w:ascii="Arial" w:hAnsi="Arial" w:cs="Arial"/>
          <w:color w:val="000000"/>
          <w:sz w:val="24"/>
          <w:szCs w:val="24"/>
        </w:rPr>
        <w:t>facility open</w:t>
      </w:r>
      <w:r w:rsidR="007C46EA">
        <w:rPr>
          <w:rFonts w:ascii="Arial" w:hAnsi="Arial" w:cs="Arial"/>
          <w:color w:val="000000"/>
          <w:sz w:val="24"/>
          <w:szCs w:val="24"/>
        </w:rPr>
        <w:t>s</w:t>
      </w:r>
      <w:r w:rsidR="009154E3" w:rsidRPr="009154E3">
        <w:rPr>
          <w:rFonts w:ascii="Arial" w:hAnsi="Arial" w:cs="Arial"/>
          <w:color w:val="000000"/>
          <w:sz w:val="24"/>
          <w:szCs w:val="24"/>
        </w:rPr>
        <w:t>.</w:t>
      </w:r>
    </w:p>
    <w:p w14:paraId="48FDF920" w14:textId="77777777" w:rsidR="002826AE" w:rsidRPr="00A52BD6" w:rsidRDefault="002826AE" w:rsidP="00A52BD6">
      <w:pPr>
        <w:pStyle w:val="ListParagraph"/>
        <w:widowControl/>
        <w:adjustRightInd w:val="0"/>
        <w:ind w:left="1260"/>
        <w:rPr>
          <w:rFonts w:ascii="Arial" w:hAnsi="Arial" w:cs="Arial"/>
          <w:color w:val="000000"/>
          <w:sz w:val="24"/>
          <w:szCs w:val="24"/>
        </w:rPr>
      </w:pPr>
    </w:p>
    <w:p w14:paraId="21FE563B" w14:textId="77777777" w:rsidR="00273D91" w:rsidRPr="007E40AE" w:rsidRDefault="00273D91" w:rsidP="006B3C00">
      <w:pPr>
        <w:pStyle w:val="ListParagraph"/>
        <w:widowControl/>
        <w:numPr>
          <w:ilvl w:val="0"/>
          <w:numId w:val="27"/>
        </w:numPr>
        <w:ind w:left="360"/>
        <w:rPr>
          <w:rFonts w:ascii="Arial" w:hAnsi="Arial" w:cs="Arial"/>
          <w:b/>
          <w:bCs/>
          <w:sz w:val="24"/>
          <w:szCs w:val="24"/>
        </w:rPr>
      </w:pPr>
      <w:r w:rsidRPr="007E40AE">
        <w:rPr>
          <w:rFonts w:ascii="Arial" w:hAnsi="Arial" w:cs="Arial"/>
          <w:b/>
          <w:bCs/>
          <w:sz w:val="24"/>
          <w:szCs w:val="24"/>
        </w:rPr>
        <w:t xml:space="preserve">Referral and Intake Process </w:t>
      </w:r>
    </w:p>
    <w:p w14:paraId="353EC7DC" w14:textId="77777777" w:rsidR="00273D91" w:rsidRPr="009F518F" w:rsidRDefault="00273D91" w:rsidP="00273D91">
      <w:pPr>
        <w:pStyle w:val="ListParagraph"/>
        <w:widowControl/>
        <w:ind w:left="360"/>
        <w:rPr>
          <w:rFonts w:ascii="Arial" w:hAnsi="Arial" w:cs="Arial"/>
          <w:b/>
          <w:bCs/>
          <w:sz w:val="24"/>
          <w:szCs w:val="24"/>
          <w:u w:val="single"/>
        </w:rPr>
      </w:pPr>
    </w:p>
    <w:p w14:paraId="44862621" w14:textId="46EED8D7" w:rsidR="00273D91" w:rsidRDefault="00273D91" w:rsidP="006B3C00">
      <w:pPr>
        <w:pStyle w:val="ListParagraph"/>
        <w:widowControl/>
        <w:numPr>
          <w:ilvl w:val="1"/>
          <w:numId w:val="27"/>
        </w:numPr>
        <w:ind w:left="720"/>
        <w:rPr>
          <w:rFonts w:ascii="Arial" w:hAnsi="Arial" w:cs="Arial"/>
          <w:sz w:val="24"/>
          <w:szCs w:val="24"/>
        </w:rPr>
      </w:pPr>
      <w:r>
        <w:rPr>
          <w:rFonts w:ascii="Arial" w:hAnsi="Arial" w:cs="Arial"/>
          <w:sz w:val="24"/>
          <w:szCs w:val="24"/>
        </w:rPr>
        <w:t xml:space="preserve">Triage each individual seeking to receive services at the SUD Treatment Center and screen for ongoing needs. </w:t>
      </w:r>
    </w:p>
    <w:p w14:paraId="4E5F24CA" w14:textId="77777777" w:rsidR="00DA3157" w:rsidRDefault="00273D91" w:rsidP="006B3C00">
      <w:pPr>
        <w:pStyle w:val="ListParagraph"/>
        <w:widowControl/>
        <w:numPr>
          <w:ilvl w:val="1"/>
          <w:numId w:val="27"/>
        </w:numPr>
        <w:ind w:left="720"/>
        <w:rPr>
          <w:rFonts w:ascii="Arial" w:hAnsi="Arial" w:cs="Arial"/>
          <w:sz w:val="24"/>
          <w:szCs w:val="24"/>
        </w:rPr>
      </w:pPr>
      <w:r>
        <w:rPr>
          <w:rFonts w:ascii="Arial" w:hAnsi="Arial" w:cs="Arial"/>
          <w:sz w:val="24"/>
          <w:szCs w:val="24"/>
        </w:rPr>
        <w:t>Complete a comprehensive assessment, as appropriate, according to</w:t>
      </w:r>
      <w:r w:rsidR="00DA3157">
        <w:rPr>
          <w:rFonts w:ascii="Arial" w:hAnsi="Arial" w:cs="Arial"/>
          <w:sz w:val="24"/>
          <w:szCs w:val="24"/>
        </w:rPr>
        <w:t>:</w:t>
      </w:r>
    </w:p>
    <w:p w14:paraId="03CDD989" w14:textId="445532EC" w:rsidR="00DA3157" w:rsidRDefault="00000000" w:rsidP="006B3C00">
      <w:pPr>
        <w:pStyle w:val="ListParagraph"/>
        <w:widowControl/>
        <w:numPr>
          <w:ilvl w:val="2"/>
          <w:numId w:val="27"/>
        </w:numPr>
        <w:ind w:left="1080"/>
        <w:rPr>
          <w:rFonts w:ascii="Arial" w:hAnsi="Arial" w:cs="Arial"/>
          <w:sz w:val="24"/>
          <w:szCs w:val="24"/>
        </w:rPr>
      </w:pPr>
      <w:hyperlink r:id="rId40" w:history="1">
        <w:r w:rsidR="00273D91" w:rsidRPr="00273D91">
          <w:rPr>
            <w:rStyle w:val="Hyperlink"/>
            <w:rFonts w:ascii="Arial" w:hAnsi="Arial" w:cs="Arial"/>
            <w:sz w:val="24"/>
            <w:szCs w:val="24"/>
          </w:rPr>
          <w:t>10-144 C.M.R. Ch</w:t>
        </w:r>
        <w:r w:rsidR="00F96EDB">
          <w:rPr>
            <w:rStyle w:val="Hyperlink"/>
            <w:rFonts w:ascii="Arial" w:hAnsi="Arial" w:cs="Arial"/>
            <w:sz w:val="24"/>
            <w:szCs w:val="24"/>
          </w:rPr>
          <w:t>apter</w:t>
        </w:r>
        <w:r w:rsidR="00273D91" w:rsidRPr="00273D91">
          <w:rPr>
            <w:rStyle w:val="Hyperlink"/>
            <w:rFonts w:ascii="Arial" w:hAnsi="Arial" w:cs="Arial"/>
            <w:sz w:val="24"/>
            <w:szCs w:val="24"/>
          </w:rPr>
          <w:t xml:space="preserve"> 101 Ch. II Section 97 (97.07-3)</w:t>
        </w:r>
      </w:hyperlink>
      <w:r w:rsidR="00DA3157">
        <w:rPr>
          <w:rFonts w:ascii="Arial" w:hAnsi="Arial" w:cs="Arial"/>
          <w:sz w:val="24"/>
          <w:szCs w:val="24"/>
        </w:rPr>
        <w:t>;</w:t>
      </w:r>
      <w:r w:rsidR="00273D91">
        <w:rPr>
          <w:rFonts w:ascii="Arial" w:hAnsi="Arial" w:cs="Arial"/>
          <w:sz w:val="24"/>
          <w:szCs w:val="24"/>
        </w:rPr>
        <w:t xml:space="preserve"> and </w:t>
      </w:r>
    </w:p>
    <w:p w14:paraId="69718658" w14:textId="0986AA85" w:rsidR="00273D91" w:rsidRDefault="00000000" w:rsidP="006B3C00">
      <w:pPr>
        <w:pStyle w:val="ListParagraph"/>
        <w:widowControl/>
        <w:numPr>
          <w:ilvl w:val="2"/>
          <w:numId w:val="27"/>
        </w:numPr>
        <w:ind w:left="1080"/>
        <w:rPr>
          <w:rFonts w:ascii="Arial" w:hAnsi="Arial" w:cs="Arial"/>
          <w:sz w:val="24"/>
          <w:szCs w:val="24"/>
        </w:rPr>
      </w:pPr>
      <w:hyperlink r:id="rId41" w:history="1">
        <w:r w:rsidR="00273D91" w:rsidRPr="00F96EDB">
          <w:rPr>
            <w:rStyle w:val="Hyperlink"/>
            <w:rFonts w:ascii="Arial" w:hAnsi="Arial" w:cs="Arial"/>
            <w:sz w:val="24"/>
            <w:szCs w:val="24"/>
          </w:rPr>
          <w:t>10-144 C.M.R. Ch</w:t>
        </w:r>
        <w:r w:rsidR="00F96EDB" w:rsidRPr="00F96EDB">
          <w:rPr>
            <w:rStyle w:val="Hyperlink"/>
            <w:rFonts w:ascii="Arial" w:hAnsi="Arial" w:cs="Arial"/>
            <w:sz w:val="24"/>
            <w:szCs w:val="24"/>
          </w:rPr>
          <w:t>apter</w:t>
        </w:r>
        <w:r w:rsidR="00273D91" w:rsidRPr="00F96EDB">
          <w:rPr>
            <w:rStyle w:val="Hyperlink"/>
            <w:rFonts w:ascii="Arial" w:hAnsi="Arial" w:cs="Arial"/>
            <w:sz w:val="24"/>
            <w:szCs w:val="24"/>
          </w:rPr>
          <w:t xml:space="preserve"> 101 Ch. </w:t>
        </w:r>
        <w:r w:rsidR="00F96EDB" w:rsidRPr="00F96EDB">
          <w:rPr>
            <w:rStyle w:val="Hyperlink"/>
            <w:rFonts w:ascii="Arial" w:hAnsi="Arial" w:cs="Arial"/>
            <w:sz w:val="24"/>
            <w:szCs w:val="24"/>
          </w:rPr>
          <w:t>II</w:t>
        </w:r>
        <w:r w:rsidR="00273D91" w:rsidRPr="00F96EDB">
          <w:rPr>
            <w:rStyle w:val="Hyperlink"/>
            <w:rFonts w:ascii="Arial" w:hAnsi="Arial" w:cs="Arial"/>
            <w:sz w:val="24"/>
            <w:szCs w:val="24"/>
          </w:rPr>
          <w:t xml:space="preserve"> </w:t>
        </w:r>
        <w:r w:rsidR="00F96EDB" w:rsidRPr="00F96EDB">
          <w:rPr>
            <w:rStyle w:val="Hyperlink"/>
            <w:rFonts w:ascii="Arial" w:hAnsi="Arial" w:cs="Arial"/>
            <w:sz w:val="24"/>
            <w:szCs w:val="24"/>
          </w:rPr>
          <w:t>Section 65 (</w:t>
        </w:r>
        <w:r w:rsidR="00273D91" w:rsidRPr="00F96EDB">
          <w:rPr>
            <w:rStyle w:val="Hyperlink"/>
            <w:rFonts w:ascii="Arial" w:hAnsi="Arial" w:cs="Arial"/>
            <w:sz w:val="24"/>
            <w:szCs w:val="24"/>
          </w:rPr>
          <w:t>65.05-03 and §65.07-5</w:t>
        </w:r>
        <w:r w:rsidR="00F96EDB" w:rsidRPr="00F96EDB">
          <w:rPr>
            <w:rStyle w:val="Hyperlink"/>
            <w:rFonts w:ascii="Arial" w:hAnsi="Arial" w:cs="Arial"/>
            <w:sz w:val="24"/>
            <w:szCs w:val="24"/>
          </w:rPr>
          <w:t>)</w:t>
        </w:r>
      </w:hyperlink>
      <w:r w:rsidR="00273D91">
        <w:rPr>
          <w:rFonts w:ascii="Arial" w:hAnsi="Arial" w:cs="Arial"/>
          <w:sz w:val="24"/>
          <w:szCs w:val="24"/>
        </w:rPr>
        <w:t>.</w:t>
      </w:r>
    </w:p>
    <w:p w14:paraId="6A00950D" w14:textId="77777777" w:rsidR="00DA3157" w:rsidRDefault="00273D91" w:rsidP="006B3C00">
      <w:pPr>
        <w:pStyle w:val="ListParagraph"/>
        <w:widowControl/>
        <w:numPr>
          <w:ilvl w:val="1"/>
          <w:numId w:val="27"/>
        </w:numPr>
        <w:ind w:left="720"/>
        <w:rPr>
          <w:rFonts w:ascii="Arial" w:hAnsi="Arial" w:cs="Arial"/>
          <w:sz w:val="24"/>
          <w:szCs w:val="24"/>
        </w:rPr>
      </w:pPr>
      <w:r>
        <w:rPr>
          <w:rFonts w:ascii="Arial" w:hAnsi="Arial" w:cs="Arial"/>
          <w:sz w:val="24"/>
          <w:szCs w:val="24"/>
        </w:rPr>
        <w:t xml:space="preserve">Provide </w:t>
      </w:r>
      <w:r w:rsidRPr="005A2604">
        <w:rPr>
          <w:rFonts w:ascii="Arial" w:hAnsi="Arial" w:cs="Arial"/>
          <w:sz w:val="24"/>
          <w:szCs w:val="24"/>
        </w:rPr>
        <w:t>Withdrawal Management Program</w:t>
      </w:r>
      <w:r>
        <w:rPr>
          <w:rFonts w:ascii="Arial" w:hAnsi="Arial" w:cs="Arial"/>
          <w:sz w:val="24"/>
          <w:szCs w:val="24"/>
        </w:rPr>
        <w:t xml:space="preserve"> services only to individuals </w:t>
      </w:r>
      <w:r w:rsidRPr="00187FAB">
        <w:rPr>
          <w:rFonts w:ascii="Arial" w:hAnsi="Arial" w:cs="Arial"/>
          <w:sz w:val="24"/>
          <w:szCs w:val="24"/>
        </w:rPr>
        <w:t>who meet the</w:t>
      </w:r>
      <w:r w:rsidR="00DA3157">
        <w:rPr>
          <w:rFonts w:ascii="Arial" w:hAnsi="Arial" w:cs="Arial"/>
          <w:sz w:val="24"/>
          <w:szCs w:val="24"/>
        </w:rPr>
        <w:t>:</w:t>
      </w:r>
    </w:p>
    <w:p w14:paraId="6E972DA9" w14:textId="5D0903C0" w:rsidR="00DA3157" w:rsidRDefault="00273D91" w:rsidP="006B3C00">
      <w:pPr>
        <w:pStyle w:val="ListParagraph"/>
        <w:widowControl/>
        <w:numPr>
          <w:ilvl w:val="2"/>
          <w:numId w:val="27"/>
        </w:numPr>
        <w:ind w:left="1080"/>
        <w:rPr>
          <w:rFonts w:ascii="Arial" w:hAnsi="Arial" w:cs="Arial"/>
          <w:sz w:val="24"/>
          <w:szCs w:val="24"/>
        </w:rPr>
      </w:pPr>
      <w:r w:rsidRPr="00187FAB">
        <w:rPr>
          <w:rFonts w:ascii="Arial" w:hAnsi="Arial" w:cs="Arial"/>
          <w:sz w:val="24"/>
          <w:szCs w:val="24"/>
        </w:rPr>
        <w:t xml:space="preserve">General Eligibility Criteria </w:t>
      </w:r>
      <w:r w:rsidR="00DA3157">
        <w:rPr>
          <w:rFonts w:ascii="Arial" w:hAnsi="Arial" w:cs="Arial"/>
          <w:sz w:val="24"/>
          <w:szCs w:val="24"/>
        </w:rPr>
        <w:t>outlined</w:t>
      </w:r>
      <w:r w:rsidRPr="00187FAB">
        <w:rPr>
          <w:rFonts w:ascii="Arial" w:hAnsi="Arial" w:cs="Arial"/>
          <w:sz w:val="24"/>
          <w:szCs w:val="24"/>
        </w:rPr>
        <w:t xml:space="preserve"> in </w:t>
      </w:r>
      <w:hyperlink r:id="rId42" w:history="1">
        <w:r w:rsidRPr="00DA3157">
          <w:rPr>
            <w:rStyle w:val="Hyperlink"/>
            <w:rFonts w:ascii="Arial" w:hAnsi="Arial" w:cs="Arial"/>
            <w:sz w:val="24"/>
            <w:szCs w:val="24"/>
          </w:rPr>
          <w:t>10-144 C.M.R. Ch</w:t>
        </w:r>
        <w:r w:rsidR="00F96EDB" w:rsidRPr="00DA3157">
          <w:rPr>
            <w:rStyle w:val="Hyperlink"/>
            <w:rFonts w:ascii="Arial" w:hAnsi="Arial" w:cs="Arial"/>
            <w:sz w:val="24"/>
            <w:szCs w:val="24"/>
          </w:rPr>
          <w:t>apter</w:t>
        </w:r>
        <w:r w:rsidRPr="00DA3157">
          <w:rPr>
            <w:rStyle w:val="Hyperlink"/>
            <w:rFonts w:ascii="Arial" w:hAnsi="Arial" w:cs="Arial"/>
            <w:sz w:val="24"/>
            <w:szCs w:val="24"/>
          </w:rPr>
          <w:t xml:space="preserve"> 101 Ch. </w:t>
        </w:r>
        <w:r w:rsidR="00F96EDB" w:rsidRPr="00DA3157">
          <w:rPr>
            <w:rStyle w:val="Hyperlink"/>
            <w:rFonts w:ascii="Arial" w:hAnsi="Arial" w:cs="Arial"/>
            <w:sz w:val="24"/>
            <w:szCs w:val="24"/>
          </w:rPr>
          <w:t>II Section 97</w:t>
        </w:r>
        <w:r w:rsidRPr="00DA3157">
          <w:rPr>
            <w:rStyle w:val="Hyperlink"/>
            <w:rFonts w:ascii="Arial" w:hAnsi="Arial" w:cs="Arial"/>
            <w:sz w:val="24"/>
            <w:szCs w:val="24"/>
          </w:rPr>
          <w:t xml:space="preserve"> </w:t>
        </w:r>
        <w:r w:rsidR="00F96EDB" w:rsidRPr="00DA3157">
          <w:rPr>
            <w:rStyle w:val="Hyperlink"/>
            <w:rFonts w:ascii="Arial" w:hAnsi="Arial" w:cs="Arial"/>
            <w:sz w:val="24"/>
            <w:szCs w:val="24"/>
          </w:rPr>
          <w:t>(</w:t>
        </w:r>
        <w:r w:rsidRPr="00DA3157">
          <w:rPr>
            <w:rStyle w:val="Hyperlink"/>
            <w:rFonts w:ascii="Arial" w:hAnsi="Arial" w:cs="Arial"/>
            <w:sz w:val="24"/>
            <w:szCs w:val="24"/>
          </w:rPr>
          <w:t>97.02-1</w:t>
        </w:r>
        <w:r w:rsidR="00F96EDB" w:rsidRPr="00DA3157">
          <w:rPr>
            <w:rStyle w:val="Hyperlink"/>
            <w:rFonts w:ascii="Arial" w:hAnsi="Arial" w:cs="Arial"/>
            <w:sz w:val="24"/>
            <w:szCs w:val="24"/>
          </w:rPr>
          <w:t>)</w:t>
        </w:r>
      </w:hyperlink>
      <w:r w:rsidR="00DA3157">
        <w:rPr>
          <w:rFonts w:ascii="Arial" w:hAnsi="Arial" w:cs="Arial"/>
          <w:sz w:val="24"/>
          <w:szCs w:val="24"/>
        </w:rPr>
        <w:t>;</w:t>
      </w:r>
    </w:p>
    <w:p w14:paraId="0ACE506F" w14:textId="1D68D27E" w:rsidR="00DA3157" w:rsidRDefault="00273D91" w:rsidP="006B3C00">
      <w:pPr>
        <w:pStyle w:val="ListParagraph"/>
        <w:widowControl/>
        <w:numPr>
          <w:ilvl w:val="2"/>
          <w:numId w:val="27"/>
        </w:numPr>
        <w:ind w:left="1080"/>
        <w:rPr>
          <w:rFonts w:ascii="Arial" w:hAnsi="Arial" w:cs="Arial"/>
          <w:sz w:val="24"/>
          <w:szCs w:val="24"/>
        </w:rPr>
      </w:pPr>
      <w:r w:rsidRPr="00187FAB">
        <w:rPr>
          <w:rFonts w:ascii="Arial" w:hAnsi="Arial" w:cs="Arial"/>
          <w:sz w:val="24"/>
          <w:szCs w:val="24"/>
        </w:rPr>
        <w:t xml:space="preserve">Medical Necessity requirements </w:t>
      </w:r>
      <w:r w:rsidR="00DA3157">
        <w:rPr>
          <w:rFonts w:ascii="Arial" w:hAnsi="Arial" w:cs="Arial"/>
          <w:sz w:val="24"/>
          <w:szCs w:val="24"/>
        </w:rPr>
        <w:t>outlined</w:t>
      </w:r>
      <w:r w:rsidRPr="00187FAB">
        <w:rPr>
          <w:rFonts w:ascii="Arial" w:hAnsi="Arial" w:cs="Arial"/>
          <w:sz w:val="24"/>
          <w:szCs w:val="24"/>
        </w:rPr>
        <w:t xml:space="preserve"> in </w:t>
      </w:r>
      <w:hyperlink r:id="rId43" w:history="1">
        <w:r w:rsidRPr="00DA3157">
          <w:rPr>
            <w:rStyle w:val="Hyperlink"/>
            <w:rFonts w:ascii="Arial" w:hAnsi="Arial" w:cs="Arial"/>
            <w:sz w:val="24"/>
            <w:szCs w:val="24"/>
          </w:rPr>
          <w:t>10-144 C.M.R. Ch</w:t>
        </w:r>
        <w:r w:rsidR="00DA3157" w:rsidRPr="00DA3157">
          <w:rPr>
            <w:rStyle w:val="Hyperlink"/>
            <w:rFonts w:ascii="Arial" w:hAnsi="Arial" w:cs="Arial"/>
            <w:sz w:val="24"/>
            <w:szCs w:val="24"/>
          </w:rPr>
          <w:t>apter</w:t>
        </w:r>
        <w:r w:rsidR="00DA3157">
          <w:rPr>
            <w:rStyle w:val="Hyperlink"/>
            <w:rFonts w:ascii="Arial" w:hAnsi="Arial" w:cs="Arial"/>
            <w:sz w:val="24"/>
            <w:szCs w:val="24"/>
          </w:rPr>
          <w:t xml:space="preserve"> </w:t>
        </w:r>
        <w:r w:rsidRPr="00DA3157">
          <w:rPr>
            <w:rStyle w:val="Hyperlink"/>
            <w:rFonts w:ascii="Arial" w:hAnsi="Arial" w:cs="Arial"/>
            <w:sz w:val="24"/>
            <w:szCs w:val="24"/>
          </w:rPr>
          <w:t xml:space="preserve">101 Ch. </w:t>
        </w:r>
        <w:r w:rsidR="00DA3157" w:rsidRPr="00DA3157">
          <w:rPr>
            <w:rStyle w:val="Hyperlink"/>
            <w:rFonts w:ascii="Arial" w:hAnsi="Arial" w:cs="Arial"/>
            <w:sz w:val="24"/>
            <w:szCs w:val="24"/>
          </w:rPr>
          <w:t>II Section 97</w:t>
        </w:r>
        <w:r w:rsidRPr="00DA3157">
          <w:rPr>
            <w:rStyle w:val="Hyperlink"/>
            <w:rFonts w:ascii="Arial" w:hAnsi="Arial" w:cs="Arial"/>
            <w:sz w:val="24"/>
            <w:szCs w:val="24"/>
          </w:rPr>
          <w:t xml:space="preserve"> </w:t>
        </w:r>
        <w:r w:rsidR="00DA3157" w:rsidRPr="00DA3157">
          <w:rPr>
            <w:rStyle w:val="Hyperlink"/>
            <w:rFonts w:ascii="Arial" w:hAnsi="Arial" w:cs="Arial"/>
            <w:sz w:val="24"/>
            <w:szCs w:val="24"/>
          </w:rPr>
          <w:t>(</w:t>
        </w:r>
        <w:r w:rsidRPr="00DA3157">
          <w:rPr>
            <w:rStyle w:val="Hyperlink"/>
            <w:rFonts w:ascii="Arial" w:hAnsi="Arial" w:cs="Arial"/>
            <w:sz w:val="24"/>
            <w:szCs w:val="24"/>
          </w:rPr>
          <w:t>97.02-2</w:t>
        </w:r>
        <w:r w:rsidR="00DA3157" w:rsidRPr="00DA3157">
          <w:rPr>
            <w:rStyle w:val="Hyperlink"/>
            <w:rFonts w:ascii="Arial" w:hAnsi="Arial" w:cs="Arial"/>
            <w:sz w:val="24"/>
            <w:szCs w:val="24"/>
          </w:rPr>
          <w:t>)</w:t>
        </w:r>
      </w:hyperlink>
      <w:r w:rsidR="00DA3157">
        <w:rPr>
          <w:rFonts w:ascii="Arial" w:hAnsi="Arial" w:cs="Arial"/>
          <w:sz w:val="24"/>
          <w:szCs w:val="24"/>
        </w:rPr>
        <w:t>;</w:t>
      </w:r>
      <w:r w:rsidRPr="00187FAB">
        <w:rPr>
          <w:rFonts w:ascii="Arial" w:hAnsi="Arial" w:cs="Arial"/>
          <w:sz w:val="24"/>
          <w:szCs w:val="24"/>
        </w:rPr>
        <w:t xml:space="preserve"> and </w:t>
      </w:r>
    </w:p>
    <w:p w14:paraId="433BCD50" w14:textId="038146ED" w:rsidR="00273D91" w:rsidRDefault="00273D91" w:rsidP="006B3C00">
      <w:pPr>
        <w:pStyle w:val="ListParagraph"/>
        <w:widowControl/>
        <w:numPr>
          <w:ilvl w:val="2"/>
          <w:numId w:val="27"/>
        </w:numPr>
        <w:ind w:left="1080"/>
        <w:rPr>
          <w:rFonts w:ascii="Arial" w:hAnsi="Arial" w:cs="Arial"/>
          <w:sz w:val="24"/>
          <w:szCs w:val="24"/>
        </w:rPr>
      </w:pPr>
      <w:r w:rsidRPr="00187FAB">
        <w:rPr>
          <w:rFonts w:ascii="Arial" w:hAnsi="Arial" w:cs="Arial"/>
          <w:sz w:val="24"/>
          <w:szCs w:val="24"/>
        </w:rPr>
        <w:t xml:space="preserve">Medical Eligibility for Substance </w:t>
      </w:r>
      <w:r w:rsidRPr="006C001E">
        <w:rPr>
          <w:rFonts w:ascii="Arial" w:hAnsi="Arial" w:cs="Arial"/>
          <w:sz w:val="24"/>
          <w:szCs w:val="24"/>
        </w:rPr>
        <w:t>U</w:t>
      </w:r>
      <w:r w:rsidRPr="001C6C08">
        <w:rPr>
          <w:rFonts w:ascii="Arial" w:hAnsi="Arial" w:cs="Arial"/>
          <w:sz w:val="24"/>
          <w:szCs w:val="24"/>
        </w:rPr>
        <w:t>se</w:t>
      </w:r>
      <w:r w:rsidRPr="00187FAB">
        <w:rPr>
          <w:rFonts w:ascii="Arial" w:hAnsi="Arial" w:cs="Arial"/>
          <w:sz w:val="24"/>
          <w:szCs w:val="24"/>
        </w:rPr>
        <w:t xml:space="preserve"> Facilities </w:t>
      </w:r>
      <w:r w:rsidR="00DA3157">
        <w:rPr>
          <w:rFonts w:ascii="Arial" w:hAnsi="Arial" w:cs="Arial"/>
          <w:sz w:val="24"/>
          <w:szCs w:val="24"/>
        </w:rPr>
        <w:t>outlined</w:t>
      </w:r>
      <w:r w:rsidRPr="00187FAB">
        <w:rPr>
          <w:rFonts w:ascii="Arial" w:hAnsi="Arial" w:cs="Arial"/>
          <w:sz w:val="24"/>
          <w:szCs w:val="24"/>
        </w:rPr>
        <w:t xml:space="preserve"> in </w:t>
      </w:r>
      <w:hyperlink r:id="rId44" w:history="1">
        <w:r w:rsidRPr="00DA3157">
          <w:rPr>
            <w:rStyle w:val="Hyperlink"/>
            <w:rFonts w:ascii="Arial" w:hAnsi="Arial" w:cs="Arial"/>
            <w:sz w:val="24"/>
            <w:szCs w:val="24"/>
          </w:rPr>
          <w:t>10-144 C.M.R. Ch</w:t>
        </w:r>
        <w:r w:rsidR="00DA3157" w:rsidRPr="00DA3157">
          <w:rPr>
            <w:rStyle w:val="Hyperlink"/>
            <w:rFonts w:ascii="Arial" w:hAnsi="Arial" w:cs="Arial"/>
            <w:sz w:val="24"/>
            <w:szCs w:val="24"/>
          </w:rPr>
          <w:t xml:space="preserve">apter </w:t>
        </w:r>
        <w:r w:rsidRPr="00DA3157">
          <w:rPr>
            <w:rStyle w:val="Hyperlink"/>
            <w:rFonts w:ascii="Arial" w:hAnsi="Arial" w:cs="Arial"/>
            <w:sz w:val="24"/>
            <w:szCs w:val="24"/>
          </w:rPr>
          <w:t xml:space="preserve">101 Ch. </w:t>
        </w:r>
        <w:r w:rsidR="00DA3157" w:rsidRPr="00DA3157">
          <w:rPr>
            <w:rStyle w:val="Hyperlink"/>
            <w:rFonts w:ascii="Arial" w:hAnsi="Arial" w:cs="Arial"/>
            <w:sz w:val="24"/>
            <w:szCs w:val="24"/>
          </w:rPr>
          <w:t>II Section 97 (</w:t>
        </w:r>
        <w:r w:rsidRPr="00DA3157">
          <w:rPr>
            <w:rStyle w:val="Hyperlink"/>
            <w:rFonts w:ascii="Arial" w:hAnsi="Arial" w:cs="Arial"/>
            <w:sz w:val="24"/>
            <w:szCs w:val="24"/>
          </w:rPr>
          <w:t>97.02-3)</w:t>
        </w:r>
      </w:hyperlink>
      <w:r>
        <w:rPr>
          <w:rFonts w:ascii="Arial" w:hAnsi="Arial" w:cs="Arial"/>
          <w:sz w:val="24"/>
          <w:szCs w:val="24"/>
        </w:rPr>
        <w:t xml:space="preserve">. </w:t>
      </w:r>
    </w:p>
    <w:p w14:paraId="68404CC1" w14:textId="4CCC9BE0" w:rsidR="00273D91" w:rsidRDefault="009D724F" w:rsidP="00F24C0C">
      <w:pPr>
        <w:pStyle w:val="ListParagraph"/>
        <w:widowControl/>
        <w:numPr>
          <w:ilvl w:val="1"/>
          <w:numId w:val="27"/>
        </w:numPr>
        <w:ind w:left="720"/>
        <w:rPr>
          <w:rFonts w:ascii="Arial" w:hAnsi="Arial" w:cs="Arial"/>
          <w:sz w:val="24"/>
          <w:szCs w:val="24"/>
        </w:rPr>
      </w:pPr>
      <w:r>
        <w:rPr>
          <w:rFonts w:ascii="Arial" w:hAnsi="Arial" w:cs="Arial"/>
          <w:sz w:val="24"/>
          <w:szCs w:val="24"/>
        </w:rPr>
        <w:t>P</w:t>
      </w:r>
      <w:r w:rsidR="00273D91">
        <w:rPr>
          <w:rFonts w:ascii="Arial" w:hAnsi="Arial" w:cs="Arial"/>
          <w:sz w:val="24"/>
          <w:szCs w:val="24"/>
        </w:rPr>
        <w:t>rovide an appropriate community referral</w:t>
      </w:r>
      <w:r>
        <w:rPr>
          <w:rFonts w:ascii="Arial" w:hAnsi="Arial" w:cs="Arial"/>
          <w:sz w:val="24"/>
          <w:szCs w:val="24"/>
        </w:rPr>
        <w:t xml:space="preserve"> for individuals</w:t>
      </w:r>
      <w:r w:rsidR="004822D1">
        <w:rPr>
          <w:rFonts w:ascii="Arial" w:hAnsi="Arial" w:cs="Arial"/>
          <w:sz w:val="24"/>
          <w:szCs w:val="24"/>
        </w:rPr>
        <w:t xml:space="preserve"> </w:t>
      </w:r>
      <w:r w:rsidR="00960E62">
        <w:rPr>
          <w:rFonts w:ascii="Arial" w:hAnsi="Arial" w:cs="Arial"/>
          <w:sz w:val="24"/>
          <w:szCs w:val="24"/>
        </w:rPr>
        <w:t xml:space="preserve">in order </w:t>
      </w:r>
      <w:r w:rsidR="004822D1">
        <w:rPr>
          <w:rFonts w:ascii="Arial" w:hAnsi="Arial" w:cs="Arial"/>
          <w:sz w:val="24"/>
          <w:szCs w:val="24"/>
        </w:rPr>
        <w:t xml:space="preserve">to meet </w:t>
      </w:r>
      <w:r w:rsidR="0098202B">
        <w:rPr>
          <w:rFonts w:ascii="Arial" w:hAnsi="Arial" w:cs="Arial"/>
          <w:sz w:val="24"/>
          <w:szCs w:val="24"/>
        </w:rPr>
        <w:t xml:space="preserve">any </w:t>
      </w:r>
      <w:r w:rsidR="009427F5">
        <w:rPr>
          <w:rFonts w:ascii="Arial" w:hAnsi="Arial" w:cs="Arial"/>
          <w:sz w:val="24"/>
          <w:szCs w:val="24"/>
        </w:rPr>
        <w:t xml:space="preserve">individually </w:t>
      </w:r>
      <w:r w:rsidR="0098202B">
        <w:rPr>
          <w:rFonts w:ascii="Arial" w:hAnsi="Arial" w:cs="Arial"/>
          <w:sz w:val="24"/>
          <w:szCs w:val="24"/>
        </w:rPr>
        <w:t>identified need</w:t>
      </w:r>
      <w:r w:rsidR="00067A7B">
        <w:rPr>
          <w:rFonts w:ascii="Arial" w:hAnsi="Arial" w:cs="Arial"/>
          <w:sz w:val="24"/>
          <w:szCs w:val="24"/>
        </w:rPr>
        <w:t>s</w:t>
      </w:r>
      <w:r w:rsidR="00273D91">
        <w:rPr>
          <w:rFonts w:ascii="Arial" w:hAnsi="Arial" w:cs="Arial"/>
          <w:sz w:val="24"/>
          <w:szCs w:val="24"/>
        </w:rPr>
        <w:t xml:space="preserve">. </w:t>
      </w:r>
    </w:p>
    <w:p w14:paraId="05CD6806" w14:textId="719EF02F" w:rsidR="00273D91" w:rsidRDefault="00273D91" w:rsidP="00F24C0C">
      <w:pPr>
        <w:pStyle w:val="ListParagraph"/>
        <w:widowControl/>
        <w:numPr>
          <w:ilvl w:val="1"/>
          <w:numId w:val="27"/>
        </w:numPr>
        <w:ind w:left="720"/>
        <w:rPr>
          <w:rFonts w:ascii="Arial" w:hAnsi="Arial" w:cs="Arial"/>
          <w:sz w:val="24"/>
          <w:szCs w:val="24"/>
        </w:rPr>
      </w:pPr>
      <w:r w:rsidRPr="00237A5D">
        <w:rPr>
          <w:rFonts w:ascii="Arial" w:hAnsi="Arial" w:cs="Arial"/>
          <w:sz w:val="24"/>
          <w:szCs w:val="24"/>
        </w:rPr>
        <w:t xml:space="preserve">Provide SUD Receiving Center services </w:t>
      </w:r>
      <w:r>
        <w:rPr>
          <w:rFonts w:ascii="Arial" w:hAnsi="Arial" w:cs="Arial"/>
          <w:sz w:val="24"/>
          <w:szCs w:val="24"/>
        </w:rPr>
        <w:t xml:space="preserve">to potential Clients identifying a need for SUD-related services. </w:t>
      </w:r>
    </w:p>
    <w:p w14:paraId="643D4669" w14:textId="251DC5A0" w:rsidR="00F541E3" w:rsidRPr="004B2B43" w:rsidRDefault="004B2B43" w:rsidP="00FC34B1">
      <w:pPr>
        <w:pStyle w:val="ListParagraph"/>
        <w:widowControl/>
        <w:numPr>
          <w:ilvl w:val="1"/>
          <w:numId w:val="27"/>
        </w:numPr>
        <w:autoSpaceDE/>
        <w:autoSpaceDN/>
        <w:ind w:left="720"/>
        <w:rPr>
          <w:rFonts w:ascii="Arial" w:hAnsi="Arial" w:cs="Arial"/>
          <w:b/>
          <w:bCs/>
          <w:sz w:val="24"/>
          <w:szCs w:val="24"/>
        </w:rPr>
      </w:pPr>
      <w:r w:rsidRPr="004B2B43">
        <w:rPr>
          <w:rFonts w:ascii="Arial" w:hAnsi="Arial" w:cs="Arial"/>
          <w:sz w:val="24"/>
          <w:szCs w:val="24"/>
        </w:rPr>
        <w:lastRenderedPageBreak/>
        <w:t xml:space="preserve">Provide coordination services after treatment, including but not limited to local recovery centers, hypodermic apparatus exchange programs, and recovery residences. </w:t>
      </w:r>
    </w:p>
    <w:p w14:paraId="02335695" w14:textId="77777777" w:rsidR="004B2B43" w:rsidRPr="004B2B43" w:rsidRDefault="004B2B43" w:rsidP="004B2B43">
      <w:pPr>
        <w:widowControl/>
        <w:autoSpaceDE/>
        <w:autoSpaceDN/>
        <w:rPr>
          <w:rFonts w:ascii="Arial" w:hAnsi="Arial" w:cs="Arial"/>
          <w:b/>
          <w:bCs/>
          <w:sz w:val="24"/>
          <w:szCs w:val="24"/>
        </w:rPr>
      </w:pPr>
    </w:p>
    <w:p w14:paraId="2546175D" w14:textId="69AB1B25" w:rsidR="00944569" w:rsidRPr="007E40AE" w:rsidRDefault="00944569" w:rsidP="006B3C00">
      <w:pPr>
        <w:pStyle w:val="ListParagraph"/>
        <w:numPr>
          <w:ilvl w:val="0"/>
          <w:numId w:val="27"/>
        </w:numPr>
        <w:ind w:left="360"/>
        <w:rPr>
          <w:rFonts w:ascii="Arial" w:hAnsi="Arial" w:cs="Arial"/>
          <w:b/>
          <w:bCs/>
          <w:sz w:val="24"/>
          <w:szCs w:val="24"/>
        </w:rPr>
      </w:pPr>
      <w:r w:rsidRPr="007E40AE">
        <w:rPr>
          <w:rFonts w:ascii="Arial" w:hAnsi="Arial" w:cs="Arial"/>
          <w:b/>
          <w:bCs/>
          <w:sz w:val="24"/>
          <w:szCs w:val="24"/>
        </w:rPr>
        <w:t xml:space="preserve">Client Coverage Screening and Billing Methods: </w:t>
      </w:r>
      <w:proofErr w:type="spellStart"/>
      <w:r w:rsidRPr="007E40AE">
        <w:rPr>
          <w:rFonts w:ascii="Arial" w:hAnsi="Arial" w:cs="Arial"/>
          <w:b/>
          <w:bCs/>
          <w:sz w:val="24"/>
          <w:szCs w:val="24"/>
        </w:rPr>
        <w:t>MaineCare</w:t>
      </w:r>
      <w:proofErr w:type="spellEnd"/>
      <w:r w:rsidRPr="007E40AE">
        <w:rPr>
          <w:rFonts w:ascii="Arial" w:hAnsi="Arial" w:cs="Arial"/>
          <w:b/>
          <w:bCs/>
          <w:sz w:val="24"/>
          <w:szCs w:val="24"/>
        </w:rPr>
        <w:t>, Medicare, and Private Health Insurance</w:t>
      </w:r>
    </w:p>
    <w:p w14:paraId="0CFB0F6C" w14:textId="77777777" w:rsidR="00944569" w:rsidRPr="00830F69" w:rsidRDefault="00944569" w:rsidP="00944569">
      <w:pPr>
        <w:pStyle w:val="ListParagraph"/>
        <w:ind w:left="360"/>
        <w:rPr>
          <w:rFonts w:ascii="Arial" w:hAnsi="Arial" w:cs="Arial"/>
          <w:b/>
          <w:bCs/>
          <w:sz w:val="24"/>
          <w:szCs w:val="24"/>
          <w:u w:val="single"/>
        </w:rPr>
      </w:pPr>
    </w:p>
    <w:p w14:paraId="168B6466" w14:textId="77777777" w:rsidR="00944569" w:rsidRPr="0069208C" w:rsidRDefault="00944569" w:rsidP="006B3C00">
      <w:pPr>
        <w:pStyle w:val="ListParagraph"/>
        <w:widowControl/>
        <w:numPr>
          <w:ilvl w:val="3"/>
          <w:numId w:val="30"/>
        </w:numPr>
        <w:autoSpaceDE/>
        <w:autoSpaceDN/>
        <w:ind w:left="720"/>
        <w:contextualSpacing/>
        <w:rPr>
          <w:rFonts w:ascii="Arial" w:hAnsi="Arial" w:cs="Arial"/>
          <w:sz w:val="24"/>
          <w:szCs w:val="24"/>
        </w:rPr>
      </w:pPr>
      <w:r>
        <w:rPr>
          <w:rFonts w:ascii="Arial" w:hAnsi="Arial" w:cs="Arial"/>
          <w:sz w:val="24"/>
          <w:szCs w:val="24"/>
        </w:rPr>
        <w:t>Determine each Client’s health insurance status.</w:t>
      </w:r>
      <w:r w:rsidRPr="0069208C">
        <w:rPr>
          <w:rFonts w:ascii="Arial" w:hAnsi="Arial" w:cs="Arial"/>
          <w:sz w:val="24"/>
          <w:szCs w:val="24"/>
        </w:rPr>
        <w:t xml:space="preserve">  If it is determined that the individual:</w:t>
      </w:r>
    </w:p>
    <w:p w14:paraId="7C975F70" w14:textId="77777777" w:rsidR="00944569" w:rsidRPr="00423F02" w:rsidRDefault="00944569" w:rsidP="006B3C00">
      <w:pPr>
        <w:pStyle w:val="ListParagraph"/>
        <w:widowControl/>
        <w:numPr>
          <w:ilvl w:val="4"/>
          <w:numId w:val="30"/>
        </w:numPr>
        <w:autoSpaceDE/>
        <w:autoSpaceDN/>
        <w:ind w:left="1080"/>
        <w:contextualSpacing/>
        <w:rPr>
          <w:rFonts w:ascii="Arial" w:hAnsi="Arial" w:cs="Arial"/>
          <w:sz w:val="24"/>
          <w:szCs w:val="24"/>
        </w:rPr>
      </w:pPr>
      <w:r w:rsidRPr="0069208C">
        <w:rPr>
          <w:rFonts w:ascii="Arial" w:hAnsi="Arial" w:cs="Arial"/>
          <w:sz w:val="24"/>
          <w:szCs w:val="24"/>
        </w:rPr>
        <w:t xml:space="preserve">Is a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w:t>
      </w:r>
      <w:r w:rsidRPr="00423F02">
        <w:rPr>
          <w:rFonts w:ascii="Arial" w:hAnsi="Arial" w:cs="Arial"/>
          <w:sz w:val="24"/>
          <w:szCs w:val="24"/>
        </w:rPr>
        <w:t xml:space="preserve">member without any other health insurance coverage, then </w:t>
      </w:r>
      <w:proofErr w:type="spellStart"/>
      <w:r w:rsidRPr="00423F02">
        <w:rPr>
          <w:rFonts w:ascii="Arial" w:hAnsi="Arial" w:cs="Arial"/>
          <w:sz w:val="24"/>
          <w:szCs w:val="24"/>
        </w:rPr>
        <w:t>MaineCare</w:t>
      </w:r>
      <w:proofErr w:type="spellEnd"/>
      <w:r w:rsidRPr="00423F02">
        <w:rPr>
          <w:rFonts w:ascii="Arial" w:hAnsi="Arial" w:cs="Arial"/>
          <w:sz w:val="24"/>
          <w:szCs w:val="24"/>
        </w:rPr>
        <w:t xml:space="preserve"> shall be billed for all services. Payment by </w:t>
      </w:r>
      <w:proofErr w:type="spellStart"/>
      <w:r w:rsidRPr="00423F02">
        <w:rPr>
          <w:rFonts w:ascii="Arial" w:hAnsi="Arial" w:cs="Arial"/>
          <w:sz w:val="24"/>
          <w:szCs w:val="24"/>
        </w:rPr>
        <w:t>MaineCare</w:t>
      </w:r>
      <w:proofErr w:type="spellEnd"/>
      <w:r w:rsidRPr="00423F02">
        <w:rPr>
          <w:rFonts w:ascii="Arial" w:hAnsi="Arial" w:cs="Arial"/>
          <w:sz w:val="24"/>
          <w:szCs w:val="24"/>
        </w:rPr>
        <w:t xml:space="preserve"> shall be subject to the standard terms of </w:t>
      </w:r>
      <w:proofErr w:type="spellStart"/>
      <w:r w:rsidRPr="00423F02">
        <w:rPr>
          <w:rFonts w:ascii="Arial" w:hAnsi="Arial" w:cs="Arial"/>
          <w:sz w:val="24"/>
          <w:szCs w:val="24"/>
        </w:rPr>
        <w:t>MaineCare</w:t>
      </w:r>
      <w:proofErr w:type="spellEnd"/>
      <w:r w:rsidRPr="00423F02">
        <w:rPr>
          <w:rFonts w:ascii="Arial" w:hAnsi="Arial" w:cs="Arial"/>
          <w:sz w:val="24"/>
          <w:szCs w:val="24"/>
        </w:rPr>
        <w:t xml:space="preserve"> reimbursement and no further payments will be </w:t>
      </w:r>
      <w:proofErr w:type="gramStart"/>
      <w:r w:rsidRPr="00423F02">
        <w:rPr>
          <w:rFonts w:ascii="Arial" w:hAnsi="Arial" w:cs="Arial"/>
          <w:sz w:val="24"/>
          <w:szCs w:val="24"/>
        </w:rPr>
        <w:t>made;</w:t>
      </w:r>
      <w:proofErr w:type="gramEnd"/>
    </w:p>
    <w:p w14:paraId="56354957" w14:textId="4E81DE83" w:rsidR="00944569" w:rsidRPr="0069208C" w:rsidRDefault="00944569" w:rsidP="006B3C00">
      <w:pPr>
        <w:pStyle w:val="ListParagraph"/>
        <w:widowControl/>
        <w:numPr>
          <w:ilvl w:val="4"/>
          <w:numId w:val="30"/>
        </w:numPr>
        <w:autoSpaceDE/>
        <w:autoSpaceDN/>
        <w:ind w:left="1080"/>
        <w:contextualSpacing/>
        <w:rPr>
          <w:rFonts w:ascii="Arial" w:hAnsi="Arial" w:cs="Arial"/>
          <w:sz w:val="24"/>
          <w:szCs w:val="24"/>
        </w:rPr>
      </w:pPr>
      <w:r w:rsidRPr="00423F02">
        <w:rPr>
          <w:rFonts w:ascii="Arial" w:hAnsi="Arial" w:cs="Arial"/>
          <w:sz w:val="24"/>
          <w:szCs w:val="24"/>
        </w:rPr>
        <w:t xml:space="preserve">Is a </w:t>
      </w:r>
      <w:proofErr w:type="spellStart"/>
      <w:r w:rsidRPr="00423F02">
        <w:rPr>
          <w:rFonts w:ascii="Arial" w:hAnsi="Arial" w:cs="Arial"/>
          <w:sz w:val="24"/>
          <w:szCs w:val="24"/>
        </w:rPr>
        <w:t>MaineCare</w:t>
      </w:r>
      <w:proofErr w:type="spellEnd"/>
      <w:r w:rsidRPr="00423F02">
        <w:rPr>
          <w:rFonts w:ascii="Arial" w:hAnsi="Arial" w:cs="Arial"/>
          <w:sz w:val="24"/>
          <w:szCs w:val="24"/>
        </w:rPr>
        <w:t xml:space="preserve"> member with a </w:t>
      </w:r>
      <w:r w:rsidR="00663E28">
        <w:rPr>
          <w:rFonts w:ascii="Arial" w:hAnsi="Arial" w:cs="Arial"/>
          <w:sz w:val="24"/>
          <w:szCs w:val="24"/>
        </w:rPr>
        <w:t>m</w:t>
      </w:r>
      <w:r w:rsidRPr="00423F02">
        <w:rPr>
          <w:rFonts w:ascii="Arial" w:hAnsi="Arial" w:cs="Arial"/>
          <w:sz w:val="24"/>
          <w:szCs w:val="24"/>
        </w:rPr>
        <w:t xml:space="preserve">edically </w:t>
      </w:r>
      <w:r w:rsidR="00663E28">
        <w:rPr>
          <w:rFonts w:ascii="Arial" w:hAnsi="Arial" w:cs="Arial"/>
          <w:sz w:val="24"/>
          <w:szCs w:val="24"/>
        </w:rPr>
        <w:t>n</w:t>
      </w:r>
      <w:r w:rsidRPr="00423F02">
        <w:rPr>
          <w:rFonts w:ascii="Arial" w:hAnsi="Arial" w:cs="Arial"/>
          <w:sz w:val="24"/>
          <w:szCs w:val="24"/>
        </w:rPr>
        <w:t xml:space="preserve">eedy </w:t>
      </w:r>
      <w:r w:rsidR="00663E28">
        <w:rPr>
          <w:rFonts w:ascii="Arial" w:hAnsi="Arial" w:cs="Arial"/>
          <w:sz w:val="24"/>
          <w:szCs w:val="24"/>
        </w:rPr>
        <w:t>d</w:t>
      </w:r>
      <w:r w:rsidRPr="00423F02">
        <w:rPr>
          <w:rFonts w:ascii="Arial" w:hAnsi="Arial" w:cs="Arial"/>
          <w:sz w:val="24"/>
          <w:szCs w:val="24"/>
        </w:rPr>
        <w:t>eductible, then the individual recipient of services shall pay fo</w:t>
      </w:r>
      <w:r w:rsidRPr="0069208C">
        <w:rPr>
          <w:rFonts w:ascii="Arial" w:hAnsi="Arial" w:cs="Arial"/>
          <w:sz w:val="24"/>
          <w:szCs w:val="24"/>
        </w:rPr>
        <w:t xml:space="preserve">r all services provided until the </w:t>
      </w:r>
      <w:r w:rsidR="00663E28">
        <w:rPr>
          <w:rFonts w:ascii="Arial" w:hAnsi="Arial" w:cs="Arial"/>
          <w:sz w:val="24"/>
          <w:szCs w:val="24"/>
        </w:rPr>
        <w:t>m</w:t>
      </w:r>
      <w:r w:rsidRPr="0069208C">
        <w:rPr>
          <w:rFonts w:ascii="Arial" w:hAnsi="Arial" w:cs="Arial"/>
          <w:sz w:val="24"/>
          <w:szCs w:val="24"/>
        </w:rPr>
        <w:t xml:space="preserve">edically </w:t>
      </w:r>
      <w:r w:rsidR="00663E28">
        <w:rPr>
          <w:rFonts w:ascii="Arial" w:hAnsi="Arial" w:cs="Arial"/>
          <w:sz w:val="24"/>
          <w:szCs w:val="24"/>
        </w:rPr>
        <w:t>n</w:t>
      </w:r>
      <w:r w:rsidRPr="0069208C">
        <w:rPr>
          <w:rFonts w:ascii="Arial" w:hAnsi="Arial" w:cs="Arial"/>
          <w:sz w:val="24"/>
          <w:szCs w:val="24"/>
        </w:rPr>
        <w:t xml:space="preserve">eedy </w:t>
      </w:r>
      <w:r w:rsidR="00663E28">
        <w:rPr>
          <w:rFonts w:ascii="Arial" w:hAnsi="Arial" w:cs="Arial"/>
          <w:sz w:val="24"/>
          <w:szCs w:val="24"/>
        </w:rPr>
        <w:t>d</w:t>
      </w:r>
      <w:r w:rsidRPr="0069208C">
        <w:rPr>
          <w:rFonts w:ascii="Arial" w:hAnsi="Arial" w:cs="Arial"/>
          <w:sz w:val="24"/>
          <w:szCs w:val="24"/>
        </w:rPr>
        <w:t xml:space="preserve">eductible is met.  Once the </w:t>
      </w:r>
      <w:r w:rsidR="00663E28">
        <w:rPr>
          <w:rFonts w:ascii="Arial" w:hAnsi="Arial" w:cs="Arial"/>
          <w:sz w:val="24"/>
          <w:szCs w:val="24"/>
        </w:rPr>
        <w:t>m</w:t>
      </w:r>
      <w:r w:rsidRPr="0069208C">
        <w:rPr>
          <w:rFonts w:ascii="Arial" w:hAnsi="Arial" w:cs="Arial"/>
          <w:sz w:val="24"/>
          <w:szCs w:val="24"/>
        </w:rPr>
        <w:t xml:space="preserve">edically </w:t>
      </w:r>
      <w:r w:rsidR="00663E28">
        <w:rPr>
          <w:rFonts w:ascii="Arial" w:hAnsi="Arial" w:cs="Arial"/>
          <w:sz w:val="24"/>
          <w:szCs w:val="24"/>
        </w:rPr>
        <w:t>n</w:t>
      </w:r>
      <w:r w:rsidRPr="0069208C">
        <w:rPr>
          <w:rFonts w:ascii="Arial" w:hAnsi="Arial" w:cs="Arial"/>
          <w:sz w:val="24"/>
          <w:szCs w:val="24"/>
        </w:rPr>
        <w:t xml:space="preserve">eedy </w:t>
      </w:r>
      <w:r w:rsidR="00663E28">
        <w:rPr>
          <w:rFonts w:ascii="Arial" w:hAnsi="Arial" w:cs="Arial"/>
          <w:sz w:val="24"/>
          <w:szCs w:val="24"/>
        </w:rPr>
        <w:t>d</w:t>
      </w:r>
      <w:r w:rsidRPr="0069208C">
        <w:rPr>
          <w:rFonts w:ascii="Arial" w:hAnsi="Arial" w:cs="Arial"/>
          <w:sz w:val="24"/>
          <w:szCs w:val="24"/>
        </w:rPr>
        <w:t xml:space="preserve">eductible has been met, then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shall be billed for any further services provided.  Payment by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shall be subject to the standard terms of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reimbursement.  Exceptions to this provision may be granted upon written Department </w:t>
      </w:r>
      <w:proofErr w:type="gramStart"/>
      <w:r w:rsidRPr="0069208C">
        <w:rPr>
          <w:rFonts w:ascii="Arial" w:hAnsi="Arial" w:cs="Arial"/>
          <w:sz w:val="24"/>
          <w:szCs w:val="24"/>
        </w:rPr>
        <w:t>approval;</w:t>
      </w:r>
      <w:proofErr w:type="gramEnd"/>
    </w:p>
    <w:p w14:paraId="554B7FF9" w14:textId="77777777" w:rsidR="00944569" w:rsidRPr="006C001E" w:rsidRDefault="00944569" w:rsidP="006B3C00">
      <w:pPr>
        <w:pStyle w:val="ListParagraph"/>
        <w:widowControl/>
        <w:numPr>
          <w:ilvl w:val="4"/>
          <w:numId w:val="30"/>
        </w:numPr>
        <w:autoSpaceDE/>
        <w:autoSpaceDN/>
        <w:ind w:left="1080"/>
        <w:contextualSpacing/>
        <w:rPr>
          <w:rFonts w:ascii="Arial" w:hAnsi="Arial" w:cs="Arial"/>
          <w:sz w:val="24"/>
          <w:szCs w:val="24"/>
        </w:rPr>
      </w:pPr>
      <w:r w:rsidRPr="006C001E">
        <w:rPr>
          <w:rFonts w:ascii="Arial" w:hAnsi="Arial" w:cs="Arial"/>
          <w:sz w:val="24"/>
          <w:szCs w:val="24"/>
        </w:rPr>
        <w:t xml:space="preserve">Has private health insurance, bill the individual’s health insurance carrier for all portions of all services provided which the carrier will reimburse for, with the remaining portions being billed to the </w:t>
      </w:r>
      <w:proofErr w:type="gramStart"/>
      <w:r w:rsidRPr="006C001E">
        <w:rPr>
          <w:rFonts w:ascii="Arial" w:hAnsi="Arial" w:cs="Arial"/>
          <w:sz w:val="24"/>
          <w:szCs w:val="24"/>
        </w:rPr>
        <w:t>Department;</w:t>
      </w:r>
      <w:proofErr w:type="gramEnd"/>
      <w:r w:rsidRPr="006C001E">
        <w:rPr>
          <w:rFonts w:ascii="Arial" w:hAnsi="Arial" w:cs="Arial"/>
          <w:sz w:val="24"/>
          <w:szCs w:val="24"/>
        </w:rPr>
        <w:t xml:space="preserve"> </w:t>
      </w:r>
    </w:p>
    <w:p w14:paraId="4C79467A" w14:textId="28BBCAD5" w:rsidR="00944569" w:rsidRPr="006C001E" w:rsidRDefault="00944569" w:rsidP="006B3C00">
      <w:pPr>
        <w:pStyle w:val="ListParagraph"/>
        <w:widowControl/>
        <w:numPr>
          <w:ilvl w:val="4"/>
          <w:numId w:val="30"/>
        </w:numPr>
        <w:autoSpaceDE/>
        <w:autoSpaceDN/>
        <w:ind w:left="1080"/>
        <w:contextualSpacing/>
        <w:rPr>
          <w:rFonts w:ascii="Arial" w:hAnsi="Arial" w:cs="Arial"/>
          <w:sz w:val="24"/>
          <w:szCs w:val="24"/>
        </w:rPr>
      </w:pPr>
      <w:r w:rsidRPr="006C001E">
        <w:rPr>
          <w:rFonts w:ascii="Arial" w:hAnsi="Arial" w:cs="Arial"/>
          <w:sz w:val="24"/>
          <w:szCs w:val="24"/>
        </w:rPr>
        <w:t xml:space="preserve">Has health insurance coverage only through Medicare, bill Medicare for all portions of all services provided which Medicare will reimburse for.  No further payments will be made for services reimbursed by Medicare.  For services not reimbursed by Medicare, the </w:t>
      </w:r>
      <w:r w:rsidR="00663E28">
        <w:rPr>
          <w:rFonts w:ascii="Arial" w:hAnsi="Arial" w:cs="Arial"/>
          <w:sz w:val="24"/>
          <w:szCs w:val="24"/>
        </w:rPr>
        <w:t xml:space="preserve">awarded </w:t>
      </w:r>
      <w:r w:rsidRPr="006C001E">
        <w:rPr>
          <w:rFonts w:ascii="Arial" w:hAnsi="Arial" w:cs="Arial"/>
          <w:sz w:val="24"/>
          <w:szCs w:val="24"/>
        </w:rPr>
        <w:t xml:space="preserve">Bidder may bill the </w:t>
      </w:r>
      <w:proofErr w:type="gramStart"/>
      <w:r w:rsidRPr="006C001E">
        <w:rPr>
          <w:rFonts w:ascii="Arial" w:hAnsi="Arial" w:cs="Arial"/>
          <w:sz w:val="24"/>
          <w:szCs w:val="24"/>
        </w:rPr>
        <w:t>Department;</w:t>
      </w:r>
      <w:proofErr w:type="gramEnd"/>
    </w:p>
    <w:p w14:paraId="63919A0C" w14:textId="23544C56" w:rsidR="00944569" w:rsidRPr="006C001E" w:rsidRDefault="00944569" w:rsidP="006B3C00">
      <w:pPr>
        <w:pStyle w:val="ListParagraph"/>
        <w:widowControl/>
        <w:numPr>
          <w:ilvl w:val="4"/>
          <w:numId w:val="30"/>
        </w:numPr>
        <w:autoSpaceDE/>
        <w:autoSpaceDN/>
        <w:ind w:left="1080"/>
        <w:contextualSpacing/>
        <w:rPr>
          <w:rFonts w:ascii="Arial" w:hAnsi="Arial" w:cs="Arial"/>
          <w:sz w:val="24"/>
          <w:szCs w:val="24"/>
        </w:rPr>
      </w:pPr>
      <w:r w:rsidRPr="006C001E">
        <w:rPr>
          <w:rFonts w:ascii="Arial" w:hAnsi="Arial" w:cs="Arial"/>
          <w:sz w:val="24"/>
          <w:szCs w:val="24"/>
        </w:rPr>
        <w:t xml:space="preserve">Is a </w:t>
      </w:r>
      <w:proofErr w:type="spellStart"/>
      <w:r w:rsidRPr="006C001E">
        <w:rPr>
          <w:rFonts w:ascii="Arial" w:hAnsi="Arial" w:cs="Arial"/>
          <w:sz w:val="24"/>
          <w:szCs w:val="24"/>
        </w:rPr>
        <w:t>MaineCare</w:t>
      </w:r>
      <w:proofErr w:type="spellEnd"/>
      <w:r w:rsidRPr="006C001E">
        <w:rPr>
          <w:rFonts w:ascii="Arial" w:hAnsi="Arial" w:cs="Arial"/>
          <w:sz w:val="24"/>
          <w:szCs w:val="24"/>
        </w:rPr>
        <w:t xml:space="preserve"> member who also has health insurance coverage through Medicare (i.e., Dual Eligible), the </w:t>
      </w:r>
      <w:r w:rsidR="00663E28">
        <w:rPr>
          <w:rFonts w:ascii="Arial" w:hAnsi="Arial" w:cs="Arial"/>
          <w:sz w:val="24"/>
          <w:szCs w:val="24"/>
        </w:rPr>
        <w:t xml:space="preserve">awarded </w:t>
      </w:r>
      <w:r w:rsidRPr="006C001E">
        <w:rPr>
          <w:rFonts w:ascii="Arial" w:hAnsi="Arial" w:cs="Arial"/>
          <w:sz w:val="24"/>
          <w:szCs w:val="24"/>
        </w:rPr>
        <w:t>Bidder must first bill Medicare for all services provided under th</w:t>
      </w:r>
      <w:r w:rsidR="00663E28">
        <w:rPr>
          <w:rFonts w:ascii="Arial" w:hAnsi="Arial" w:cs="Arial"/>
          <w:sz w:val="24"/>
          <w:szCs w:val="24"/>
        </w:rPr>
        <w:t>e contract</w:t>
      </w:r>
      <w:r w:rsidR="00855627">
        <w:rPr>
          <w:rFonts w:ascii="Arial" w:hAnsi="Arial" w:cs="Arial"/>
          <w:sz w:val="24"/>
          <w:szCs w:val="24"/>
        </w:rPr>
        <w:t xml:space="preserve"> resulting from this RFP</w:t>
      </w:r>
      <w:r w:rsidRPr="006C001E">
        <w:rPr>
          <w:rFonts w:ascii="Arial" w:hAnsi="Arial" w:cs="Arial"/>
          <w:sz w:val="24"/>
          <w:szCs w:val="24"/>
        </w:rPr>
        <w:t xml:space="preserve"> that are reimbursable by Medicare, then seek reimbursement from </w:t>
      </w:r>
      <w:proofErr w:type="spellStart"/>
      <w:r w:rsidRPr="006C001E">
        <w:rPr>
          <w:rFonts w:ascii="Arial" w:hAnsi="Arial" w:cs="Arial"/>
          <w:sz w:val="24"/>
          <w:szCs w:val="24"/>
        </w:rPr>
        <w:t>MaineCare</w:t>
      </w:r>
      <w:proofErr w:type="spellEnd"/>
      <w:r w:rsidRPr="006C001E">
        <w:rPr>
          <w:rFonts w:ascii="Arial" w:hAnsi="Arial" w:cs="Arial"/>
          <w:sz w:val="24"/>
          <w:szCs w:val="24"/>
        </w:rPr>
        <w:t xml:space="preserve"> for any remainder or unpaid portions (i.e.</w:t>
      </w:r>
      <w:r w:rsidR="00C33684">
        <w:rPr>
          <w:rFonts w:ascii="Arial" w:hAnsi="Arial" w:cs="Arial"/>
          <w:sz w:val="24"/>
          <w:szCs w:val="24"/>
        </w:rPr>
        <w:t>,</w:t>
      </w:r>
      <w:r w:rsidRPr="006C001E">
        <w:rPr>
          <w:rFonts w:ascii="Arial" w:hAnsi="Arial" w:cs="Arial"/>
          <w:sz w:val="24"/>
          <w:szCs w:val="24"/>
        </w:rPr>
        <w:t xml:space="preserve"> coinsurance or deductible) and accept the </w:t>
      </w:r>
      <w:proofErr w:type="spellStart"/>
      <w:r w:rsidRPr="006C001E">
        <w:rPr>
          <w:rFonts w:ascii="Arial" w:hAnsi="Arial" w:cs="Arial"/>
          <w:sz w:val="24"/>
          <w:szCs w:val="24"/>
        </w:rPr>
        <w:t>MaineCare</w:t>
      </w:r>
      <w:proofErr w:type="spellEnd"/>
      <w:r w:rsidRPr="006C001E">
        <w:rPr>
          <w:rFonts w:ascii="Arial" w:hAnsi="Arial" w:cs="Arial"/>
          <w:sz w:val="24"/>
          <w:szCs w:val="24"/>
        </w:rPr>
        <w:t xml:space="preserve"> payment in full for those services.  If the services under this RFP are not reimbursable by Medicare, then the </w:t>
      </w:r>
      <w:r w:rsidR="00663E28">
        <w:rPr>
          <w:rFonts w:ascii="Arial" w:hAnsi="Arial" w:cs="Arial"/>
          <w:sz w:val="24"/>
          <w:szCs w:val="24"/>
        </w:rPr>
        <w:t xml:space="preserve">awarded </w:t>
      </w:r>
      <w:r w:rsidRPr="006C001E">
        <w:rPr>
          <w:rFonts w:ascii="Arial" w:hAnsi="Arial" w:cs="Arial"/>
          <w:sz w:val="24"/>
          <w:szCs w:val="24"/>
        </w:rPr>
        <w:t xml:space="preserve">Bidder must bill </w:t>
      </w:r>
      <w:proofErr w:type="spellStart"/>
      <w:r w:rsidRPr="006C001E">
        <w:rPr>
          <w:rFonts w:ascii="Arial" w:hAnsi="Arial" w:cs="Arial"/>
          <w:sz w:val="24"/>
          <w:szCs w:val="24"/>
        </w:rPr>
        <w:t>MaineCare</w:t>
      </w:r>
      <w:proofErr w:type="spellEnd"/>
      <w:r w:rsidRPr="006C001E">
        <w:rPr>
          <w:rFonts w:ascii="Arial" w:hAnsi="Arial" w:cs="Arial"/>
          <w:sz w:val="24"/>
          <w:szCs w:val="24"/>
        </w:rPr>
        <w:t xml:space="preserve"> for the services.  No further payments will be made; or</w:t>
      </w:r>
    </w:p>
    <w:p w14:paraId="63CFB57E" w14:textId="0418ADC5" w:rsidR="00944569" w:rsidRPr="006C001E" w:rsidRDefault="00944569" w:rsidP="006B3C00">
      <w:pPr>
        <w:pStyle w:val="ListParagraph"/>
        <w:widowControl/>
        <w:numPr>
          <w:ilvl w:val="4"/>
          <w:numId w:val="30"/>
        </w:numPr>
        <w:autoSpaceDE/>
        <w:autoSpaceDN/>
        <w:ind w:left="1080"/>
        <w:contextualSpacing/>
        <w:rPr>
          <w:rFonts w:ascii="Arial" w:hAnsi="Arial" w:cs="Arial"/>
          <w:sz w:val="24"/>
          <w:szCs w:val="24"/>
        </w:rPr>
      </w:pPr>
      <w:r w:rsidRPr="006C001E">
        <w:rPr>
          <w:rFonts w:ascii="Arial" w:hAnsi="Arial" w:cs="Arial"/>
          <w:sz w:val="24"/>
          <w:szCs w:val="24"/>
        </w:rPr>
        <w:t xml:space="preserve">Is neither a </w:t>
      </w:r>
      <w:proofErr w:type="spellStart"/>
      <w:r w:rsidRPr="006C001E">
        <w:rPr>
          <w:rFonts w:ascii="Arial" w:hAnsi="Arial" w:cs="Arial"/>
          <w:sz w:val="24"/>
          <w:szCs w:val="24"/>
        </w:rPr>
        <w:t>MaineCare</w:t>
      </w:r>
      <w:proofErr w:type="spellEnd"/>
      <w:r w:rsidRPr="006C001E">
        <w:rPr>
          <w:rFonts w:ascii="Arial" w:hAnsi="Arial" w:cs="Arial"/>
          <w:sz w:val="24"/>
          <w:szCs w:val="24"/>
        </w:rPr>
        <w:t xml:space="preserve"> member nor has health insurance coverage through Medicare or a private health insurance carrier, then the individual is considered </w:t>
      </w:r>
      <w:proofErr w:type="gramStart"/>
      <w:r w:rsidR="00663E28">
        <w:rPr>
          <w:rFonts w:ascii="Arial" w:hAnsi="Arial" w:cs="Arial"/>
          <w:sz w:val="24"/>
          <w:szCs w:val="24"/>
        </w:rPr>
        <w:t>u</w:t>
      </w:r>
      <w:r w:rsidRPr="006C001E">
        <w:rPr>
          <w:rFonts w:ascii="Arial" w:hAnsi="Arial" w:cs="Arial"/>
          <w:sz w:val="24"/>
          <w:szCs w:val="24"/>
        </w:rPr>
        <w:t>ninsured</w:t>
      </w:r>
      <w:proofErr w:type="gramEnd"/>
      <w:r w:rsidRPr="006C001E">
        <w:rPr>
          <w:rFonts w:ascii="Arial" w:hAnsi="Arial" w:cs="Arial"/>
          <w:sz w:val="24"/>
          <w:szCs w:val="24"/>
        </w:rPr>
        <w:t xml:space="preserve"> and the </w:t>
      </w:r>
      <w:r w:rsidR="00663E28">
        <w:rPr>
          <w:rFonts w:ascii="Arial" w:hAnsi="Arial" w:cs="Arial"/>
          <w:sz w:val="24"/>
          <w:szCs w:val="24"/>
        </w:rPr>
        <w:t xml:space="preserve">awarded </w:t>
      </w:r>
      <w:r w:rsidRPr="006C001E">
        <w:rPr>
          <w:rFonts w:ascii="Arial" w:hAnsi="Arial" w:cs="Arial"/>
          <w:sz w:val="24"/>
          <w:szCs w:val="24"/>
        </w:rPr>
        <w:t>Bidder shall bill the Department for all services provided.</w:t>
      </w:r>
    </w:p>
    <w:p w14:paraId="32729BA2" w14:textId="4A77EA62" w:rsidR="00944569" w:rsidRPr="0069208C" w:rsidRDefault="00944569" w:rsidP="006B3C00">
      <w:pPr>
        <w:pStyle w:val="ListParagraph"/>
        <w:widowControl/>
        <w:numPr>
          <w:ilvl w:val="3"/>
          <w:numId w:val="30"/>
        </w:numPr>
        <w:autoSpaceDE/>
        <w:autoSpaceDN/>
        <w:ind w:left="720"/>
        <w:contextualSpacing/>
        <w:rPr>
          <w:rFonts w:ascii="Arial" w:hAnsi="Arial" w:cs="Arial"/>
          <w:sz w:val="24"/>
          <w:szCs w:val="24"/>
        </w:rPr>
      </w:pPr>
      <w:r w:rsidRPr="0069208C">
        <w:rPr>
          <w:rFonts w:ascii="Arial" w:hAnsi="Arial" w:cs="Arial"/>
          <w:sz w:val="24"/>
          <w:szCs w:val="24"/>
        </w:rPr>
        <w:t xml:space="preserve">If an individual receives services that are eligible for retroactive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coverage under </w:t>
      </w:r>
      <w:hyperlink r:id="rId45" w:history="1">
        <w:r w:rsidRPr="007E06D9">
          <w:rPr>
            <w:rStyle w:val="Hyperlink"/>
            <w:rFonts w:ascii="Arial" w:hAnsi="Arial" w:cs="Arial"/>
            <w:sz w:val="24"/>
            <w:szCs w:val="24"/>
          </w:rPr>
          <w:t>10-144 C.M.R. Ch</w:t>
        </w:r>
        <w:r w:rsidR="00855627">
          <w:rPr>
            <w:rStyle w:val="Hyperlink"/>
            <w:rFonts w:ascii="Arial" w:hAnsi="Arial" w:cs="Arial"/>
            <w:sz w:val="24"/>
            <w:szCs w:val="24"/>
          </w:rPr>
          <w:t>apter</w:t>
        </w:r>
        <w:r w:rsidRPr="007E06D9">
          <w:rPr>
            <w:rStyle w:val="Hyperlink"/>
            <w:rFonts w:ascii="Arial" w:hAnsi="Arial" w:cs="Arial"/>
            <w:sz w:val="24"/>
            <w:szCs w:val="24"/>
          </w:rPr>
          <w:t xml:space="preserve"> 332, Part 2, </w:t>
        </w:r>
        <w:r w:rsidR="00855627">
          <w:rPr>
            <w:rStyle w:val="Hyperlink"/>
            <w:rFonts w:ascii="Arial" w:hAnsi="Arial" w:cs="Arial"/>
            <w:sz w:val="24"/>
            <w:szCs w:val="24"/>
          </w:rPr>
          <w:t>Section 13</w:t>
        </w:r>
        <w:r w:rsidRPr="007E06D9">
          <w:rPr>
            <w:rStyle w:val="Hyperlink"/>
            <w:rFonts w:ascii="Arial" w:hAnsi="Arial" w:cs="Arial"/>
            <w:sz w:val="24"/>
            <w:szCs w:val="24"/>
          </w:rPr>
          <w:t xml:space="preserve"> </w:t>
        </w:r>
        <w:r w:rsidR="00855627">
          <w:rPr>
            <w:rStyle w:val="Hyperlink"/>
            <w:rFonts w:ascii="Arial" w:hAnsi="Arial" w:cs="Arial"/>
            <w:sz w:val="24"/>
            <w:szCs w:val="24"/>
          </w:rPr>
          <w:t>(</w:t>
        </w:r>
        <w:r w:rsidRPr="007E06D9">
          <w:rPr>
            <w:rStyle w:val="Hyperlink"/>
            <w:rFonts w:ascii="Arial" w:hAnsi="Arial" w:cs="Arial"/>
            <w:sz w:val="24"/>
            <w:szCs w:val="24"/>
          </w:rPr>
          <w:t>13.4</w:t>
        </w:r>
      </w:hyperlink>
      <w:r w:rsidR="00855627">
        <w:rPr>
          <w:rStyle w:val="Hyperlink"/>
          <w:rFonts w:ascii="Arial" w:hAnsi="Arial" w:cs="Arial"/>
          <w:sz w:val="24"/>
          <w:szCs w:val="24"/>
        </w:rPr>
        <w:t>)</w:t>
      </w:r>
      <w:r w:rsidRPr="0069208C">
        <w:rPr>
          <w:rFonts w:ascii="Arial" w:hAnsi="Arial" w:cs="Arial"/>
          <w:sz w:val="24"/>
          <w:szCs w:val="24"/>
        </w:rPr>
        <w:t xml:space="preserve">, the </w:t>
      </w:r>
      <w:r w:rsidR="00855627">
        <w:rPr>
          <w:rFonts w:ascii="Arial" w:hAnsi="Arial" w:cs="Arial"/>
          <w:sz w:val="24"/>
          <w:szCs w:val="24"/>
        </w:rPr>
        <w:t xml:space="preserve">awarded </w:t>
      </w:r>
      <w:r>
        <w:rPr>
          <w:rFonts w:ascii="Arial" w:hAnsi="Arial" w:cs="Arial"/>
          <w:sz w:val="24"/>
          <w:szCs w:val="24"/>
        </w:rPr>
        <w:t>Bidder</w:t>
      </w:r>
      <w:r w:rsidRPr="0069208C">
        <w:rPr>
          <w:rFonts w:ascii="Arial" w:hAnsi="Arial" w:cs="Arial"/>
          <w:sz w:val="24"/>
          <w:szCs w:val="24"/>
        </w:rPr>
        <w:t xml:space="preserve"> must credit the amount of any such retroactive reimbursement received from </w:t>
      </w:r>
      <w:proofErr w:type="spellStart"/>
      <w:r w:rsidRPr="0069208C">
        <w:rPr>
          <w:rFonts w:ascii="Arial" w:hAnsi="Arial" w:cs="Arial"/>
          <w:sz w:val="24"/>
          <w:szCs w:val="24"/>
        </w:rPr>
        <w:t>MaineCar</w:t>
      </w:r>
      <w:r>
        <w:rPr>
          <w:rFonts w:ascii="Arial" w:hAnsi="Arial" w:cs="Arial"/>
          <w:sz w:val="24"/>
          <w:szCs w:val="24"/>
        </w:rPr>
        <w:t>e</w:t>
      </w:r>
      <w:proofErr w:type="spellEnd"/>
      <w:r w:rsidRPr="0069208C">
        <w:rPr>
          <w:rFonts w:ascii="Arial" w:hAnsi="Arial" w:cs="Arial"/>
          <w:sz w:val="24"/>
          <w:szCs w:val="24"/>
        </w:rPr>
        <w:t xml:space="preserve">.  </w:t>
      </w:r>
    </w:p>
    <w:p w14:paraId="71C96F2A" w14:textId="45FAA2C2" w:rsidR="00944569" w:rsidRPr="0069208C" w:rsidRDefault="00944569" w:rsidP="006B3C00">
      <w:pPr>
        <w:pStyle w:val="ListParagraph"/>
        <w:widowControl/>
        <w:numPr>
          <w:ilvl w:val="3"/>
          <w:numId w:val="30"/>
        </w:numPr>
        <w:autoSpaceDE/>
        <w:autoSpaceDN/>
        <w:ind w:left="720"/>
        <w:contextualSpacing/>
        <w:rPr>
          <w:rFonts w:ascii="Arial" w:hAnsi="Arial" w:cs="Arial"/>
          <w:sz w:val="24"/>
          <w:szCs w:val="24"/>
        </w:rPr>
      </w:pPr>
      <w:r w:rsidRPr="0069208C">
        <w:rPr>
          <w:rFonts w:ascii="Arial" w:hAnsi="Arial" w:cs="Arial"/>
          <w:sz w:val="24"/>
          <w:szCs w:val="24"/>
        </w:rPr>
        <w:t>Manage funds so that individuals receiving services under th</w:t>
      </w:r>
      <w:r w:rsidR="00855627">
        <w:rPr>
          <w:rFonts w:ascii="Arial" w:hAnsi="Arial" w:cs="Arial"/>
          <w:sz w:val="24"/>
          <w:szCs w:val="24"/>
        </w:rPr>
        <w:t>e contract resulting from th</w:t>
      </w:r>
      <w:r w:rsidRPr="0069208C">
        <w:rPr>
          <w:rFonts w:ascii="Arial" w:hAnsi="Arial" w:cs="Arial"/>
          <w:sz w:val="24"/>
          <w:szCs w:val="24"/>
        </w:rPr>
        <w:t xml:space="preserve">is </w:t>
      </w:r>
      <w:r>
        <w:rPr>
          <w:rFonts w:ascii="Arial" w:hAnsi="Arial" w:cs="Arial"/>
          <w:sz w:val="24"/>
          <w:szCs w:val="24"/>
        </w:rPr>
        <w:t>RFP</w:t>
      </w:r>
      <w:r w:rsidRPr="0069208C">
        <w:rPr>
          <w:rFonts w:ascii="Arial" w:hAnsi="Arial" w:cs="Arial"/>
          <w:sz w:val="24"/>
          <w:szCs w:val="24"/>
        </w:rPr>
        <w:t xml:space="preserve"> are not prematurely discharged when the clinical need for the service is still present.</w:t>
      </w:r>
    </w:p>
    <w:p w14:paraId="57BA8BE0" w14:textId="0275AFE9" w:rsidR="00944569" w:rsidRDefault="00944569" w:rsidP="006B3C00">
      <w:pPr>
        <w:pStyle w:val="ListParagraph"/>
        <w:widowControl/>
        <w:numPr>
          <w:ilvl w:val="3"/>
          <w:numId w:val="30"/>
        </w:numPr>
        <w:autoSpaceDE/>
        <w:autoSpaceDN/>
        <w:ind w:left="720"/>
        <w:contextualSpacing/>
        <w:rPr>
          <w:rFonts w:ascii="Arial" w:hAnsi="Arial" w:cs="Arial"/>
          <w:sz w:val="24"/>
          <w:szCs w:val="24"/>
        </w:rPr>
      </w:pPr>
      <w:proofErr w:type="gramStart"/>
      <w:r w:rsidRPr="0069208C">
        <w:rPr>
          <w:rFonts w:ascii="Arial" w:hAnsi="Arial" w:cs="Arial"/>
          <w:sz w:val="24"/>
          <w:szCs w:val="24"/>
        </w:rPr>
        <w:t>Provide assistance to</w:t>
      </w:r>
      <w:proofErr w:type="gramEnd"/>
      <w:r w:rsidRPr="0069208C">
        <w:rPr>
          <w:rFonts w:ascii="Arial" w:hAnsi="Arial" w:cs="Arial"/>
          <w:sz w:val="24"/>
          <w:szCs w:val="24"/>
        </w:rPr>
        <w:t xml:space="preserve"> each individual who is found not to have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and is receiving services under th</w:t>
      </w:r>
      <w:r w:rsidR="00855627">
        <w:rPr>
          <w:rFonts w:ascii="Arial" w:hAnsi="Arial" w:cs="Arial"/>
          <w:sz w:val="24"/>
          <w:szCs w:val="24"/>
        </w:rPr>
        <w:t>e contract resulting from th</w:t>
      </w:r>
      <w:r w:rsidRPr="0069208C">
        <w:rPr>
          <w:rFonts w:ascii="Arial" w:hAnsi="Arial" w:cs="Arial"/>
          <w:sz w:val="24"/>
          <w:szCs w:val="24"/>
        </w:rPr>
        <w:t xml:space="preserve">is </w:t>
      </w:r>
      <w:r>
        <w:rPr>
          <w:rFonts w:ascii="Arial" w:hAnsi="Arial" w:cs="Arial"/>
          <w:sz w:val="24"/>
          <w:szCs w:val="24"/>
        </w:rPr>
        <w:t>RFP</w:t>
      </w:r>
      <w:r w:rsidRPr="0069208C">
        <w:rPr>
          <w:rFonts w:ascii="Arial" w:hAnsi="Arial" w:cs="Arial"/>
          <w:sz w:val="24"/>
          <w:szCs w:val="24"/>
        </w:rPr>
        <w:t xml:space="preserve"> in applying for </w:t>
      </w:r>
      <w:proofErr w:type="spellStart"/>
      <w:r w:rsidRPr="0069208C">
        <w:rPr>
          <w:rFonts w:ascii="Arial" w:hAnsi="Arial" w:cs="Arial"/>
          <w:sz w:val="24"/>
          <w:szCs w:val="24"/>
        </w:rPr>
        <w:t>MaineCare</w:t>
      </w:r>
      <w:proofErr w:type="spellEnd"/>
      <w:r w:rsidRPr="0069208C">
        <w:rPr>
          <w:rFonts w:ascii="Arial" w:hAnsi="Arial" w:cs="Arial"/>
          <w:sz w:val="24"/>
          <w:szCs w:val="24"/>
        </w:rPr>
        <w:t xml:space="preserve"> benefits within fourteen (14) </w:t>
      </w:r>
      <w:r w:rsidR="00855627">
        <w:rPr>
          <w:rFonts w:ascii="Arial" w:hAnsi="Arial" w:cs="Arial"/>
          <w:sz w:val="24"/>
          <w:szCs w:val="24"/>
        </w:rPr>
        <w:t xml:space="preserve">calendar </w:t>
      </w:r>
      <w:r w:rsidRPr="0069208C">
        <w:rPr>
          <w:rFonts w:ascii="Arial" w:hAnsi="Arial" w:cs="Arial"/>
          <w:sz w:val="24"/>
          <w:szCs w:val="24"/>
        </w:rPr>
        <w:t>days of the date such services are initiated and every six (6) months thereafter.</w:t>
      </w:r>
    </w:p>
    <w:p w14:paraId="7410815A" w14:textId="77777777" w:rsidR="00855627" w:rsidRPr="007E06D9" w:rsidRDefault="00855627" w:rsidP="00855627">
      <w:pPr>
        <w:pStyle w:val="ListParagraph"/>
        <w:widowControl/>
        <w:autoSpaceDE/>
        <w:autoSpaceDN/>
        <w:contextualSpacing/>
        <w:rPr>
          <w:rFonts w:ascii="Arial" w:hAnsi="Arial" w:cs="Arial"/>
          <w:sz w:val="24"/>
          <w:szCs w:val="24"/>
        </w:rPr>
      </w:pPr>
    </w:p>
    <w:p w14:paraId="7A229911" w14:textId="60FAC4CF" w:rsidR="00443D33" w:rsidRPr="007E40AE" w:rsidRDefault="00443D33" w:rsidP="006B3C00">
      <w:pPr>
        <w:pStyle w:val="ListParagraph"/>
        <w:widowControl/>
        <w:numPr>
          <w:ilvl w:val="0"/>
          <w:numId w:val="27"/>
        </w:numPr>
        <w:ind w:left="360"/>
        <w:rPr>
          <w:rFonts w:ascii="Arial" w:hAnsi="Arial" w:cs="Arial"/>
          <w:sz w:val="24"/>
          <w:szCs w:val="24"/>
        </w:rPr>
      </w:pPr>
      <w:r w:rsidRPr="007E40AE">
        <w:rPr>
          <w:rFonts w:ascii="Arial" w:hAnsi="Arial" w:cs="Arial"/>
          <w:b/>
          <w:bCs/>
          <w:sz w:val="24"/>
          <w:szCs w:val="24"/>
        </w:rPr>
        <w:t>SUD Receiving Center</w:t>
      </w:r>
      <w:r>
        <w:rPr>
          <w:rFonts w:ascii="Arial" w:hAnsi="Arial" w:cs="Arial"/>
          <w:b/>
          <w:bCs/>
          <w:sz w:val="24"/>
          <w:szCs w:val="24"/>
        </w:rPr>
        <w:t xml:space="preserve"> Service</w:t>
      </w:r>
    </w:p>
    <w:p w14:paraId="1C571504" w14:textId="77777777" w:rsidR="00443D33" w:rsidRPr="00B422E5" w:rsidRDefault="00443D33" w:rsidP="00443D33">
      <w:pPr>
        <w:pStyle w:val="ListParagraph"/>
        <w:widowControl/>
        <w:ind w:left="360"/>
        <w:rPr>
          <w:rFonts w:ascii="Arial" w:hAnsi="Arial" w:cs="Arial"/>
          <w:sz w:val="24"/>
          <w:szCs w:val="24"/>
          <w:u w:val="single"/>
        </w:rPr>
      </w:pPr>
    </w:p>
    <w:p w14:paraId="53CE0D66" w14:textId="151F7B32" w:rsidR="00443D33" w:rsidRPr="00651241" w:rsidRDefault="00443D33" w:rsidP="006B3C00">
      <w:pPr>
        <w:pStyle w:val="ListParagraph"/>
        <w:widowControl/>
        <w:numPr>
          <w:ilvl w:val="1"/>
          <w:numId w:val="27"/>
        </w:numPr>
        <w:ind w:left="720"/>
        <w:rPr>
          <w:rFonts w:ascii="Arial" w:hAnsi="Arial" w:cs="Arial"/>
          <w:sz w:val="24"/>
          <w:szCs w:val="24"/>
        </w:rPr>
      </w:pPr>
      <w:r w:rsidRPr="00C94EAE">
        <w:rPr>
          <w:rFonts w:ascii="Arial" w:hAnsi="Arial" w:cs="Arial"/>
          <w:sz w:val="24"/>
          <w:szCs w:val="24"/>
        </w:rPr>
        <w:t xml:space="preserve">Develop an Individual Treatment Plan (ITP) for each eligible </w:t>
      </w:r>
      <w:r w:rsidR="00216787">
        <w:rPr>
          <w:rFonts w:ascii="Arial" w:hAnsi="Arial" w:cs="Arial"/>
          <w:sz w:val="24"/>
          <w:szCs w:val="24"/>
        </w:rPr>
        <w:t>Client</w:t>
      </w:r>
      <w:r w:rsidRPr="00C94EAE">
        <w:rPr>
          <w:rFonts w:ascii="Arial" w:hAnsi="Arial" w:cs="Arial"/>
          <w:sz w:val="24"/>
          <w:szCs w:val="24"/>
        </w:rPr>
        <w:t xml:space="preserve"> in accordance with </w:t>
      </w:r>
      <w:hyperlink r:id="rId46" w:history="1">
        <w:r w:rsidRPr="00443D33">
          <w:rPr>
            <w:rStyle w:val="Hyperlink"/>
            <w:rFonts w:ascii="Arial" w:hAnsi="Arial" w:cs="Arial"/>
            <w:sz w:val="24"/>
            <w:szCs w:val="24"/>
          </w:rPr>
          <w:t>10-144 C.M.R. Chapter 101 Ch. II Section 65 (65.08(B))</w:t>
        </w:r>
      </w:hyperlink>
      <w:r w:rsidRPr="00651241">
        <w:rPr>
          <w:rFonts w:ascii="Arial" w:hAnsi="Arial" w:cs="Arial"/>
          <w:sz w:val="24"/>
          <w:szCs w:val="24"/>
        </w:rPr>
        <w:t>.</w:t>
      </w:r>
    </w:p>
    <w:p w14:paraId="22E4DED1" w14:textId="125C00E0" w:rsidR="00443D33" w:rsidRDefault="00443D33" w:rsidP="006B3C00">
      <w:pPr>
        <w:pStyle w:val="ListParagraph"/>
        <w:widowControl/>
        <w:numPr>
          <w:ilvl w:val="1"/>
          <w:numId w:val="27"/>
        </w:numPr>
        <w:ind w:left="720"/>
        <w:rPr>
          <w:rFonts w:ascii="Arial" w:hAnsi="Arial" w:cs="Arial"/>
          <w:sz w:val="24"/>
          <w:szCs w:val="24"/>
        </w:rPr>
      </w:pPr>
      <w:r w:rsidRPr="003A318F">
        <w:rPr>
          <w:rFonts w:ascii="Arial" w:hAnsi="Arial" w:cs="Arial"/>
          <w:sz w:val="24"/>
          <w:szCs w:val="24"/>
        </w:rPr>
        <w:t xml:space="preserve">Conduct a review of each ITP according to </w:t>
      </w:r>
      <w:hyperlink r:id="rId47" w:history="1">
        <w:r w:rsidRPr="00EA2689">
          <w:rPr>
            <w:rStyle w:val="Hyperlink"/>
            <w:rFonts w:ascii="Arial" w:hAnsi="Arial" w:cs="Arial"/>
            <w:sz w:val="24"/>
            <w:szCs w:val="24"/>
          </w:rPr>
          <w:t>10-144 C.M.R. Chapter 101 Ch. II</w:t>
        </w:r>
        <w:r w:rsidR="00EA2689" w:rsidRPr="00EA2689">
          <w:rPr>
            <w:rStyle w:val="Hyperlink"/>
            <w:rFonts w:ascii="Arial" w:hAnsi="Arial" w:cs="Arial"/>
            <w:sz w:val="24"/>
            <w:szCs w:val="24"/>
          </w:rPr>
          <w:t xml:space="preserve"> Section 65</w:t>
        </w:r>
        <w:r w:rsidRPr="00EA2689">
          <w:rPr>
            <w:rStyle w:val="Hyperlink"/>
            <w:rFonts w:ascii="Arial" w:hAnsi="Arial" w:cs="Arial"/>
            <w:sz w:val="24"/>
            <w:szCs w:val="24"/>
          </w:rPr>
          <w:t xml:space="preserve"> </w:t>
        </w:r>
        <w:r w:rsidR="00EA2689" w:rsidRPr="00EA2689">
          <w:rPr>
            <w:rStyle w:val="Hyperlink"/>
            <w:rFonts w:ascii="Arial" w:hAnsi="Arial" w:cs="Arial"/>
            <w:sz w:val="24"/>
            <w:szCs w:val="24"/>
          </w:rPr>
          <w:t>(</w:t>
        </w:r>
        <w:r w:rsidRPr="00EA2689">
          <w:rPr>
            <w:rStyle w:val="Hyperlink"/>
            <w:rFonts w:ascii="Arial" w:hAnsi="Arial" w:cs="Arial"/>
            <w:sz w:val="24"/>
            <w:szCs w:val="24"/>
          </w:rPr>
          <w:t>65.08(B)</w:t>
        </w:r>
        <w:r w:rsidR="00EA2689" w:rsidRPr="00EA2689">
          <w:rPr>
            <w:rStyle w:val="Hyperlink"/>
            <w:rFonts w:ascii="Arial" w:hAnsi="Arial" w:cs="Arial"/>
            <w:sz w:val="24"/>
            <w:szCs w:val="24"/>
          </w:rPr>
          <w:t>)</w:t>
        </w:r>
      </w:hyperlink>
      <w:r w:rsidRPr="003A318F">
        <w:rPr>
          <w:rFonts w:ascii="Arial" w:hAnsi="Arial" w:cs="Arial"/>
          <w:sz w:val="24"/>
          <w:szCs w:val="24"/>
        </w:rPr>
        <w:t>.</w:t>
      </w:r>
    </w:p>
    <w:p w14:paraId="4144CCD2" w14:textId="537A8E7E" w:rsidR="00443D33" w:rsidRPr="00C0641A" w:rsidRDefault="00443D33" w:rsidP="006B3C00">
      <w:pPr>
        <w:pStyle w:val="ListParagraph"/>
        <w:widowControl/>
        <w:numPr>
          <w:ilvl w:val="1"/>
          <w:numId w:val="27"/>
        </w:numPr>
        <w:ind w:left="720"/>
        <w:rPr>
          <w:rFonts w:ascii="Arial" w:hAnsi="Arial" w:cs="Arial"/>
          <w:sz w:val="24"/>
          <w:szCs w:val="24"/>
        </w:rPr>
      </w:pPr>
      <w:r w:rsidRPr="00470B02">
        <w:rPr>
          <w:rFonts w:ascii="Arial" w:hAnsi="Arial" w:cs="Arial"/>
          <w:sz w:val="24"/>
          <w:szCs w:val="24"/>
        </w:rPr>
        <w:lastRenderedPageBreak/>
        <w:t xml:space="preserve">Provide </w:t>
      </w:r>
      <w:r>
        <w:rPr>
          <w:rFonts w:ascii="Arial" w:hAnsi="Arial" w:cs="Arial"/>
          <w:sz w:val="24"/>
          <w:szCs w:val="24"/>
        </w:rPr>
        <w:t>Outpatient Care services</w:t>
      </w:r>
      <w:r w:rsidRPr="00470B02">
        <w:rPr>
          <w:rFonts w:ascii="Arial" w:hAnsi="Arial" w:cs="Arial"/>
          <w:sz w:val="24"/>
          <w:szCs w:val="24"/>
        </w:rPr>
        <w:t xml:space="preserve"> according to the substance </w:t>
      </w:r>
      <w:r w:rsidRPr="00092F43">
        <w:rPr>
          <w:rFonts w:ascii="Arial" w:hAnsi="Arial" w:cs="Arial"/>
          <w:sz w:val="24"/>
          <w:szCs w:val="24"/>
        </w:rPr>
        <w:t>use</w:t>
      </w:r>
      <w:r w:rsidRPr="00470B02">
        <w:rPr>
          <w:rFonts w:ascii="Arial" w:hAnsi="Arial" w:cs="Arial"/>
          <w:sz w:val="24"/>
          <w:szCs w:val="24"/>
        </w:rPr>
        <w:t xml:space="preserve"> program “Licen</w:t>
      </w:r>
      <w:r w:rsidRPr="00C0641A">
        <w:rPr>
          <w:rFonts w:ascii="Arial" w:hAnsi="Arial" w:cs="Arial"/>
          <w:sz w:val="24"/>
          <w:szCs w:val="24"/>
        </w:rPr>
        <w:t xml:space="preserve">se/Certificate” requirements, as stated in </w:t>
      </w:r>
      <w:hyperlink r:id="rId48" w:history="1">
        <w:r w:rsidRPr="00C0641A">
          <w:rPr>
            <w:rStyle w:val="Hyperlink"/>
            <w:rFonts w:ascii="Arial" w:hAnsi="Arial" w:cs="Arial"/>
            <w:sz w:val="24"/>
            <w:szCs w:val="24"/>
          </w:rPr>
          <w:t>14-118 C.M.R. Ch</w:t>
        </w:r>
        <w:r w:rsidR="00EA2689" w:rsidRPr="00C0641A">
          <w:rPr>
            <w:rStyle w:val="Hyperlink"/>
            <w:rFonts w:ascii="Arial" w:hAnsi="Arial" w:cs="Arial"/>
            <w:sz w:val="24"/>
            <w:szCs w:val="24"/>
          </w:rPr>
          <w:t>apter</w:t>
        </w:r>
        <w:r w:rsidRPr="00C0641A">
          <w:rPr>
            <w:rStyle w:val="Hyperlink"/>
            <w:rFonts w:ascii="Arial" w:hAnsi="Arial" w:cs="Arial"/>
            <w:sz w:val="24"/>
            <w:szCs w:val="24"/>
          </w:rPr>
          <w:t xml:space="preserve"> 5 </w:t>
        </w:r>
        <w:r w:rsidR="00EA2689" w:rsidRPr="00C0641A">
          <w:rPr>
            <w:rStyle w:val="Hyperlink"/>
            <w:rFonts w:ascii="Arial" w:hAnsi="Arial" w:cs="Arial"/>
            <w:sz w:val="24"/>
            <w:szCs w:val="24"/>
          </w:rPr>
          <w:t>Section 19 (</w:t>
        </w:r>
        <w:r w:rsidRPr="00C0641A">
          <w:rPr>
            <w:rStyle w:val="Hyperlink"/>
            <w:rFonts w:ascii="Arial" w:hAnsi="Arial" w:cs="Arial"/>
            <w:sz w:val="24"/>
            <w:szCs w:val="24"/>
          </w:rPr>
          <w:t>19.7</w:t>
        </w:r>
        <w:r w:rsidR="00EA2689" w:rsidRPr="00C0641A">
          <w:rPr>
            <w:rStyle w:val="Hyperlink"/>
            <w:rFonts w:ascii="Arial" w:hAnsi="Arial" w:cs="Arial"/>
            <w:sz w:val="24"/>
            <w:szCs w:val="24"/>
          </w:rPr>
          <w:t>)</w:t>
        </w:r>
      </w:hyperlink>
      <w:r w:rsidRPr="00C0641A">
        <w:rPr>
          <w:rStyle w:val="Hyperlink"/>
          <w:rFonts w:ascii="Arial" w:hAnsi="Arial" w:cs="Arial"/>
          <w:color w:val="auto"/>
          <w:sz w:val="24"/>
          <w:szCs w:val="24"/>
          <w:u w:val="none"/>
        </w:rPr>
        <w:t>, and the ITP, for as long as medically necessary</w:t>
      </w:r>
      <w:r w:rsidRPr="00C0641A">
        <w:rPr>
          <w:rFonts w:ascii="Arial" w:hAnsi="Arial" w:cs="Arial"/>
          <w:sz w:val="24"/>
          <w:szCs w:val="24"/>
        </w:rPr>
        <w:t>.</w:t>
      </w:r>
    </w:p>
    <w:p w14:paraId="02B3738E" w14:textId="0509693D" w:rsidR="001E5E4B" w:rsidRPr="00C0641A" w:rsidRDefault="001E5E4B" w:rsidP="006B3C00">
      <w:pPr>
        <w:pStyle w:val="ListParagraph"/>
        <w:widowControl/>
        <w:numPr>
          <w:ilvl w:val="1"/>
          <w:numId w:val="27"/>
        </w:numPr>
        <w:ind w:left="720"/>
        <w:rPr>
          <w:rFonts w:ascii="Arial" w:hAnsi="Arial" w:cs="Arial"/>
          <w:sz w:val="24"/>
          <w:szCs w:val="24"/>
        </w:rPr>
      </w:pPr>
      <w:r w:rsidRPr="00C0641A">
        <w:rPr>
          <w:rFonts w:ascii="Arial" w:hAnsi="Arial" w:cs="Arial"/>
          <w:sz w:val="24"/>
          <w:szCs w:val="24"/>
        </w:rPr>
        <w:t>Refer Clients who identify as needing services outside of the SUD Treatment Center to appropriate services within seven (7) calendar days</w:t>
      </w:r>
      <w:r w:rsidR="00BA2CDD">
        <w:rPr>
          <w:rFonts w:ascii="Arial" w:hAnsi="Arial" w:cs="Arial"/>
          <w:sz w:val="24"/>
          <w:szCs w:val="24"/>
        </w:rPr>
        <w:t>, including but not limited to:</w:t>
      </w:r>
      <w:r w:rsidRPr="00C0641A">
        <w:rPr>
          <w:rFonts w:ascii="Arial" w:hAnsi="Arial" w:cs="Arial"/>
          <w:sz w:val="24"/>
          <w:szCs w:val="24"/>
        </w:rPr>
        <w:t xml:space="preserve">  </w:t>
      </w:r>
    </w:p>
    <w:p w14:paraId="0772666A" w14:textId="7A5D8AEE" w:rsidR="00443D33" w:rsidRPr="00C0641A" w:rsidRDefault="00BA2CDD" w:rsidP="006B3C00">
      <w:pPr>
        <w:pStyle w:val="ListParagraph"/>
        <w:widowControl/>
        <w:numPr>
          <w:ilvl w:val="2"/>
          <w:numId w:val="27"/>
        </w:numPr>
        <w:tabs>
          <w:tab w:val="left" w:pos="1080"/>
        </w:tabs>
        <w:ind w:left="1080"/>
        <w:rPr>
          <w:rFonts w:ascii="Arial" w:hAnsi="Arial" w:cs="Arial"/>
          <w:sz w:val="24"/>
          <w:szCs w:val="24"/>
        </w:rPr>
      </w:pPr>
      <w:r w:rsidRPr="00BA2CDD">
        <w:rPr>
          <w:rFonts w:ascii="Arial" w:hAnsi="Arial" w:cs="Arial"/>
          <w:sz w:val="24"/>
          <w:szCs w:val="24"/>
          <w:u w:val="single"/>
        </w:rPr>
        <w:t>W</w:t>
      </w:r>
      <w:r w:rsidR="00443D33" w:rsidRPr="00BA2CDD">
        <w:rPr>
          <w:rFonts w:ascii="Arial" w:hAnsi="Arial" w:cs="Arial"/>
          <w:sz w:val="24"/>
          <w:szCs w:val="24"/>
          <w:u w:val="single"/>
        </w:rPr>
        <w:t>ound care</w:t>
      </w:r>
      <w:r w:rsidRPr="00BA2CDD">
        <w:rPr>
          <w:rFonts w:ascii="Arial" w:hAnsi="Arial" w:cs="Arial"/>
          <w:sz w:val="24"/>
          <w:szCs w:val="24"/>
          <w:u w:val="single"/>
        </w:rPr>
        <w:t>:</w:t>
      </w:r>
      <w:r w:rsidR="00443D33" w:rsidRPr="00C0641A">
        <w:rPr>
          <w:rFonts w:ascii="Arial" w:hAnsi="Arial" w:cs="Arial"/>
          <w:sz w:val="24"/>
          <w:szCs w:val="24"/>
        </w:rPr>
        <w:t xml:space="preserve"> refer the Client out to an appropriate medical provider, dependent on the need. </w:t>
      </w:r>
    </w:p>
    <w:p w14:paraId="4ACFA6FB" w14:textId="35730FEE" w:rsidR="00443D33" w:rsidRPr="00C0641A" w:rsidRDefault="00443D33" w:rsidP="006B3C00">
      <w:pPr>
        <w:pStyle w:val="ListParagraph"/>
        <w:numPr>
          <w:ilvl w:val="2"/>
          <w:numId w:val="27"/>
        </w:numPr>
        <w:tabs>
          <w:tab w:val="left" w:pos="1080"/>
        </w:tabs>
        <w:ind w:left="1080"/>
        <w:rPr>
          <w:rFonts w:ascii="Arial" w:hAnsi="Arial" w:cs="Arial"/>
          <w:sz w:val="24"/>
          <w:szCs w:val="24"/>
        </w:rPr>
      </w:pPr>
      <w:r w:rsidRPr="00BA2CDD">
        <w:rPr>
          <w:rFonts w:ascii="Arial" w:hAnsi="Arial" w:cs="Arial"/>
          <w:sz w:val="24"/>
          <w:szCs w:val="24"/>
          <w:u w:val="single"/>
        </w:rPr>
        <w:t>Bridge Services</w:t>
      </w:r>
      <w:r w:rsidR="00BA2CDD" w:rsidRPr="00BA2CDD">
        <w:rPr>
          <w:rFonts w:ascii="Arial" w:hAnsi="Arial" w:cs="Arial"/>
          <w:sz w:val="24"/>
          <w:szCs w:val="24"/>
          <w:u w:val="single"/>
        </w:rPr>
        <w:t>:</w:t>
      </w:r>
      <w:r w:rsidRPr="00C0641A">
        <w:rPr>
          <w:rFonts w:ascii="Arial" w:hAnsi="Arial" w:cs="Arial"/>
          <w:sz w:val="24"/>
          <w:szCs w:val="24"/>
        </w:rPr>
        <w:t xml:space="preserve"> to Clients who are diagnosed with any SUD and/or co-occurring SUD, as well as to individuals at risk of developing SUD, as clinically appropriate</w:t>
      </w:r>
      <w:r w:rsidR="00BA2CDD">
        <w:rPr>
          <w:rFonts w:ascii="Arial" w:hAnsi="Arial" w:cs="Arial"/>
          <w:sz w:val="24"/>
          <w:szCs w:val="24"/>
        </w:rPr>
        <w:t>, including referrals to other SUD treatment services</w:t>
      </w:r>
      <w:r w:rsidRPr="00C0641A">
        <w:rPr>
          <w:rFonts w:ascii="Arial" w:hAnsi="Arial" w:cs="Arial"/>
          <w:sz w:val="24"/>
          <w:szCs w:val="24"/>
        </w:rPr>
        <w:t xml:space="preserve">. </w:t>
      </w:r>
    </w:p>
    <w:p w14:paraId="1B45C70C" w14:textId="0498EB91" w:rsidR="00443D33" w:rsidRPr="00C0641A" w:rsidRDefault="00BA2CDD" w:rsidP="006B3C00">
      <w:pPr>
        <w:pStyle w:val="ListParagraph"/>
        <w:numPr>
          <w:ilvl w:val="2"/>
          <w:numId w:val="27"/>
        </w:numPr>
        <w:tabs>
          <w:tab w:val="left" w:pos="1080"/>
        </w:tabs>
        <w:ind w:left="1080"/>
        <w:rPr>
          <w:rFonts w:ascii="Arial" w:hAnsi="Arial" w:cs="Arial"/>
          <w:sz w:val="24"/>
          <w:szCs w:val="24"/>
        </w:rPr>
      </w:pPr>
      <w:r w:rsidRPr="00BA2CDD">
        <w:rPr>
          <w:rFonts w:ascii="Arial" w:hAnsi="Arial" w:cs="Arial"/>
          <w:sz w:val="24"/>
          <w:szCs w:val="24"/>
          <w:u w:val="single"/>
        </w:rPr>
        <w:t>O</w:t>
      </w:r>
      <w:r w:rsidR="00443D33" w:rsidRPr="00BA2CDD">
        <w:rPr>
          <w:rFonts w:ascii="Arial" w:hAnsi="Arial" w:cs="Arial"/>
          <w:sz w:val="24"/>
          <w:szCs w:val="24"/>
          <w:u w:val="single"/>
        </w:rPr>
        <w:t>utreach services</w:t>
      </w:r>
      <w:r w:rsidRPr="00BA2CDD">
        <w:rPr>
          <w:rFonts w:ascii="Arial" w:hAnsi="Arial" w:cs="Arial"/>
          <w:sz w:val="24"/>
          <w:szCs w:val="24"/>
          <w:u w:val="single"/>
        </w:rPr>
        <w:t>:</w:t>
      </w:r>
      <w:r w:rsidR="00443D33" w:rsidRPr="00C0641A">
        <w:rPr>
          <w:rFonts w:ascii="Arial" w:hAnsi="Arial" w:cs="Arial"/>
          <w:sz w:val="24"/>
          <w:szCs w:val="24"/>
        </w:rPr>
        <w:t xml:space="preserve"> through allied service sites both off-site and on-site, to engage </w:t>
      </w:r>
      <w:r w:rsidR="00216787" w:rsidRPr="00C0641A">
        <w:rPr>
          <w:rFonts w:ascii="Arial" w:hAnsi="Arial" w:cs="Arial"/>
          <w:sz w:val="24"/>
          <w:szCs w:val="24"/>
        </w:rPr>
        <w:t>Clients</w:t>
      </w:r>
      <w:r w:rsidR="00443D33" w:rsidRPr="00C0641A">
        <w:rPr>
          <w:rFonts w:ascii="Arial" w:hAnsi="Arial" w:cs="Arial"/>
          <w:sz w:val="24"/>
          <w:szCs w:val="24"/>
        </w:rPr>
        <w:t xml:space="preserve"> in care.</w:t>
      </w:r>
    </w:p>
    <w:p w14:paraId="5EF1E55C" w14:textId="373BDA25" w:rsidR="00443D33" w:rsidRPr="00C0641A" w:rsidRDefault="00BA2CDD" w:rsidP="006B3C00">
      <w:pPr>
        <w:pStyle w:val="ListParagraph"/>
        <w:numPr>
          <w:ilvl w:val="2"/>
          <w:numId w:val="27"/>
        </w:numPr>
        <w:tabs>
          <w:tab w:val="left" w:pos="1080"/>
        </w:tabs>
        <w:ind w:left="1080"/>
        <w:rPr>
          <w:rFonts w:ascii="Arial" w:hAnsi="Arial" w:cs="Arial"/>
          <w:sz w:val="24"/>
          <w:szCs w:val="24"/>
        </w:rPr>
      </w:pPr>
      <w:r w:rsidRPr="00BA2CDD">
        <w:rPr>
          <w:rFonts w:ascii="Arial" w:hAnsi="Arial" w:cs="Arial"/>
          <w:sz w:val="24"/>
          <w:szCs w:val="24"/>
          <w:u w:val="single"/>
        </w:rPr>
        <w:t>S</w:t>
      </w:r>
      <w:r w:rsidR="00443D33" w:rsidRPr="00BA2CDD">
        <w:rPr>
          <w:rFonts w:ascii="Arial" w:hAnsi="Arial" w:cs="Arial"/>
          <w:sz w:val="24"/>
          <w:szCs w:val="24"/>
          <w:u w:val="single"/>
        </w:rPr>
        <w:t>ubstance use care</w:t>
      </w:r>
      <w:r w:rsidRPr="00BA2CDD">
        <w:rPr>
          <w:rFonts w:ascii="Arial" w:hAnsi="Arial" w:cs="Arial"/>
          <w:sz w:val="24"/>
          <w:szCs w:val="24"/>
          <w:u w:val="single"/>
        </w:rPr>
        <w:t>:</w:t>
      </w:r>
      <w:r w:rsidR="00443D33" w:rsidRPr="00C0641A">
        <w:rPr>
          <w:rFonts w:ascii="Arial" w:hAnsi="Arial" w:cs="Arial"/>
          <w:sz w:val="24"/>
          <w:szCs w:val="24"/>
        </w:rPr>
        <w:t xml:space="preserve"> including prescribing buprenorphine or linkage to methadone as clinically appropriate.</w:t>
      </w:r>
    </w:p>
    <w:p w14:paraId="00F8D7A3" w14:textId="34109F5B" w:rsidR="00443D33" w:rsidRPr="00C0641A" w:rsidRDefault="00BA2CDD" w:rsidP="006B3C00">
      <w:pPr>
        <w:pStyle w:val="ListParagraph"/>
        <w:numPr>
          <w:ilvl w:val="2"/>
          <w:numId w:val="27"/>
        </w:numPr>
        <w:tabs>
          <w:tab w:val="left" w:pos="1080"/>
        </w:tabs>
        <w:ind w:left="1080"/>
        <w:rPr>
          <w:rFonts w:ascii="Arial" w:hAnsi="Arial" w:cs="Arial"/>
          <w:sz w:val="24"/>
          <w:szCs w:val="24"/>
        </w:rPr>
      </w:pPr>
      <w:r w:rsidRPr="00BA2CDD">
        <w:rPr>
          <w:rFonts w:ascii="Arial" w:hAnsi="Arial" w:cs="Arial"/>
          <w:sz w:val="24"/>
          <w:szCs w:val="24"/>
          <w:u w:val="single"/>
        </w:rPr>
        <w:t>M</w:t>
      </w:r>
      <w:r w:rsidR="00443D33" w:rsidRPr="00BA2CDD">
        <w:rPr>
          <w:rFonts w:ascii="Arial" w:hAnsi="Arial" w:cs="Arial"/>
          <w:sz w:val="24"/>
          <w:szCs w:val="24"/>
          <w:u w:val="single"/>
        </w:rPr>
        <w:t>ental health counseling services</w:t>
      </w:r>
      <w:r w:rsidR="00443D33" w:rsidRPr="00C0641A">
        <w:rPr>
          <w:rFonts w:ascii="Arial" w:hAnsi="Arial" w:cs="Arial"/>
          <w:sz w:val="24"/>
          <w:szCs w:val="24"/>
        </w:rPr>
        <w:t>.</w:t>
      </w:r>
    </w:p>
    <w:p w14:paraId="65753A31" w14:textId="3C86795E" w:rsidR="00443D33" w:rsidRPr="00C0641A" w:rsidRDefault="00443D33" w:rsidP="006B3C00">
      <w:pPr>
        <w:pStyle w:val="ListParagraph"/>
        <w:numPr>
          <w:ilvl w:val="1"/>
          <w:numId w:val="27"/>
        </w:numPr>
        <w:tabs>
          <w:tab w:val="left" w:pos="1080"/>
        </w:tabs>
        <w:ind w:left="720"/>
        <w:rPr>
          <w:rFonts w:ascii="Arial" w:hAnsi="Arial" w:cs="Arial"/>
          <w:sz w:val="24"/>
          <w:szCs w:val="24"/>
        </w:rPr>
      </w:pPr>
      <w:r w:rsidRPr="00C0641A">
        <w:rPr>
          <w:rFonts w:ascii="Arial" w:hAnsi="Arial" w:cs="Arial"/>
          <w:sz w:val="24"/>
          <w:szCs w:val="24"/>
        </w:rPr>
        <w:t xml:space="preserve">Transition Clients from </w:t>
      </w:r>
      <w:r w:rsidR="00EA2689" w:rsidRPr="00C0641A">
        <w:rPr>
          <w:rFonts w:ascii="Arial" w:hAnsi="Arial" w:cs="Arial"/>
          <w:sz w:val="24"/>
          <w:szCs w:val="24"/>
        </w:rPr>
        <w:t>Medication for Opioid Use Disorder (</w:t>
      </w:r>
      <w:r w:rsidRPr="00C0641A">
        <w:rPr>
          <w:rFonts w:ascii="Arial" w:hAnsi="Arial" w:cs="Arial"/>
          <w:sz w:val="24"/>
          <w:szCs w:val="24"/>
        </w:rPr>
        <w:t>MOUD</w:t>
      </w:r>
      <w:r w:rsidR="00EA2689" w:rsidRPr="00C0641A">
        <w:rPr>
          <w:rFonts w:ascii="Arial" w:hAnsi="Arial" w:cs="Arial"/>
          <w:sz w:val="24"/>
          <w:szCs w:val="24"/>
        </w:rPr>
        <w:t>)</w:t>
      </w:r>
      <w:r w:rsidRPr="00C0641A">
        <w:rPr>
          <w:rFonts w:ascii="Arial" w:hAnsi="Arial" w:cs="Arial"/>
          <w:sz w:val="24"/>
          <w:szCs w:val="24"/>
        </w:rPr>
        <w:t xml:space="preserve"> in jails/prisons, Residential SUD Treatment facilities, induction in emergency departments</w:t>
      </w:r>
      <w:r w:rsidR="00EA2689" w:rsidRPr="00C0641A">
        <w:rPr>
          <w:rFonts w:ascii="Arial" w:hAnsi="Arial" w:cs="Arial"/>
          <w:sz w:val="24"/>
          <w:szCs w:val="24"/>
        </w:rPr>
        <w:t>,</w:t>
      </w:r>
      <w:r w:rsidRPr="00C0641A">
        <w:rPr>
          <w:rFonts w:ascii="Arial" w:hAnsi="Arial" w:cs="Arial"/>
          <w:sz w:val="24"/>
          <w:szCs w:val="24"/>
        </w:rPr>
        <w:t xml:space="preserve"> and Withdrawal Management Program services until care can be firmly established with an ongoing MOUD provider.</w:t>
      </w:r>
    </w:p>
    <w:p w14:paraId="4FD609B6" w14:textId="4325E798" w:rsidR="00443D33" w:rsidRPr="00443D33" w:rsidRDefault="00443D33" w:rsidP="00443D33">
      <w:pPr>
        <w:pStyle w:val="ListParagraph"/>
        <w:widowControl/>
        <w:ind w:left="360"/>
        <w:rPr>
          <w:rFonts w:ascii="Arial" w:hAnsi="Arial" w:cs="Arial"/>
          <w:sz w:val="24"/>
          <w:szCs w:val="24"/>
        </w:rPr>
      </w:pPr>
    </w:p>
    <w:p w14:paraId="37846130" w14:textId="0C403AE4" w:rsidR="00216787" w:rsidRPr="007E40AE" w:rsidRDefault="00216787" w:rsidP="006B3C00">
      <w:pPr>
        <w:pStyle w:val="ListParagraph"/>
        <w:widowControl/>
        <w:numPr>
          <w:ilvl w:val="0"/>
          <w:numId w:val="27"/>
        </w:numPr>
        <w:ind w:left="360"/>
        <w:rPr>
          <w:rFonts w:ascii="Arial" w:hAnsi="Arial" w:cs="Arial"/>
          <w:sz w:val="24"/>
          <w:szCs w:val="24"/>
        </w:rPr>
      </w:pPr>
      <w:r w:rsidRPr="007E40AE">
        <w:rPr>
          <w:rFonts w:ascii="Arial" w:hAnsi="Arial" w:cs="Arial"/>
          <w:b/>
          <w:bCs/>
          <w:sz w:val="24"/>
          <w:szCs w:val="24"/>
        </w:rPr>
        <w:t>Withdrawal Management Program</w:t>
      </w:r>
      <w:r>
        <w:rPr>
          <w:rFonts w:ascii="Arial" w:hAnsi="Arial" w:cs="Arial"/>
          <w:b/>
          <w:bCs/>
          <w:sz w:val="24"/>
          <w:szCs w:val="24"/>
        </w:rPr>
        <w:t xml:space="preserve"> Services</w:t>
      </w:r>
    </w:p>
    <w:p w14:paraId="6C91437B" w14:textId="77777777" w:rsidR="00216787" w:rsidRPr="00167217" w:rsidRDefault="00216787" w:rsidP="00216787">
      <w:pPr>
        <w:pStyle w:val="ListParagraph"/>
        <w:widowControl/>
        <w:ind w:left="360"/>
        <w:rPr>
          <w:rFonts w:ascii="Arial" w:hAnsi="Arial" w:cs="Arial"/>
          <w:sz w:val="24"/>
          <w:szCs w:val="24"/>
          <w:u w:val="single"/>
        </w:rPr>
      </w:pPr>
    </w:p>
    <w:p w14:paraId="1BD6A5BF" w14:textId="51F4FF79" w:rsidR="00216787" w:rsidRPr="003C4142" w:rsidRDefault="00216787" w:rsidP="006B3C00">
      <w:pPr>
        <w:pStyle w:val="ListParagraph"/>
        <w:widowControl/>
        <w:numPr>
          <w:ilvl w:val="1"/>
          <w:numId w:val="27"/>
        </w:numPr>
        <w:ind w:left="720"/>
        <w:rPr>
          <w:rFonts w:ascii="Arial" w:hAnsi="Arial" w:cs="Arial"/>
          <w:sz w:val="24"/>
          <w:szCs w:val="24"/>
        </w:rPr>
      </w:pPr>
      <w:r>
        <w:rPr>
          <w:rFonts w:ascii="Arial" w:hAnsi="Arial" w:cs="Arial"/>
          <w:sz w:val="24"/>
          <w:szCs w:val="24"/>
        </w:rPr>
        <w:t xml:space="preserve">Develop an </w:t>
      </w:r>
      <w:r w:rsidRPr="00031B71">
        <w:rPr>
          <w:rFonts w:ascii="Arial" w:hAnsi="Arial" w:cs="Arial"/>
          <w:sz w:val="24"/>
          <w:szCs w:val="24"/>
        </w:rPr>
        <w:t xml:space="preserve">Individual Service Plan (ISP) for each eligible </w:t>
      </w:r>
      <w:r>
        <w:rPr>
          <w:rFonts w:ascii="Arial" w:hAnsi="Arial" w:cs="Arial"/>
          <w:sz w:val="24"/>
          <w:szCs w:val="24"/>
        </w:rPr>
        <w:t>Client</w:t>
      </w:r>
      <w:r w:rsidRPr="00031B71">
        <w:rPr>
          <w:rFonts w:ascii="Arial" w:hAnsi="Arial" w:cs="Arial"/>
          <w:sz w:val="24"/>
          <w:szCs w:val="24"/>
        </w:rPr>
        <w:t xml:space="preserve"> in accordance with </w:t>
      </w:r>
      <w:hyperlink r:id="rId49" w:history="1">
        <w:r w:rsidRPr="00216787">
          <w:rPr>
            <w:rStyle w:val="Hyperlink"/>
            <w:rFonts w:ascii="Arial" w:hAnsi="Arial" w:cs="Arial"/>
            <w:sz w:val="24"/>
            <w:szCs w:val="24"/>
          </w:rPr>
          <w:t>10-144 C.M.R. Chapter 101 Ch. II Section 97 (97.07-3)</w:t>
        </w:r>
      </w:hyperlink>
      <w:r w:rsidRPr="00031B71">
        <w:rPr>
          <w:rFonts w:ascii="Arial" w:hAnsi="Arial" w:cs="Arial"/>
          <w:sz w:val="24"/>
          <w:szCs w:val="24"/>
        </w:rPr>
        <w:t>.</w:t>
      </w:r>
    </w:p>
    <w:p w14:paraId="14A13EC5" w14:textId="4250BBF5" w:rsidR="00216787" w:rsidRDefault="00216787" w:rsidP="006B3C00">
      <w:pPr>
        <w:pStyle w:val="ListParagraph"/>
        <w:widowControl/>
        <w:numPr>
          <w:ilvl w:val="1"/>
          <w:numId w:val="27"/>
        </w:numPr>
        <w:ind w:left="720"/>
        <w:rPr>
          <w:rFonts w:ascii="Arial" w:hAnsi="Arial" w:cs="Arial"/>
          <w:sz w:val="24"/>
          <w:szCs w:val="24"/>
        </w:rPr>
      </w:pPr>
      <w:r w:rsidRPr="007715B8">
        <w:rPr>
          <w:rFonts w:ascii="Arial" w:hAnsi="Arial" w:cs="Arial"/>
          <w:sz w:val="24"/>
          <w:szCs w:val="24"/>
        </w:rPr>
        <w:t xml:space="preserve">Provide </w:t>
      </w:r>
      <w:r w:rsidRPr="00F70B0D">
        <w:rPr>
          <w:rFonts w:ascii="Arial" w:hAnsi="Arial" w:cs="Arial"/>
          <w:sz w:val="24"/>
          <w:szCs w:val="24"/>
        </w:rPr>
        <w:t xml:space="preserve">Withdrawal Management </w:t>
      </w:r>
      <w:r w:rsidRPr="00167217">
        <w:rPr>
          <w:rFonts w:ascii="Arial" w:hAnsi="Arial" w:cs="Arial"/>
          <w:sz w:val="24"/>
          <w:szCs w:val="24"/>
        </w:rPr>
        <w:t xml:space="preserve">Program </w:t>
      </w:r>
      <w:r w:rsidRPr="00F70B0D">
        <w:rPr>
          <w:rFonts w:ascii="Arial" w:hAnsi="Arial" w:cs="Arial"/>
          <w:sz w:val="24"/>
          <w:szCs w:val="24"/>
        </w:rPr>
        <w:t>services acco</w:t>
      </w:r>
      <w:r w:rsidRPr="007715B8">
        <w:rPr>
          <w:rFonts w:ascii="Arial" w:hAnsi="Arial" w:cs="Arial"/>
          <w:sz w:val="24"/>
          <w:szCs w:val="24"/>
        </w:rPr>
        <w:t>rding to the substa</w:t>
      </w:r>
      <w:r w:rsidRPr="00F70B0D">
        <w:rPr>
          <w:rFonts w:ascii="Arial" w:hAnsi="Arial" w:cs="Arial"/>
          <w:sz w:val="24"/>
          <w:szCs w:val="24"/>
        </w:rPr>
        <w:t>nce use</w:t>
      </w:r>
      <w:r w:rsidRPr="007715B8">
        <w:rPr>
          <w:rFonts w:ascii="Arial" w:hAnsi="Arial" w:cs="Arial"/>
          <w:sz w:val="24"/>
          <w:szCs w:val="24"/>
        </w:rPr>
        <w:t xml:space="preserve"> program “License/Certificate” requirements, as stated in </w:t>
      </w:r>
      <w:hyperlink r:id="rId50" w:history="1">
        <w:r w:rsidRPr="00216787">
          <w:rPr>
            <w:rStyle w:val="Hyperlink"/>
            <w:rFonts w:ascii="Arial" w:hAnsi="Arial" w:cs="Arial"/>
            <w:sz w:val="24"/>
            <w:szCs w:val="24"/>
          </w:rPr>
          <w:t>14-118 C.M.R. Chapter 5 Section 19 (19.3)</w:t>
        </w:r>
      </w:hyperlink>
      <w:r w:rsidR="00CA7B33">
        <w:rPr>
          <w:rFonts w:ascii="Arial" w:hAnsi="Arial" w:cs="Arial"/>
          <w:sz w:val="24"/>
          <w:szCs w:val="24"/>
        </w:rPr>
        <w:t xml:space="preserve"> and</w:t>
      </w:r>
      <w:r w:rsidR="00FC6837">
        <w:rPr>
          <w:rFonts w:ascii="Arial" w:hAnsi="Arial" w:cs="Arial"/>
          <w:sz w:val="24"/>
          <w:szCs w:val="24"/>
        </w:rPr>
        <w:t xml:space="preserve"> </w:t>
      </w:r>
      <w:hyperlink r:id="rId51" w:history="1">
        <w:r w:rsidR="007B14B9">
          <w:rPr>
            <w:rStyle w:val="Hyperlink"/>
            <w:rFonts w:ascii="Arial" w:hAnsi="Arial" w:cs="Arial"/>
            <w:sz w:val="24"/>
            <w:szCs w:val="24"/>
          </w:rPr>
          <w:t>10-144 C.M.R. Chapter 101 Ch. II Section 97 (97.08-1(C))</w:t>
        </w:r>
      </w:hyperlink>
      <w:r w:rsidR="00FC6837" w:rsidRPr="00FC6837">
        <w:rPr>
          <w:rFonts w:ascii="Arial" w:hAnsi="Arial" w:cs="Arial"/>
          <w:sz w:val="24"/>
          <w:szCs w:val="24"/>
        </w:rPr>
        <w:t xml:space="preserve"> </w:t>
      </w:r>
      <w:r w:rsidR="00FC6837" w:rsidRPr="005376FE">
        <w:rPr>
          <w:rFonts w:ascii="Arial" w:hAnsi="Arial" w:cs="Arial"/>
          <w:sz w:val="24"/>
          <w:szCs w:val="24"/>
        </w:rPr>
        <w:t>and the ISP, for as long as is medically necessary</w:t>
      </w:r>
      <w:r w:rsidRPr="007715B8">
        <w:rPr>
          <w:rFonts w:ascii="Arial" w:hAnsi="Arial" w:cs="Arial"/>
          <w:sz w:val="24"/>
          <w:szCs w:val="24"/>
        </w:rPr>
        <w:t>.</w:t>
      </w:r>
    </w:p>
    <w:p w14:paraId="3FBBDDD4" w14:textId="05A5D791" w:rsidR="00216787" w:rsidRPr="00FC6837" w:rsidRDefault="00216787" w:rsidP="006B3C00">
      <w:pPr>
        <w:pStyle w:val="ListParagraph"/>
        <w:widowControl/>
        <w:numPr>
          <w:ilvl w:val="1"/>
          <w:numId w:val="27"/>
        </w:numPr>
        <w:ind w:left="720"/>
        <w:rPr>
          <w:rFonts w:ascii="Arial" w:hAnsi="Arial" w:cs="Arial"/>
          <w:sz w:val="24"/>
          <w:szCs w:val="24"/>
        </w:rPr>
      </w:pPr>
      <w:r w:rsidRPr="00FC6837">
        <w:rPr>
          <w:rFonts w:ascii="Arial" w:hAnsi="Arial" w:cs="Arial"/>
          <w:sz w:val="24"/>
          <w:szCs w:val="24"/>
        </w:rPr>
        <w:t xml:space="preserve">Conduct a review of the ISP according to </w:t>
      </w:r>
      <w:hyperlink r:id="rId52" w:history="1">
        <w:r w:rsidRPr="00FC6837">
          <w:rPr>
            <w:rStyle w:val="Hyperlink"/>
            <w:rFonts w:ascii="Arial" w:hAnsi="Arial" w:cs="Arial"/>
            <w:sz w:val="24"/>
            <w:szCs w:val="24"/>
          </w:rPr>
          <w:t>10-144 C.M.R. Chapter 101 Ch. II Section 97 (97.07-6)</w:t>
        </w:r>
      </w:hyperlink>
      <w:r w:rsidRPr="00FC6837">
        <w:rPr>
          <w:rFonts w:ascii="Arial" w:hAnsi="Arial" w:cs="Arial"/>
          <w:sz w:val="24"/>
          <w:szCs w:val="24"/>
        </w:rPr>
        <w:t>.</w:t>
      </w:r>
    </w:p>
    <w:p w14:paraId="1D06E896" w14:textId="77777777" w:rsidR="00216787" w:rsidRPr="00216787" w:rsidRDefault="00216787" w:rsidP="00216787">
      <w:pPr>
        <w:pStyle w:val="ListParagraph"/>
        <w:widowControl/>
        <w:ind w:left="360"/>
        <w:rPr>
          <w:rFonts w:ascii="Arial" w:hAnsi="Arial" w:cs="Arial"/>
          <w:sz w:val="24"/>
          <w:szCs w:val="24"/>
        </w:rPr>
      </w:pPr>
    </w:p>
    <w:p w14:paraId="4D2F62D5" w14:textId="34041E30" w:rsidR="002826AE" w:rsidRPr="007E40AE" w:rsidRDefault="002826AE" w:rsidP="006B3C00">
      <w:pPr>
        <w:pStyle w:val="ListParagraph"/>
        <w:widowControl/>
        <w:numPr>
          <w:ilvl w:val="0"/>
          <w:numId w:val="27"/>
        </w:numPr>
        <w:ind w:left="360"/>
        <w:rPr>
          <w:rFonts w:ascii="Arial" w:hAnsi="Arial" w:cs="Arial"/>
          <w:sz w:val="24"/>
          <w:szCs w:val="24"/>
        </w:rPr>
      </w:pPr>
      <w:r w:rsidRPr="007E40AE">
        <w:rPr>
          <w:rFonts w:ascii="Arial" w:hAnsi="Arial" w:cs="Arial"/>
          <w:b/>
          <w:bCs/>
          <w:sz w:val="24"/>
          <w:szCs w:val="24"/>
        </w:rPr>
        <w:t>General Requirements</w:t>
      </w:r>
    </w:p>
    <w:p w14:paraId="72BB5A7B" w14:textId="77777777" w:rsidR="007E40AE" w:rsidRPr="009F518F" w:rsidRDefault="007E40AE" w:rsidP="007E40AE">
      <w:pPr>
        <w:pStyle w:val="ListParagraph"/>
        <w:widowControl/>
        <w:ind w:left="360"/>
        <w:rPr>
          <w:rFonts w:ascii="Arial" w:hAnsi="Arial" w:cs="Arial"/>
          <w:sz w:val="24"/>
          <w:szCs w:val="24"/>
          <w:u w:val="single"/>
        </w:rPr>
      </w:pPr>
    </w:p>
    <w:p w14:paraId="5A72007D" w14:textId="5ED234A5" w:rsidR="00E3761D" w:rsidRDefault="00E3761D" w:rsidP="006B3C00">
      <w:pPr>
        <w:pStyle w:val="ListParagraph"/>
        <w:numPr>
          <w:ilvl w:val="0"/>
          <w:numId w:val="29"/>
        </w:numPr>
        <w:rPr>
          <w:rFonts w:ascii="Arial" w:hAnsi="Arial" w:cs="Arial"/>
          <w:sz w:val="24"/>
          <w:szCs w:val="24"/>
        </w:rPr>
      </w:pPr>
      <w:r w:rsidRPr="00CE10BE">
        <w:rPr>
          <w:rFonts w:ascii="Arial" w:hAnsi="Arial" w:cs="Arial"/>
          <w:sz w:val="24"/>
          <w:szCs w:val="24"/>
        </w:rPr>
        <w:t xml:space="preserve">Maintain a daily log </w:t>
      </w:r>
      <w:r>
        <w:rPr>
          <w:rFonts w:ascii="Arial" w:hAnsi="Arial" w:cs="Arial"/>
          <w:sz w:val="24"/>
          <w:szCs w:val="24"/>
        </w:rPr>
        <w:t>of</w:t>
      </w:r>
      <w:r w:rsidRPr="00CE10BE">
        <w:rPr>
          <w:rFonts w:ascii="Arial" w:hAnsi="Arial" w:cs="Arial"/>
          <w:sz w:val="24"/>
          <w:szCs w:val="24"/>
        </w:rPr>
        <w:t xml:space="preserve"> information</w:t>
      </w:r>
      <w:r>
        <w:rPr>
          <w:rFonts w:ascii="Arial" w:hAnsi="Arial" w:cs="Arial"/>
          <w:sz w:val="24"/>
          <w:szCs w:val="24"/>
        </w:rPr>
        <w:t>, for reporting on the Monthly Narrative Report,</w:t>
      </w:r>
      <w:r w:rsidRPr="00CE10BE">
        <w:rPr>
          <w:rFonts w:ascii="Arial" w:hAnsi="Arial" w:cs="Arial"/>
          <w:sz w:val="24"/>
          <w:szCs w:val="24"/>
        </w:rPr>
        <w:t xml:space="preserve"> about each visit to the </w:t>
      </w:r>
      <w:r>
        <w:rPr>
          <w:rFonts w:ascii="Arial" w:hAnsi="Arial" w:cs="Arial"/>
          <w:sz w:val="24"/>
          <w:szCs w:val="24"/>
        </w:rPr>
        <w:t>SUD Treatment Center</w:t>
      </w:r>
      <w:r w:rsidRPr="00CE10BE">
        <w:rPr>
          <w:rFonts w:ascii="Arial" w:hAnsi="Arial" w:cs="Arial"/>
          <w:sz w:val="24"/>
          <w:szCs w:val="24"/>
        </w:rPr>
        <w:t>, including</w:t>
      </w:r>
      <w:r>
        <w:rPr>
          <w:rFonts w:ascii="Arial" w:hAnsi="Arial" w:cs="Arial"/>
          <w:sz w:val="24"/>
          <w:szCs w:val="24"/>
        </w:rPr>
        <w:t>:</w:t>
      </w:r>
    </w:p>
    <w:p w14:paraId="0B0CA990" w14:textId="77777777" w:rsidR="00E3761D" w:rsidRDefault="00E3761D" w:rsidP="006B3C00">
      <w:pPr>
        <w:pStyle w:val="ListParagraph"/>
        <w:numPr>
          <w:ilvl w:val="4"/>
          <w:numId w:val="29"/>
        </w:numPr>
        <w:ind w:left="1080"/>
        <w:rPr>
          <w:rFonts w:ascii="Arial" w:hAnsi="Arial" w:cs="Arial"/>
          <w:sz w:val="24"/>
          <w:szCs w:val="24"/>
        </w:rPr>
      </w:pPr>
      <w:r>
        <w:rPr>
          <w:rFonts w:ascii="Arial" w:hAnsi="Arial" w:cs="Arial"/>
          <w:sz w:val="24"/>
          <w:szCs w:val="24"/>
        </w:rPr>
        <w:t>D</w:t>
      </w:r>
      <w:r w:rsidRPr="00CE10BE">
        <w:rPr>
          <w:rFonts w:ascii="Arial" w:hAnsi="Arial" w:cs="Arial"/>
          <w:sz w:val="24"/>
          <w:szCs w:val="24"/>
        </w:rPr>
        <w:t xml:space="preserve">emographic </w:t>
      </w:r>
      <w:proofErr w:type="gramStart"/>
      <w:r w:rsidRPr="00CE10BE">
        <w:rPr>
          <w:rFonts w:ascii="Arial" w:hAnsi="Arial" w:cs="Arial"/>
          <w:sz w:val="24"/>
          <w:szCs w:val="24"/>
        </w:rPr>
        <w:t>information</w:t>
      </w:r>
      <w:r>
        <w:rPr>
          <w:rFonts w:ascii="Arial" w:hAnsi="Arial" w:cs="Arial"/>
          <w:sz w:val="24"/>
          <w:szCs w:val="24"/>
        </w:rPr>
        <w:t>;</w:t>
      </w:r>
      <w:proofErr w:type="gramEnd"/>
    </w:p>
    <w:p w14:paraId="4E37B639" w14:textId="77777777" w:rsidR="00E3761D" w:rsidRDefault="00E3761D" w:rsidP="006B3C00">
      <w:pPr>
        <w:pStyle w:val="ListParagraph"/>
        <w:numPr>
          <w:ilvl w:val="4"/>
          <w:numId w:val="29"/>
        </w:numPr>
        <w:ind w:left="1080"/>
        <w:rPr>
          <w:rFonts w:ascii="Arial" w:hAnsi="Arial" w:cs="Arial"/>
          <w:sz w:val="24"/>
          <w:szCs w:val="24"/>
        </w:rPr>
      </w:pPr>
      <w:r>
        <w:rPr>
          <w:rFonts w:ascii="Arial" w:hAnsi="Arial" w:cs="Arial"/>
          <w:sz w:val="24"/>
          <w:szCs w:val="24"/>
        </w:rPr>
        <w:t>S</w:t>
      </w:r>
      <w:r w:rsidRPr="00CE10BE">
        <w:rPr>
          <w:rFonts w:ascii="Arial" w:hAnsi="Arial" w:cs="Arial"/>
          <w:sz w:val="24"/>
          <w:szCs w:val="24"/>
        </w:rPr>
        <w:t>ervice</w:t>
      </w:r>
      <w:r>
        <w:rPr>
          <w:rFonts w:ascii="Arial" w:hAnsi="Arial" w:cs="Arial"/>
          <w:sz w:val="24"/>
          <w:szCs w:val="24"/>
        </w:rPr>
        <w:t>s</w:t>
      </w:r>
      <w:r w:rsidRPr="00CE10BE">
        <w:rPr>
          <w:rFonts w:ascii="Arial" w:hAnsi="Arial" w:cs="Arial"/>
          <w:sz w:val="24"/>
          <w:szCs w:val="24"/>
        </w:rPr>
        <w:t xml:space="preserve"> </w:t>
      </w:r>
      <w:proofErr w:type="gramStart"/>
      <w:r w:rsidRPr="00CE10BE">
        <w:rPr>
          <w:rFonts w:ascii="Arial" w:hAnsi="Arial" w:cs="Arial"/>
          <w:sz w:val="24"/>
          <w:szCs w:val="24"/>
        </w:rPr>
        <w:t>requested</w:t>
      </w:r>
      <w:r>
        <w:rPr>
          <w:rFonts w:ascii="Arial" w:hAnsi="Arial" w:cs="Arial"/>
          <w:sz w:val="24"/>
          <w:szCs w:val="24"/>
        </w:rPr>
        <w:t>;</w:t>
      </w:r>
      <w:proofErr w:type="gramEnd"/>
    </w:p>
    <w:p w14:paraId="22811320" w14:textId="77777777" w:rsidR="00E3761D" w:rsidRDefault="00E3761D" w:rsidP="006B3C00">
      <w:pPr>
        <w:pStyle w:val="ListParagraph"/>
        <w:numPr>
          <w:ilvl w:val="4"/>
          <w:numId w:val="29"/>
        </w:numPr>
        <w:ind w:left="1080"/>
        <w:rPr>
          <w:rFonts w:ascii="Arial" w:hAnsi="Arial" w:cs="Arial"/>
          <w:sz w:val="24"/>
          <w:szCs w:val="24"/>
        </w:rPr>
      </w:pPr>
      <w:r>
        <w:rPr>
          <w:rFonts w:ascii="Arial" w:hAnsi="Arial" w:cs="Arial"/>
          <w:sz w:val="24"/>
          <w:szCs w:val="24"/>
        </w:rPr>
        <w:t>O</w:t>
      </w:r>
      <w:r w:rsidRPr="00CE10BE">
        <w:rPr>
          <w:rFonts w:ascii="Arial" w:hAnsi="Arial" w:cs="Arial"/>
          <w:sz w:val="24"/>
          <w:szCs w:val="24"/>
        </w:rPr>
        <w:t xml:space="preserve">utcome of </w:t>
      </w:r>
      <w:proofErr w:type="gramStart"/>
      <w:r w:rsidRPr="00CE10BE">
        <w:rPr>
          <w:rFonts w:ascii="Arial" w:hAnsi="Arial" w:cs="Arial"/>
          <w:sz w:val="24"/>
          <w:szCs w:val="24"/>
        </w:rPr>
        <w:t>visit</w:t>
      </w:r>
      <w:r>
        <w:rPr>
          <w:rFonts w:ascii="Arial" w:hAnsi="Arial" w:cs="Arial"/>
          <w:sz w:val="24"/>
          <w:szCs w:val="24"/>
        </w:rPr>
        <w:t>;</w:t>
      </w:r>
      <w:proofErr w:type="gramEnd"/>
    </w:p>
    <w:p w14:paraId="79626316" w14:textId="10A3DC01" w:rsidR="00E3761D" w:rsidRPr="00866FB9" w:rsidRDefault="00E3761D" w:rsidP="006B3C00">
      <w:pPr>
        <w:pStyle w:val="ListParagraph"/>
        <w:numPr>
          <w:ilvl w:val="4"/>
          <w:numId w:val="29"/>
        </w:numPr>
        <w:ind w:left="1080"/>
        <w:rPr>
          <w:rFonts w:ascii="Arial" w:hAnsi="Arial" w:cs="Arial"/>
          <w:sz w:val="24"/>
          <w:szCs w:val="24"/>
        </w:rPr>
      </w:pPr>
      <w:r>
        <w:rPr>
          <w:rFonts w:ascii="Arial" w:hAnsi="Arial" w:cs="Arial"/>
          <w:sz w:val="24"/>
          <w:szCs w:val="24"/>
        </w:rPr>
        <w:t>T</w:t>
      </w:r>
      <w:r w:rsidRPr="00CE10BE">
        <w:rPr>
          <w:rFonts w:ascii="Arial" w:hAnsi="Arial" w:cs="Arial"/>
          <w:sz w:val="24"/>
          <w:szCs w:val="24"/>
        </w:rPr>
        <w:t xml:space="preserve">imes throughout the day that Clients are seeking services from the SUD Receiving </w:t>
      </w:r>
      <w:proofErr w:type="gramStart"/>
      <w:r w:rsidRPr="00CE10BE">
        <w:rPr>
          <w:rFonts w:ascii="Arial" w:hAnsi="Arial" w:cs="Arial"/>
          <w:sz w:val="24"/>
          <w:szCs w:val="24"/>
        </w:rPr>
        <w:t>Center</w:t>
      </w:r>
      <w:r w:rsidR="00866FB9">
        <w:rPr>
          <w:rFonts w:ascii="Arial" w:hAnsi="Arial" w:cs="Arial"/>
          <w:sz w:val="24"/>
          <w:szCs w:val="24"/>
        </w:rPr>
        <w:t>;</w:t>
      </w:r>
      <w:proofErr w:type="gramEnd"/>
    </w:p>
    <w:p w14:paraId="17E10C1A" w14:textId="77777777" w:rsidR="002F306E" w:rsidRDefault="00E3761D" w:rsidP="006B3C00">
      <w:pPr>
        <w:pStyle w:val="ListParagraph"/>
        <w:numPr>
          <w:ilvl w:val="4"/>
          <w:numId w:val="29"/>
        </w:numPr>
        <w:ind w:left="1080"/>
        <w:rPr>
          <w:rFonts w:ascii="Arial" w:hAnsi="Arial" w:cs="Arial"/>
          <w:sz w:val="24"/>
          <w:szCs w:val="24"/>
        </w:rPr>
      </w:pPr>
      <w:r>
        <w:rPr>
          <w:rFonts w:ascii="Arial" w:hAnsi="Arial" w:cs="Arial"/>
          <w:sz w:val="24"/>
          <w:szCs w:val="24"/>
        </w:rPr>
        <w:t>N</w:t>
      </w:r>
      <w:r w:rsidRPr="00CE10BE">
        <w:rPr>
          <w:rFonts w:ascii="Arial" w:hAnsi="Arial" w:cs="Arial"/>
          <w:sz w:val="24"/>
          <w:szCs w:val="24"/>
        </w:rPr>
        <w:t>umber of daily encounters with individual Clients</w:t>
      </w:r>
      <w:r w:rsidR="002F306E">
        <w:rPr>
          <w:rFonts w:ascii="Arial" w:hAnsi="Arial" w:cs="Arial"/>
          <w:sz w:val="24"/>
          <w:szCs w:val="24"/>
        </w:rPr>
        <w:t xml:space="preserve">; and </w:t>
      </w:r>
    </w:p>
    <w:p w14:paraId="487BA3E2" w14:textId="7F4D53B9" w:rsidR="00E3761D" w:rsidRDefault="002F306E" w:rsidP="006B3C00">
      <w:pPr>
        <w:pStyle w:val="ListParagraph"/>
        <w:numPr>
          <w:ilvl w:val="4"/>
          <w:numId w:val="29"/>
        </w:numPr>
        <w:ind w:left="1080"/>
        <w:rPr>
          <w:rFonts w:ascii="Arial" w:hAnsi="Arial" w:cs="Arial"/>
          <w:sz w:val="24"/>
          <w:szCs w:val="24"/>
        </w:rPr>
      </w:pPr>
      <w:r w:rsidRPr="007E40AE">
        <w:rPr>
          <w:rFonts w:ascii="Arial" w:hAnsi="Arial" w:cs="Arial"/>
          <w:sz w:val="24"/>
          <w:szCs w:val="24"/>
        </w:rPr>
        <w:t>Number of Clients who returned to the facility seeking additional services within ninety (90) calendar days</w:t>
      </w:r>
      <w:r w:rsidR="00EF124D">
        <w:rPr>
          <w:rFonts w:ascii="Arial" w:hAnsi="Arial" w:cs="Arial"/>
          <w:sz w:val="24"/>
          <w:szCs w:val="24"/>
        </w:rPr>
        <w:t xml:space="preserve"> of service discharge</w:t>
      </w:r>
      <w:r>
        <w:rPr>
          <w:rFonts w:ascii="Arial" w:hAnsi="Arial" w:cs="Arial"/>
          <w:sz w:val="24"/>
          <w:szCs w:val="24"/>
        </w:rPr>
        <w:t>.</w:t>
      </w:r>
    </w:p>
    <w:p w14:paraId="7E27521B" w14:textId="0D0F3EFE" w:rsidR="003921E9" w:rsidRPr="00E3531A" w:rsidRDefault="003921E9" w:rsidP="006B3C00">
      <w:pPr>
        <w:widowControl/>
        <w:numPr>
          <w:ilvl w:val="6"/>
          <w:numId w:val="42"/>
        </w:numPr>
        <w:ind w:left="720"/>
        <w:contextualSpacing/>
        <w:rPr>
          <w:rFonts w:ascii="Arial" w:hAnsi="Arial" w:cs="Arial"/>
          <w:bCs/>
          <w:sz w:val="24"/>
          <w:szCs w:val="24"/>
        </w:rPr>
      </w:pPr>
      <w:r w:rsidRPr="00046BEF">
        <w:rPr>
          <w:rFonts w:ascii="Arial" w:hAnsi="Arial" w:cs="Arial"/>
          <w:bCs/>
          <w:sz w:val="24"/>
          <w:szCs w:val="24"/>
        </w:rPr>
        <w:t>C</w:t>
      </w:r>
      <w:r w:rsidRPr="00E3531A">
        <w:rPr>
          <w:rFonts w:ascii="Arial" w:hAnsi="Arial" w:cs="Arial"/>
          <w:bCs/>
          <w:sz w:val="24"/>
          <w:szCs w:val="24"/>
        </w:rPr>
        <w:t xml:space="preserve">omplete and submit Critical Incident reports </w:t>
      </w:r>
      <w:r w:rsidR="00B37F06">
        <w:rPr>
          <w:rFonts w:ascii="Arial" w:hAnsi="Arial" w:cs="Arial"/>
          <w:bCs/>
          <w:sz w:val="24"/>
          <w:szCs w:val="24"/>
        </w:rPr>
        <w:t>via the Department</w:t>
      </w:r>
      <w:r w:rsidR="009B286E">
        <w:rPr>
          <w:rFonts w:ascii="Arial" w:hAnsi="Arial" w:cs="Arial"/>
          <w:bCs/>
          <w:sz w:val="24"/>
          <w:szCs w:val="24"/>
        </w:rPr>
        <w:t>'s</w:t>
      </w:r>
      <w:r w:rsidR="00B37F06">
        <w:rPr>
          <w:rFonts w:ascii="Arial" w:hAnsi="Arial" w:cs="Arial"/>
          <w:bCs/>
          <w:sz w:val="24"/>
          <w:szCs w:val="24"/>
        </w:rPr>
        <w:t xml:space="preserve"> Designated System</w:t>
      </w:r>
      <w:r w:rsidRPr="00E3531A">
        <w:rPr>
          <w:rFonts w:ascii="Arial" w:hAnsi="Arial" w:cs="Arial"/>
          <w:bCs/>
          <w:sz w:val="24"/>
          <w:szCs w:val="24"/>
        </w:rPr>
        <w:t xml:space="preserve">. </w:t>
      </w:r>
    </w:p>
    <w:p w14:paraId="2C18A154" w14:textId="5BA7E7E3" w:rsidR="00B57AC2" w:rsidRPr="00E3531A" w:rsidRDefault="00B57AC2" w:rsidP="006B3C00">
      <w:pPr>
        <w:widowControl/>
        <w:numPr>
          <w:ilvl w:val="6"/>
          <w:numId w:val="42"/>
        </w:numPr>
        <w:ind w:left="720"/>
        <w:rPr>
          <w:rFonts w:ascii="Arial" w:hAnsi="Arial" w:cs="Arial"/>
          <w:bCs/>
          <w:sz w:val="24"/>
          <w:szCs w:val="24"/>
        </w:rPr>
      </w:pPr>
      <w:r w:rsidRPr="00E3531A">
        <w:rPr>
          <w:rFonts w:ascii="Arial" w:hAnsi="Arial" w:cs="Arial"/>
          <w:bCs/>
          <w:sz w:val="24"/>
          <w:szCs w:val="24"/>
        </w:rPr>
        <w:t xml:space="preserve">Maintain Client records according to </w:t>
      </w:r>
      <w:hyperlink r:id="rId53" w:history="1">
        <w:r w:rsidRPr="00F541E3">
          <w:rPr>
            <w:rStyle w:val="Hyperlink"/>
            <w:rFonts w:ascii="Arial" w:hAnsi="Arial" w:cs="Arial"/>
            <w:bCs/>
            <w:sz w:val="24"/>
            <w:szCs w:val="24"/>
          </w:rPr>
          <w:t>10-144 C.M.R. Ch</w:t>
        </w:r>
        <w:r w:rsidR="00F541E3" w:rsidRPr="00F541E3">
          <w:rPr>
            <w:rStyle w:val="Hyperlink"/>
            <w:rFonts w:ascii="Arial" w:hAnsi="Arial" w:cs="Arial"/>
            <w:bCs/>
            <w:sz w:val="24"/>
            <w:szCs w:val="24"/>
          </w:rPr>
          <w:t>apter</w:t>
        </w:r>
        <w:r w:rsidRPr="00F541E3">
          <w:rPr>
            <w:rStyle w:val="Hyperlink"/>
            <w:rFonts w:ascii="Arial" w:hAnsi="Arial" w:cs="Arial"/>
            <w:bCs/>
            <w:sz w:val="24"/>
            <w:szCs w:val="24"/>
          </w:rPr>
          <w:t xml:space="preserve"> 101 Ch. </w:t>
        </w:r>
        <w:r w:rsidR="00F541E3" w:rsidRPr="00F541E3">
          <w:rPr>
            <w:rStyle w:val="Hyperlink"/>
            <w:rFonts w:ascii="Arial" w:hAnsi="Arial" w:cs="Arial"/>
            <w:bCs/>
            <w:sz w:val="24"/>
            <w:szCs w:val="24"/>
          </w:rPr>
          <w:t>II Section 97 (</w:t>
        </w:r>
        <w:r w:rsidRPr="00F541E3">
          <w:rPr>
            <w:rStyle w:val="Hyperlink"/>
            <w:rFonts w:ascii="Arial" w:hAnsi="Arial" w:cs="Arial"/>
            <w:bCs/>
            <w:sz w:val="24"/>
            <w:szCs w:val="24"/>
          </w:rPr>
          <w:t>97.07-4</w:t>
        </w:r>
        <w:r w:rsidR="00F541E3" w:rsidRPr="00F541E3">
          <w:rPr>
            <w:rStyle w:val="Hyperlink"/>
            <w:rFonts w:ascii="Arial" w:hAnsi="Arial" w:cs="Arial"/>
            <w:bCs/>
            <w:sz w:val="24"/>
            <w:szCs w:val="24"/>
          </w:rPr>
          <w:t>)</w:t>
        </w:r>
      </w:hyperlink>
      <w:r w:rsidRPr="00E3531A">
        <w:rPr>
          <w:rFonts w:ascii="Arial" w:hAnsi="Arial" w:cs="Arial"/>
          <w:bCs/>
          <w:sz w:val="24"/>
          <w:szCs w:val="24"/>
        </w:rPr>
        <w:t xml:space="preserve">, for each individual receiving </w:t>
      </w:r>
      <w:r w:rsidR="00432544" w:rsidRPr="0000194D">
        <w:rPr>
          <w:rFonts w:ascii="Arial" w:hAnsi="Arial" w:cs="Arial"/>
          <w:bCs/>
          <w:sz w:val="24"/>
          <w:szCs w:val="24"/>
        </w:rPr>
        <w:t>Withdrawal Management</w:t>
      </w:r>
      <w:r w:rsidR="00FD2EC8" w:rsidRPr="0000194D">
        <w:rPr>
          <w:rFonts w:ascii="Arial" w:hAnsi="Arial" w:cs="Arial"/>
          <w:bCs/>
          <w:sz w:val="24"/>
          <w:szCs w:val="24"/>
        </w:rPr>
        <w:t xml:space="preserve"> P</w:t>
      </w:r>
      <w:r w:rsidR="00FD2EC8">
        <w:rPr>
          <w:rFonts w:ascii="Arial" w:hAnsi="Arial" w:cs="Arial"/>
          <w:bCs/>
          <w:sz w:val="24"/>
          <w:szCs w:val="24"/>
        </w:rPr>
        <w:t>rogram</w:t>
      </w:r>
      <w:r w:rsidR="00432544" w:rsidRPr="00E3531A">
        <w:rPr>
          <w:rFonts w:ascii="Arial" w:hAnsi="Arial" w:cs="Arial"/>
          <w:bCs/>
          <w:sz w:val="24"/>
          <w:szCs w:val="24"/>
        </w:rPr>
        <w:t xml:space="preserve"> services</w:t>
      </w:r>
      <w:r w:rsidR="00CF7D1B" w:rsidRPr="00E3531A">
        <w:rPr>
          <w:rFonts w:ascii="Arial" w:hAnsi="Arial" w:cs="Arial"/>
          <w:bCs/>
          <w:sz w:val="24"/>
          <w:szCs w:val="24"/>
        </w:rPr>
        <w:t xml:space="preserve"> and </w:t>
      </w:r>
      <w:hyperlink r:id="rId54" w:history="1">
        <w:r w:rsidR="00CF7D1B" w:rsidRPr="00F541E3">
          <w:rPr>
            <w:rStyle w:val="Hyperlink"/>
            <w:rFonts w:ascii="Arial" w:hAnsi="Arial" w:cs="Arial"/>
            <w:sz w:val="24"/>
            <w:szCs w:val="24"/>
          </w:rPr>
          <w:t>10-144 C.M.R. Ch</w:t>
        </w:r>
        <w:r w:rsidR="00F541E3" w:rsidRPr="00F541E3">
          <w:rPr>
            <w:rStyle w:val="Hyperlink"/>
            <w:rFonts w:ascii="Arial" w:hAnsi="Arial" w:cs="Arial"/>
            <w:sz w:val="24"/>
            <w:szCs w:val="24"/>
          </w:rPr>
          <w:t>apter</w:t>
        </w:r>
        <w:r w:rsidR="00CF7D1B" w:rsidRPr="00F541E3">
          <w:rPr>
            <w:rStyle w:val="Hyperlink"/>
            <w:rFonts w:ascii="Arial" w:hAnsi="Arial" w:cs="Arial"/>
            <w:sz w:val="24"/>
            <w:szCs w:val="24"/>
          </w:rPr>
          <w:t xml:space="preserve"> 101 Ch. </w:t>
        </w:r>
        <w:r w:rsidR="00F541E3" w:rsidRPr="00F541E3">
          <w:rPr>
            <w:rStyle w:val="Hyperlink"/>
            <w:rFonts w:ascii="Arial" w:hAnsi="Arial" w:cs="Arial"/>
            <w:sz w:val="24"/>
            <w:szCs w:val="24"/>
          </w:rPr>
          <w:t>II Section 65</w:t>
        </w:r>
        <w:r w:rsidR="00CF7D1B" w:rsidRPr="00F541E3">
          <w:rPr>
            <w:rStyle w:val="Hyperlink"/>
            <w:rFonts w:ascii="Arial" w:hAnsi="Arial" w:cs="Arial"/>
            <w:sz w:val="24"/>
            <w:szCs w:val="24"/>
          </w:rPr>
          <w:t xml:space="preserve"> </w:t>
        </w:r>
        <w:r w:rsidR="00F541E3" w:rsidRPr="00F541E3">
          <w:rPr>
            <w:rStyle w:val="Hyperlink"/>
            <w:rFonts w:ascii="Arial" w:hAnsi="Arial" w:cs="Arial"/>
            <w:sz w:val="24"/>
            <w:szCs w:val="24"/>
          </w:rPr>
          <w:t>(</w:t>
        </w:r>
        <w:r w:rsidR="00CF7D1B" w:rsidRPr="00F541E3">
          <w:rPr>
            <w:rStyle w:val="Hyperlink"/>
            <w:rFonts w:ascii="Arial" w:hAnsi="Arial" w:cs="Arial"/>
            <w:sz w:val="24"/>
            <w:szCs w:val="24"/>
          </w:rPr>
          <w:t>65.08-4</w:t>
        </w:r>
        <w:r w:rsidR="00F541E3" w:rsidRPr="00F541E3">
          <w:rPr>
            <w:rStyle w:val="Hyperlink"/>
            <w:rFonts w:ascii="Arial" w:hAnsi="Arial" w:cs="Arial"/>
            <w:sz w:val="24"/>
            <w:szCs w:val="24"/>
          </w:rPr>
          <w:t>)</w:t>
        </w:r>
      </w:hyperlink>
      <w:r w:rsidR="007370C8" w:rsidRPr="00682B7F">
        <w:rPr>
          <w:rStyle w:val="Hyperlink"/>
          <w:rFonts w:ascii="Arial" w:hAnsi="Arial" w:cs="Arial"/>
          <w:color w:val="auto"/>
          <w:sz w:val="24"/>
          <w:szCs w:val="24"/>
          <w:u w:val="none"/>
        </w:rPr>
        <w:t xml:space="preserve"> </w:t>
      </w:r>
      <w:r w:rsidR="007370C8" w:rsidRPr="00E3531A">
        <w:rPr>
          <w:rStyle w:val="Hyperlink"/>
          <w:rFonts w:ascii="Arial" w:hAnsi="Arial" w:cs="Arial"/>
          <w:color w:val="auto"/>
          <w:sz w:val="24"/>
          <w:szCs w:val="24"/>
          <w:u w:val="none"/>
        </w:rPr>
        <w:t>for SUD Receiving Center services</w:t>
      </w:r>
      <w:r w:rsidRPr="00E3531A">
        <w:rPr>
          <w:rFonts w:ascii="Arial" w:hAnsi="Arial" w:cs="Arial"/>
          <w:bCs/>
          <w:sz w:val="24"/>
          <w:szCs w:val="24"/>
        </w:rPr>
        <w:t>.</w:t>
      </w:r>
    </w:p>
    <w:p w14:paraId="5149A67E" w14:textId="61D95DCC" w:rsidR="005F5DD0" w:rsidRPr="006C001E" w:rsidRDefault="005F5DD0" w:rsidP="006B3C00">
      <w:pPr>
        <w:widowControl/>
        <w:numPr>
          <w:ilvl w:val="6"/>
          <w:numId w:val="42"/>
        </w:numPr>
        <w:ind w:left="720"/>
        <w:rPr>
          <w:rFonts w:ascii="Arial" w:hAnsi="Arial" w:cs="Arial"/>
          <w:bCs/>
          <w:sz w:val="24"/>
          <w:szCs w:val="24"/>
        </w:rPr>
      </w:pPr>
      <w:r w:rsidRPr="00E3531A">
        <w:rPr>
          <w:rFonts w:ascii="Arial" w:hAnsi="Arial" w:cs="Arial"/>
          <w:bCs/>
          <w:sz w:val="24"/>
          <w:szCs w:val="24"/>
        </w:rPr>
        <w:t xml:space="preserve">Perform a </w:t>
      </w:r>
      <w:r w:rsidR="002C2D54">
        <w:rPr>
          <w:rFonts w:ascii="Arial" w:hAnsi="Arial" w:cs="Arial"/>
          <w:bCs/>
          <w:sz w:val="24"/>
          <w:szCs w:val="24"/>
        </w:rPr>
        <w:t>d</w:t>
      </w:r>
      <w:r w:rsidRPr="00E3531A">
        <w:rPr>
          <w:rFonts w:ascii="Arial" w:hAnsi="Arial" w:cs="Arial"/>
          <w:bCs/>
          <w:sz w:val="24"/>
          <w:szCs w:val="24"/>
        </w:rPr>
        <w:t xml:space="preserve">ischarge </w:t>
      </w:r>
      <w:r w:rsidR="002C2D54">
        <w:rPr>
          <w:rFonts w:ascii="Arial" w:hAnsi="Arial" w:cs="Arial"/>
          <w:bCs/>
          <w:sz w:val="24"/>
          <w:szCs w:val="24"/>
        </w:rPr>
        <w:t>s</w:t>
      </w:r>
      <w:r w:rsidRPr="00E3531A">
        <w:rPr>
          <w:rFonts w:ascii="Arial" w:hAnsi="Arial" w:cs="Arial"/>
          <w:bCs/>
          <w:sz w:val="24"/>
          <w:szCs w:val="24"/>
        </w:rPr>
        <w:t xml:space="preserve">ummary </w:t>
      </w:r>
      <w:r w:rsidR="00C768CB" w:rsidRPr="00E3531A">
        <w:rPr>
          <w:rFonts w:ascii="Arial" w:hAnsi="Arial" w:cs="Arial"/>
          <w:bCs/>
          <w:sz w:val="24"/>
          <w:szCs w:val="24"/>
        </w:rPr>
        <w:t>for each Client r</w:t>
      </w:r>
      <w:r w:rsidR="00C768CB" w:rsidRPr="006C001E">
        <w:rPr>
          <w:rFonts w:ascii="Arial" w:hAnsi="Arial" w:cs="Arial"/>
          <w:bCs/>
          <w:sz w:val="24"/>
          <w:szCs w:val="24"/>
        </w:rPr>
        <w:t xml:space="preserve">eceiving Withdrawal Management </w:t>
      </w:r>
      <w:r w:rsidR="00C82AED" w:rsidRPr="006C001E">
        <w:rPr>
          <w:rFonts w:ascii="Arial" w:hAnsi="Arial" w:cs="Arial"/>
          <w:bCs/>
          <w:sz w:val="24"/>
          <w:szCs w:val="24"/>
        </w:rPr>
        <w:t>Program s</w:t>
      </w:r>
      <w:r w:rsidR="00C768CB" w:rsidRPr="006C001E">
        <w:rPr>
          <w:rFonts w:ascii="Arial" w:hAnsi="Arial" w:cs="Arial"/>
          <w:bCs/>
          <w:sz w:val="24"/>
          <w:szCs w:val="24"/>
        </w:rPr>
        <w:t xml:space="preserve">ervices, according to </w:t>
      </w:r>
      <w:hyperlink r:id="rId55" w:history="1">
        <w:r w:rsidR="00844CD6" w:rsidRPr="00F541E3">
          <w:rPr>
            <w:rStyle w:val="Hyperlink"/>
            <w:rFonts w:ascii="Arial" w:hAnsi="Arial" w:cs="Arial"/>
            <w:bCs/>
            <w:sz w:val="24"/>
            <w:szCs w:val="24"/>
          </w:rPr>
          <w:t xml:space="preserve">10-144 C.M.R. </w:t>
        </w:r>
        <w:r w:rsidR="002D6589" w:rsidRPr="00F541E3">
          <w:rPr>
            <w:rStyle w:val="Hyperlink"/>
            <w:rFonts w:ascii="Arial" w:hAnsi="Arial" w:cs="Arial"/>
            <w:bCs/>
            <w:sz w:val="24"/>
            <w:szCs w:val="24"/>
          </w:rPr>
          <w:t>Ch</w:t>
        </w:r>
        <w:r w:rsidR="00F541E3" w:rsidRPr="00F541E3">
          <w:rPr>
            <w:rStyle w:val="Hyperlink"/>
            <w:rFonts w:ascii="Arial" w:hAnsi="Arial" w:cs="Arial"/>
            <w:bCs/>
            <w:sz w:val="24"/>
            <w:szCs w:val="24"/>
          </w:rPr>
          <w:t>apter</w:t>
        </w:r>
        <w:r w:rsidR="00844CD6" w:rsidRPr="00F541E3">
          <w:rPr>
            <w:rStyle w:val="Hyperlink"/>
            <w:rFonts w:ascii="Arial" w:hAnsi="Arial" w:cs="Arial"/>
            <w:bCs/>
            <w:sz w:val="24"/>
            <w:szCs w:val="24"/>
          </w:rPr>
          <w:t xml:space="preserve"> 101 </w:t>
        </w:r>
        <w:r w:rsidR="002D6589" w:rsidRPr="00F541E3">
          <w:rPr>
            <w:rStyle w:val="Hyperlink"/>
            <w:rFonts w:ascii="Arial" w:hAnsi="Arial" w:cs="Arial"/>
            <w:bCs/>
            <w:sz w:val="24"/>
            <w:szCs w:val="24"/>
          </w:rPr>
          <w:t>Ch.</w:t>
        </w:r>
        <w:r w:rsidR="00844CD6" w:rsidRPr="00F541E3">
          <w:rPr>
            <w:rStyle w:val="Hyperlink"/>
            <w:rFonts w:ascii="Arial" w:hAnsi="Arial" w:cs="Arial"/>
            <w:bCs/>
            <w:sz w:val="24"/>
            <w:szCs w:val="24"/>
          </w:rPr>
          <w:t xml:space="preserve"> </w:t>
        </w:r>
        <w:r w:rsidR="00F541E3" w:rsidRPr="00F541E3">
          <w:rPr>
            <w:rStyle w:val="Hyperlink"/>
            <w:rFonts w:ascii="Arial" w:hAnsi="Arial" w:cs="Arial"/>
            <w:bCs/>
            <w:sz w:val="24"/>
            <w:szCs w:val="24"/>
          </w:rPr>
          <w:t>II Section 97</w:t>
        </w:r>
        <w:r w:rsidR="00844CD6" w:rsidRPr="00F541E3">
          <w:rPr>
            <w:rStyle w:val="Hyperlink"/>
            <w:rFonts w:ascii="Arial" w:hAnsi="Arial" w:cs="Arial"/>
            <w:bCs/>
            <w:sz w:val="24"/>
            <w:szCs w:val="24"/>
          </w:rPr>
          <w:t xml:space="preserve"> </w:t>
        </w:r>
        <w:r w:rsidR="00F541E3" w:rsidRPr="00F541E3">
          <w:rPr>
            <w:rStyle w:val="Hyperlink"/>
            <w:rFonts w:ascii="Arial" w:hAnsi="Arial" w:cs="Arial"/>
            <w:bCs/>
            <w:sz w:val="24"/>
            <w:szCs w:val="24"/>
          </w:rPr>
          <w:t>(</w:t>
        </w:r>
        <w:r w:rsidR="00844CD6" w:rsidRPr="00F541E3">
          <w:rPr>
            <w:rStyle w:val="Hyperlink"/>
            <w:rFonts w:ascii="Arial" w:hAnsi="Arial" w:cs="Arial"/>
            <w:bCs/>
            <w:sz w:val="24"/>
            <w:szCs w:val="24"/>
          </w:rPr>
          <w:t>97.07-7</w:t>
        </w:r>
        <w:r w:rsidR="00F541E3" w:rsidRPr="00F541E3">
          <w:rPr>
            <w:rStyle w:val="Hyperlink"/>
            <w:rFonts w:ascii="Arial" w:hAnsi="Arial" w:cs="Arial"/>
            <w:bCs/>
            <w:sz w:val="24"/>
            <w:szCs w:val="24"/>
          </w:rPr>
          <w:t>)</w:t>
        </w:r>
      </w:hyperlink>
      <w:r w:rsidR="007370C8" w:rsidRPr="006C001E">
        <w:rPr>
          <w:rStyle w:val="Hyperlink"/>
          <w:rFonts w:ascii="Arial" w:hAnsi="Arial" w:cs="Arial"/>
          <w:bCs/>
          <w:sz w:val="24"/>
          <w:szCs w:val="24"/>
        </w:rPr>
        <w:t xml:space="preserve"> </w:t>
      </w:r>
      <w:r w:rsidR="007370C8" w:rsidRPr="006C001E">
        <w:rPr>
          <w:rFonts w:ascii="Arial" w:hAnsi="Arial" w:cs="Arial"/>
          <w:bCs/>
          <w:sz w:val="24"/>
          <w:szCs w:val="24"/>
        </w:rPr>
        <w:t xml:space="preserve">and </w:t>
      </w:r>
      <w:hyperlink r:id="rId56" w:history="1">
        <w:r w:rsidR="007370C8" w:rsidRPr="00F541E3">
          <w:rPr>
            <w:rStyle w:val="Hyperlink"/>
            <w:rFonts w:ascii="Arial" w:hAnsi="Arial" w:cs="Arial"/>
            <w:sz w:val="24"/>
            <w:szCs w:val="24"/>
          </w:rPr>
          <w:t>10-144 C.M.R. Ch</w:t>
        </w:r>
        <w:r w:rsidR="00F541E3" w:rsidRPr="00F541E3">
          <w:rPr>
            <w:rStyle w:val="Hyperlink"/>
            <w:rFonts w:ascii="Arial" w:hAnsi="Arial" w:cs="Arial"/>
            <w:sz w:val="24"/>
            <w:szCs w:val="24"/>
          </w:rPr>
          <w:t>apter</w:t>
        </w:r>
        <w:r w:rsidR="007370C8" w:rsidRPr="00F541E3">
          <w:rPr>
            <w:rStyle w:val="Hyperlink"/>
            <w:rFonts w:ascii="Arial" w:hAnsi="Arial" w:cs="Arial"/>
            <w:sz w:val="24"/>
            <w:szCs w:val="24"/>
          </w:rPr>
          <w:t xml:space="preserve"> 101 Ch. </w:t>
        </w:r>
        <w:r w:rsidR="00F541E3" w:rsidRPr="00F541E3">
          <w:rPr>
            <w:rStyle w:val="Hyperlink"/>
            <w:rFonts w:ascii="Arial" w:hAnsi="Arial" w:cs="Arial"/>
            <w:sz w:val="24"/>
            <w:szCs w:val="24"/>
          </w:rPr>
          <w:t>II Section 65</w:t>
        </w:r>
        <w:r w:rsidR="007370C8" w:rsidRPr="00F541E3">
          <w:rPr>
            <w:rStyle w:val="Hyperlink"/>
            <w:rFonts w:ascii="Arial" w:hAnsi="Arial" w:cs="Arial"/>
            <w:sz w:val="24"/>
            <w:szCs w:val="24"/>
          </w:rPr>
          <w:t xml:space="preserve"> </w:t>
        </w:r>
        <w:r w:rsidR="00F541E3" w:rsidRPr="00F541E3">
          <w:rPr>
            <w:rStyle w:val="Hyperlink"/>
            <w:rFonts w:ascii="Arial" w:hAnsi="Arial" w:cs="Arial"/>
            <w:sz w:val="24"/>
            <w:szCs w:val="24"/>
          </w:rPr>
          <w:t>(</w:t>
        </w:r>
        <w:r w:rsidR="007370C8" w:rsidRPr="00F541E3">
          <w:rPr>
            <w:rStyle w:val="Hyperlink"/>
            <w:rFonts w:ascii="Arial" w:hAnsi="Arial" w:cs="Arial"/>
            <w:sz w:val="24"/>
            <w:szCs w:val="24"/>
          </w:rPr>
          <w:t>65.08-4</w:t>
        </w:r>
        <w:r w:rsidR="00F541E3">
          <w:rPr>
            <w:rStyle w:val="Hyperlink"/>
            <w:rFonts w:ascii="Arial" w:hAnsi="Arial" w:cs="Arial"/>
            <w:sz w:val="24"/>
            <w:szCs w:val="24"/>
          </w:rPr>
          <w:t>(D)</w:t>
        </w:r>
        <w:r w:rsidR="00F541E3" w:rsidRPr="00F541E3">
          <w:rPr>
            <w:rStyle w:val="Hyperlink"/>
            <w:rFonts w:ascii="Arial" w:hAnsi="Arial" w:cs="Arial"/>
            <w:sz w:val="24"/>
            <w:szCs w:val="24"/>
          </w:rPr>
          <w:t>)</w:t>
        </w:r>
      </w:hyperlink>
      <w:r w:rsidR="007370C8" w:rsidRPr="00682B7F">
        <w:rPr>
          <w:rStyle w:val="Hyperlink"/>
          <w:rFonts w:ascii="Arial" w:hAnsi="Arial" w:cs="Arial"/>
          <w:color w:val="auto"/>
          <w:sz w:val="24"/>
          <w:szCs w:val="24"/>
          <w:u w:val="none"/>
        </w:rPr>
        <w:t xml:space="preserve"> </w:t>
      </w:r>
      <w:r w:rsidR="007370C8" w:rsidRPr="006C001E">
        <w:rPr>
          <w:rStyle w:val="Hyperlink"/>
          <w:rFonts w:ascii="Arial" w:hAnsi="Arial" w:cs="Arial"/>
          <w:color w:val="auto"/>
          <w:sz w:val="24"/>
          <w:szCs w:val="24"/>
          <w:u w:val="none"/>
        </w:rPr>
        <w:t>for SUD Receiving Center services</w:t>
      </w:r>
      <w:r w:rsidR="00C72911" w:rsidRPr="006C001E">
        <w:rPr>
          <w:rFonts w:ascii="Arial" w:hAnsi="Arial" w:cs="Arial"/>
          <w:bCs/>
          <w:sz w:val="24"/>
          <w:szCs w:val="24"/>
        </w:rPr>
        <w:t>.</w:t>
      </w:r>
    </w:p>
    <w:p w14:paraId="1A5D7B77" w14:textId="0F9AD625" w:rsidR="007F750D" w:rsidRDefault="00F03E54" w:rsidP="006B3C00">
      <w:pPr>
        <w:widowControl/>
        <w:numPr>
          <w:ilvl w:val="6"/>
          <w:numId w:val="42"/>
        </w:numPr>
        <w:ind w:left="720"/>
        <w:rPr>
          <w:rFonts w:ascii="Arial" w:hAnsi="Arial" w:cs="Arial"/>
          <w:bCs/>
          <w:sz w:val="24"/>
          <w:szCs w:val="24"/>
        </w:rPr>
      </w:pPr>
      <w:r w:rsidRPr="006C001E">
        <w:rPr>
          <w:rFonts w:ascii="Arial" w:hAnsi="Arial" w:cs="Arial"/>
          <w:bCs/>
          <w:sz w:val="24"/>
          <w:szCs w:val="24"/>
        </w:rPr>
        <w:lastRenderedPageBreak/>
        <w:t>Utilize the Department</w:t>
      </w:r>
      <w:r w:rsidR="009B286E">
        <w:rPr>
          <w:rFonts w:ascii="Arial" w:hAnsi="Arial" w:cs="Arial"/>
          <w:bCs/>
          <w:sz w:val="24"/>
          <w:szCs w:val="24"/>
        </w:rPr>
        <w:t>’s</w:t>
      </w:r>
      <w:r w:rsidRPr="006C001E">
        <w:rPr>
          <w:rFonts w:ascii="Arial" w:hAnsi="Arial" w:cs="Arial"/>
          <w:bCs/>
          <w:sz w:val="24"/>
          <w:szCs w:val="24"/>
        </w:rPr>
        <w:t xml:space="preserve"> Designated System to</w:t>
      </w:r>
      <w:r w:rsidR="00C058DA" w:rsidRPr="006C001E">
        <w:rPr>
          <w:rFonts w:ascii="Arial" w:hAnsi="Arial" w:cs="Arial"/>
          <w:bCs/>
          <w:sz w:val="24"/>
          <w:szCs w:val="24"/>
        </w:rPr>
        <w:t xml:space="preserve"> enter all Client treatment and demographic data</w:t>
      </w:r>
      <w:r w:rsidR="006527EB" w:rsidRPr="006C001E">
        <w:rPr>
          <w:rFonts w:ascii="Arial" w:hAnsi="Arial" w:cs="Arial"/>
          <w:bCs/>
          <w:sz w:val="24"/>
          <w:szCs w:val="24"/>
        </w:rPr>
        <w:t>, as appropriate for the specific service(s) provide</w:t>
      </w:r>
      <w:r w:rsidR="006527EB" w:rsidRPr="00E3531A">
        <w:rPr>
          <w:rFonts w:ascii="Arial" w:hAnsi="Arial" w:cs="Arial"/>
          <w:bCs/>
          <w:sz w:val="24"/>
          <w:szCs w:val="24"/>
        </w:rPr>
        <w:t>d</w:t>
      </w:r>
      <w:r w:rsidR="00335F8C" w:rsidRPr="00E3531A">
        <w:rPr>
          <w:rFonts w:ascii="Arial" w:hAnsi="Arial" w:cs="Arial"/>
          <w:bCs/>
          <w:sz w:val="24"/>
          <w:szCs w:val="24"/>
        </w:rPr>
        <w:t>.</w:t>
      </w:r>
    </w:p>
    <w:p w14:paraId="5F64A1F8" w14:textId="77777777" w:rsidR="00210FE8" w:rsidRPr="00210FE8" w:rsidRDefault="00210FE8" w:rsidP="006B3C00">
      <w:pPr>
        <w:widowControl/>
        <w:numPr>
          <w:ilvl w:val="6"/>
          <w:numId w:val="42"/>
        </w:numPr>
        <w:ind w:left="720"/>
        <w:rPr>
          <w:rFonts w:ascii="Arial" w:hAnsi="Arial" w:cs="Arial"/>
          <w:bCs/>
          <w:sz w:val="24"/>
          <w:szCs w:val="24"/>
        </w:rPr>
      </w:pPr>
      <w:r w:rsidRPr="00210FE8">
        <w:rPr>
          <w:rFonts w:ascii="Arial" w:hAnsi="Arial" w:cs="Arial"/>
          <w:bCs/>
          <w:sz w:val="24"/>
          <w:szCs w:val="24"/>
        </w:rPr>
        <w:t xml:space="preserve">Ensure quality assurance of program delivery and program data collection. </w:t>
      </w:r>
    </w:p>
    <w:p w14:paraId="32A697A3" w14:textId="2AE93879" w:rsidR="00210FE8" w:rsidRPr="00210FE8" w:rsidRDefault="00210FE8" w:rsidP="006B3C00">
      <w:pPr>
        <w:widowControl/>
        <w:numPr>
          <w:ilvl w:val="6"/>
          <w:numId w:val="42"/>
        </w:numPr>
        <w:ind w:left="720"/>
        <w:rPr>
          <w:rFonts w:ascii="Arial" w:hAnsi="Arial" w:cs="Arial"/>
          <w:bCs/>
          <w:sz w:val="24"/>
          <w:szCs w:val="24"/>
        </w:rPr>
      </w:pPr>
      <w:r w:rsidRPr="00210FE8">
        <w:rPr>
          <w:rFonts w:ascii="Arial" w:hAnsi="Arial" w:cs="Arial"/>
          <w:bCs/>
          <w:sz w:val="24"/>
          <w:szCs w:val="24"/>
        </w:rPr>
        <w:t xml:space="preserve">Support </w:t>
      </w:r>
      <w:r w:rsidR="00637ECA">
        <w:rPr>
          <w:rFonts w:ascii="Arial" w:hAnsi="Arial" w:cs="Arial"/>
          <w:bCs/>
          <w:sz w:val="24"/>
          <w:szCs w:val="24"/>
        </w:rPr>
        <w:t>all</w:t>
      </w:r>
      <w:r w:rsidRPr="00210FE8">
        <w:rPr>
          <w:rFonts w:ascii="Arial" w:hAnsi="Arial" w:cs="Arial"/>
          <w:bCs/>
          <w:sz w:val="24"/>
          <w:szCs w:val="24"/>
        </w:rPr>
        <w:t xml:space="preserve"> data requests made by the Department.</w:t>
      </w:r>
    </w:p>
    <w:p w14:paraId="48F5CB40" w14:textId="7A601AEA" w:rsidR="007F750D" w:rsidRPr="00E3531A" w:rsidRDefault="00F26555" w:rsidP="006B3C00">
      <w:pPr>
        <w:widowControl/>
        <w:numPr>
          <w:ilvl w:val="6"/>
          <w:numId w:val="42"/>
        </w:numPr>
        <w:ind w:left="720"/>
        <w:rPr>
          <w:rFonts w:ascii="Arial" w:hAnsi="Arial" w:cs="Arial"/>
          <w:bCs/>
          <w:sz w:val="24"/>
          <w:szCs w:val="24"/>
        </w:rPr>
      </w:pPr>
      <w:r>
        <w:rPr>
          <w:rFonts w:ascii="Arial" w:eastAsia="Arial" w:hAnsi="Arial" w:cs="Arial"/>
          <w:color w:val="000000" w:themeColor="text1"/>
          <w:sz w:val="24"/>
          <w:szCs w:val="24"/>
        </w:rPr>
        <w:t>I</w:t>
      </w:r>
      <w:r w:rsidRPr="00E3531A">
        <w:rPr>
          <w:rFonts w:ascii="Arial" w:eastAsia="Arial" w:hAnsi="Arial" w:cs="Arial"/>
          <w:color w:val="000000" w:themeColor="text1"/>
          <w:sz w:val="24"/>
          <w:szCs w:val="24"/>
        </w:rPr>
        <w:t xml:space="preserve">f </w:t>
      </w:r>
      <w:r w:rsidR="007F750D" w:rsidRPr="00E3531A">
        <w:rPr>
          <w:rFonts w:ascii="Arial" w:eastAsia="Arial" w:hAnsi="Arial" w:cs="Arial"/>
          <w:color w:val="000000" w:themeColor="text1"/>
          <w:sz w:val="24"/>
          <w:szCs w:val="24"/>
        </w:rPr>
        <w:t xml:space="preserve">a </w:t>
      </w:r>
      <w:proofErr w:type="gramStart"/>
      <w:r w:rsidR="007F750D" w:rsidRPr="00E3531A">
        <w:rPr>
          <w:rFonts w:ascii="Arial" w:eastAsia="Arial" w:hAnsi="Arial" w:cs="Arial"/>
          <w:color w:val="000000" w:themeColor="text1"/>
          <w:sz w:val="24"/>
          <w:szCs w:val="24"/>
        </w:rPr>
        <w:t>Client</w:t>
      </w:r>
      <w:proofErr w:type="gramEnd"/>
      <w:r w:rsidR="007F750D" w:rsidRPr="00E3531A">
        <w:rPr>
          <w:rFonts w:ascii="Arial" w:eastAsia="Arial" w:hAnsi="Arial" w:cs="Arial"/>
          <w:color w:val="000000" w:themeColor="text1"/>
          <w:sz w:val="24"/>
          <w:szCs w:val="24"/>
        </w:rPr>
        <w:t xml:space="preserve"> requires or requests </w:t>
      </w:r>
      <w:r w:rsidR="00982114" w:rsidRPr="00982114">
        <w:rPr>
          <w:rFonts w:ascii="Arial" w:eastAsia="Arial" w:hAnsi="Arial" w:cs="Arial"/>
          <w:color w:val="000000" w:themeColor="text1"/>
          <w:sz w:val="24"/>
          <w:szCs w:val="24"/>
        </w:rPr>
        <w:t xml:space="preserve">Medication Assisted Treatment </w:t>
      </w:r>
      <w:r w:rsidR="00982114">
        <w:rPr>
          <w:rFonts w:ascii="Arial" w:eastAsia="Arial" w:hAnsi="Arial" w:cs="Arial"/>
          <w:color w:val="000000" w:themeColor="text1"/>
          <w:sz w:val="24"/>
          <w:szCs w:val="24"/>
        </w:rPr>
        <w:t>(</w:t>
      </w:r>
      <w:r w:rsidR="007F750D" w:rsidRPr="00E3531A">
        <w:rPr>
          <w:rFonts w:ascii="Arial" w:eastAsia="Arial" w:hAnsi="Arial" w:cs="Arial"/>
          <w:color w:val="000000" w:themeColor="text1"/>
          <w:sz w:val="24"/>
          <w:szCs w:val="24"/>
        </w:rPr>
        <w:t>MAT</w:t>
      </w:r>
      <w:r w:rsidR="00982114">
        <w:rPr>
          <w:rFonts w:ascii="Arial" w:eastAsia="Arial" w:hAnsi="Arial" w:cs="Arial"/>
          <w:color w:val="000000" w:themeColor="text1"/>
          <w:sz w:val="24"/>
          <w:szCs w:val="24"/>
        </w:rPr>
        <w:t>)</w:t>
      </w:r>
      <w:r w:rsidR="007F750D" w:rsidRPr="00E3531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ensure </w:t>
      </w:r>
      <w:r w:rsidR="007F750D" w:rsidRPr="00E3531A">
        <w:rPr>
          <w:rFonts w:ascii="Arial" w:eastAsia="Arial" w:hAnsi="Arial" w:cs="Arial"/>
          <w:color w:val="000000" w:themeColor="text1"/>
          <w:sz w:val="24"/>
          <w:szCs w:val="24"/>
        </w:rPr>
        <w:t>that MAT induction services are offered on-site, and the Client is provided a Warm Hand-off to MAT off-site.  When deemed necessary and beneficial to the Client, a qualified physician may prescribe</w:t>
      </w:r>
      <w:r w:rsidR="008E481A" w:rsidRPr="00E3531A">
        <w:rPr>
          <w:rFonts w:ascii="Arial" w:eastAsia="Arial" w:hAnsi="Arial" w:cs="Arial"/>
          <w:color w:val="000000" w:themeColor="text1"/>
          <w:sz w:val="24"/>
          <w:szCs w:val="24"/>
        </w:rPr>
        <w:t xml:space="preserve"> all appropriate FDA-approved medication for SUD</w:t>
      </w:r>
      <w:r w:rsidR="00EA507E" w:rsidRPr="00E3531A">
        <w:rPr>
          <w:rFonts w:ascii="Arial" w:eastAsia="Arial" w:hAnsi="Arial" w:cs="Arial"/>
          <w:color w:val="000000" w:themeColor="text1"/>
          <w:sz w:val="24"/>
          <w:szCs w:val="24"/>
        </w:rPr>
        <w:t xml:space="preserve"> treatment</w:t>
      </w:r>
      <w:r w:rsidR="007F750D" w:rsidRPr="00E3531A">
        <w:rPr>
          <w:rFonts w:ascii="Arial" w:eastAsia="Arial" w:hAnsi="Arial" w:cs="Arial"/>
          <w:color w:val="000000" w:themeColor="text1"/>
          <w:sz w:val="24"/>
          <w:szCs w:val="24"/>
        </w:rPr>
        <w:t>.</w:t>
      </w:r>
    </w:p>
    <w:p w14:paraId="5D687194" w14:textId="088D4920" w:rsidR="00567517" w:rsidRPr="00BC1C6A" w:rsidRDefault="007F750D" w:rsidP="006B3C00">
      <w:pPr>
        <w:widowControl/>
        <w:numPr>
          <w:ilvl w:val="7"/>
          <w:numId w:val="42"/>
        </w:numPr>
        <w:ind w:left="1080"/>
        <w:rPr>
          <w:rFonts w:ascii="Arial" w:hAnsi="Arial" w:cs="Arial"/>
          <w:bCs/>
          <w:sz w:val="24"/>
          <w:szCs w:val="24"/>
        </w:rPr>
      </w:pPr>
      <w:r w:rsidRPr="00E3531A">
        <w:rPr>
          <w:rFonts w:ascii="Arial" w:eastAsia="Arial" w:hAnsi="Arial" w:cs="Arial"/>
          <w:color w:val="000000" w:themeColor="text1"/>
          <w:sz w:val="24"/>
          <w:szCs w:val="24"/>
        </w:rPr>
        <w:t xml:space="preserve">If it is determined that the Client meets eligibility requirements for </w:t>
      </w:r>
      <w:r w:rsidR="004A5D83">
        <w:rPr>
          <w:rFonts w:ascii="Arial" w:eastAsia="Arial" w:hAnsi="Arial" w:cs="Arial"/>
          <w:color w:val="000000" w:themeColor="text1"/>
          <w:sz w:val="24"/>
          <w:szCs w:val="24"/>
        </w:rPr>
        <w:t>m</w:t>
      </w:r>
      <w:r w:rsidRPr="00E3531A">
        <w:rPr>
          <w:rFonts w:ascii="Arial" w:eastAsia="Arial" w:hAnsi="Arial" w:cs="Arial"/>
          <w:color w:val="000000" w:themeColor="text1"/>
          <w:sz w:val="24"/>
          <w:szCs w:val="24"/>
        </w:rPr>
        <w:t>ethadone treatment, the Client must be provided a Warm H</w:t>
      </w:r>
      <w:r w:rsidRPr="007F750D">
        <w:rPr>
          <w:rFonts w:ascii="Arial" w:eastAsia="Arial" w:hAnsi="Arial" w:cs="Arial"/>
          <w:color w:val="000000" w:themeColor="text1"/>
          <w:sz w:val="24"/>
          <w:szCs w:val="24"/>
        </w:rPr>
        <w:t xml:space="preserve">and-off to a Certified </w:t>
      </w:r>
      <w:r w:rsidR="00521D72" w:rsidRPr="00521D72">
        <w:rPr>
          <w:rFonts w:ascii="Arial" w:eastAsia="Arial" w:hAnsi="Arial" w:cs="Arial"/>
          <w:color w:val="000000" w:themeColor="text1"/>
          <w:sz w:val="24"/>
          <w:szCs w:val="24"/>
        </w:rPr>
        <w:t xml:space="preserve">Opioid Treatment Program </w:t>
      </w:r>
      <w:r w:rsidR="00521D72">
        <w:rPr>
          <w:rFonts w:ascii="Arial" w:eastAsia="Arial" w:hAnsi="Arial" w:cs="Arial"/>
          <w:color w:val="000000" w:themeColor="text1"/>
          <w:sz w:val="24"/>
          <w:szCs w:val="24"/>
        </w:rPr>
        <w:t>(</w:t>
      </w:r>
      <w:r w:rsidRPr="007F750D">
        <w:rPr>
          <w:rFonts w:ascii="Arial" w:eastAsia="Arial" w:hAnsi="Arial" w:cs="Arial"/>
          <w:color w:val="000000" w:themeColor="text1"/>
          <w:sz w:val="24"/>
          <w:szCs w:val="24"/>
        </w:rPr>
        <w:t>OTP</w:t>
      </w:r>
      <w:r w:rsidR="00521D72">
        <w:rPr>
          <w:rFonts w:ascii="Arial" w:eastAsia="Arial" w:hAnsi="Arial" w:cs="Arial"/>
          <w:color w:val="000000" w:themeColor="text1"/>
          <w:sz w:val="24"/>
          <w:szCs w:val="24"/>
        </w:rPr>
        <w:t>)</w:t>
      </w:r>
      <w:r w:rsidRPr="007F750D">
        <w:rPr>
          <w:rFonts w:ascii="Arial" w:eastAsia="Arial" w:hAnsi="Arial" w:cs="Arial"/>
          <w:color w:val="000000" w:themeColor="text1"/>
          <w:sz w:val="24"/>
          <w:szCs w:val="24"/>
        </w:rPr>
        <w:t xml:space="preserve"> for treatment. </w:t>
      </w:r>
    </w:p>
    <w:p w14:paraId="0FB6AEFE" w14:textId="710AA118" w:rsidR="00BC1C6A" w:rsidRPr="00612CF2" w:rsidRDefault="00BC1C6A" w:rsidP="006B3C00">
      <w:pPr>
        <w:pStyle w:val="ListParagraph"/>
        <w:numPr>
          <w:ilvl w:val="6"/>
          <w:numId w:val="42"/>
        </w:numPr>
        <w:ind w:left="720"/>
        <w:rPr>
          <w:rFonts w:ascii="Arial" w:hAnsi="Arial" w:cs="Arial"/>
          <w:bCs/>
          <w:sz w:val="24"/>
          <w:szCs w:val="24"/>
        </w:rPr>
      </w:pPr>
      <w:r w:rsidRPr="00BC1C6A">
        <w:rPr>
          <w:rFonts w:ascii="Arial" w:hAnsi="Arial" w:cs="Arial"/>
          <w:bCs/>
          <w:sz w:val="24"/>
          <w:szCs w:val="24"/>
        </w:rPr>
        <w:t>Engag</w:t>
      </w:r>
      <w:r w:rsidR="004A5D83">
        <w:rPr>
          <w:rFonts w:ascii="Arial" w:hAnsi="Arial" w:cs="Arial"/>
          <w:bCs/>
          <w:sz w:val="24"/>
          <w:szCs w:val="24"/>
        </w:rPr>
        <w:t>e</w:t>
      </w:r>
      <w:r w:rsidRPr="00BC1C6A">
        <w:rPr>
          <w:rFonts w:ascii="Arial" w:hAnsi="Arial" w:cs="Arial"/>
          <w:bCs/>
          <w:sz w:val="24"/>
          <w:szCs w:val="24"/>
        </w:rPr>
        <w:t xml:space="preserve"> with prospective Clients and provid</w:t>
      </w:r>
      <w:r w:rsidR="00F541E3">
        <w:rPr>
          <w:rFonts w:ascii="Arial" w:hAnsi="Arial" w:cs="Arial"/>
          <w:bCs/>
          <w:sz w:val="24"/>
          <w:szCs w:val="24"/>
        </w:rPr>
        <w:t>e</w:t>
      </w:r>
      <w:r w:rsidRPr="00BC1C6A">
        <w:rPr>
          <w:rFonts w:ascii="Arial" w:hAnsi="Arial" w:cs="Arial"/>
          <w:bCs/>
          <w:sz w:val="24"/>
          <w:szCs w:val="24"/>
        </w:rPr>
        <w:t xml:space="preserve"> services to Clients in community settings as needed and through telehealth, when indicated as clini</w:t>
      </w:r>
      <w:r w:rsidRPr="00612CF2">
        <w:rPr>
          <w:rFonts w:ascii="Arial" w:hAnsi="Arial" w:cs="Arial"/>
          <w:bCs/>
          <w:sz w:val="24"/>
          <w:szCs w:val="24"/>
        </w:rPr>
        <w:t xml:space="preserve">cally appropriate. </w:t>
      </w:r>
    </w:p>
    <w:p w14:paraId="34129F99" w14:textId="01CF884F" w:rsidR="00675B9F" w:rsidRPr="00612CF2" w:rsidRDefault="00675B9F" w:rsidP="006B3C00">
      <w:pPr>
        <w:pStyle w:val="ListParagraph"/>
        <w:numPr>
          <w:ilvl w:val="6"/>
          <w:numId w:val="42"/>
        </w:numPr>
        <w:ind w:left="720"/>
        <w:rPr>
          <w:rFonts w:ascii="Arial" w:hAnsi="Arial" w:cs="Arial"/>
          <w:bCs/>
          <w:sz w:val="24"/>
          <w:szCs w:val="24"/>
        </w:rPr>
      </w:pPr>
      <w:r w:rsidRPr="00612CF2">
        <w:rPr>
          <w:rFonts w:ascii="Arial" w:hAnsi="Arial" w:cs="Arial"/>
          <w:bCs/>
          <w:sz w:val="24"/>
          <w:szCs w:val="24"/>
        </w:rPr>
        <w:t xml:space="preserve">Build referral partnerships with allied service sites and critical nodes, including emergency departments, jails, </w:t>
      </w:r>
      <w:r w:rsidR="00FB305F" w:rsidRPr="00612CF2">
        <w:rPr>
          <w:rFonts w:ascii="Arial" w:hAnsi="Arial" w:cs="Arial"/>
          <w:bCs/>
          <w:sz w:val="24"/>
          <w:szCs w:val="24"/>
        </w:rPr>
        <w:t>Withdrawal Management Programs</w:t>
      </w:r>
      <w:r w:rsidRPr="00612CF2">
        <w:rPr>
          <w:rFonts w:ascii="Arial" w:hAnsi="Arial" w:cs="Arial"/>
          <w:bCs/>
          <w:sz w:val="24"/>
          <w:szCs w:val="24"/>
        </w:rPr>
        <w:t>, and Residential</w:t>
      </w:r>
      <w:r w:rsidR="00612CF2" w:rsidRPr="00612CF2">
        <w:rPr>
          <w:rFonts w:ascii="Arial" w:hAnsi="Arial" w:cs="Arial"/>
          <w:bCs/>
          <w:sz w:val="24"/>
          <w:szCs w:val="24"/>
        </w:rPr>
        <w:t xml:space="preserve"> SUD</w:t>
      </w:r>
      <w:r w:rsidRPr="00612CF2">
        <w:rPr>
          <w:rFonts w:ascii="Arial" w:hAnsi="Arial" w:cs="Arial"/>
          <w:bCs/>
          <w:sz w:val="24"/>
          <w:szCs w:val="24"/>
        </w:rPr>
        <w:t xml:space="preserve"> Treatment facilities. </w:t>
      </w:r>
    </w:p>
    <w:p w14:paraId="0149D545" w14:textId="20D2C44D" w:rsidR="00DA365D" w:rsidRPr="000002CB" w:rsidRDefault="00DA365D" w:rsidP="006B3C00">
      <w:pPr>
        <w:pStyle w:val="ListParagraph"/>
        <w:numPr>
          <w:ilvl w:val="6"/>
          <w:numId w:val="42"/>
        </w:numPr>
        <w:ind w:left="720"/>
        <w:rPr>
          <w:rFonts w:ascii="Arial" w:hAnsi="Arial" w:cs="Arial"/>
          <w:bCs/>
          <w:sz w:val="24"/>
          <w:szCs w:val="24"/>
        </w:rPr>
      </w:pPr>
      <w:r w:rsidRPr="00DA365D">
        <w:rPr>
          <w:rFonts w:ascii="Arial" w:hAnsi="Arial" w:cs="Arial"/>
          <w:bCs/>
          <w:sz w:val="24"/>
          <w:szCs w:val="24"/>
        </w:rPr>
        <w:t xml:space="preserve">Maintain a </w:t>
      </w:r>
      <w:r w:rsidR="00F26555">
        <w:rPr>
          <w:rFonts w:ascii="Arial" w:hAnsi="Arial" w:cs="Arial"/>
          <w:bCs/>
          <w:sz w:val="24"/>
          <w:szCs w:val="24"/>
        </w:rPr>
        <w:t xml:space="preserve">referral </w:t>
      </w:r>
      <w:r w:rsidRPr="00DA365D">
        <w:rPr>
          <w:rFonts w:ascii="Arial" w:hAnsi="Arial" w:cs="Arial"/>
          <w:bCs/>
          <w:sz w:val="24"/>
          <w:szCs w:val="24"/>
        </w:rPr>
        <w:t xml:space="preserve">relationship with </w:t>
      </w:r>
      <w:r w:rsidR="00FE1976">
        <w:rPr>
          <w:rFonts w:ascii="Arial" w:hAnsi="Arial" w:cs="Arial"/>
          <w:bCs/>
          <w:sz w:val="24"/>
          <w:szCs w:val="24"/>
        </w:rPr>
        <w:t xml:space="preserve">Certified Opioid Treatment Programs (OTPs) </w:t>
      </w:r>
      <w:r w:rsidR="00145705">
        <w:rPr>
          <w:rFonts w:ascii="Arial" w:hAnsi="Arial" w:cs="Arial"/>
          <w:bCs/>
          <w:sz w:val="24"/>
          <w:szCs w:val="24"/>
        </w:rPr>
        <w:t xml:space="preserve">and providers of </w:t>
      </w:r>
      <w:r w:rsidRPr="00DA365D">
        <w:rPr>
          <w:rFonts w:ascii="Arial" w:hAnsi="Arial" w:cs="Arial"/>
          <w:bCs/>
          <w:sz w:val="24"/>
          <w:szCs w:val="24"/>
        </w:rPr>
        <w:t xml:space="preserve">Syringe Service Programs (SSPs) for the provision of harm reduction and </w:t>
      </w:r>
      <w:r w:rsidRPr="0034222F">
        <w:rPr>
          <w:rFonts w:ascii="Arial" w:hAnsi="Arial" w:cs="Arial"/>
          <w:bCs/>
          <w:sz w:val="24"/>
          <w:szCs w:val="24"/>
        </w:rPr>
        <w:t>wound care</w:t>
      </w:r>
      <w:r w:rsidRPr="00DA365D">
        <w:rPr>
          <w:rFonts w:ascii="Arial" w:hAnsi="Arial" w:cs="Arial"/>
          <w:bCs/>
          <w:sz w:val="24"/>
          <w:szCs w:val="24"/>
        </w:rPr>
        <w:t xml:space="preserve"> services. </w:t>
      </w:r>
    </w:p>
    <w:p w14:paraId="17CBD55B" w14:textId="77777777" w:rsidR="0058384C" w:rsidRPr="00E0734F" w:rsidRDefault="0058384C" w:rsidP="00E0734F">
      <w:pPr>
        <w:widowControl/>
        <w:rPr>
          <w:rFonts w:ascii="Arial" w:hAnsi="Arial" w:cs="Arial"/>
          <w:sz w:val="24"/>
          <w:szCs w:val="24"/>
        </w:rPr>
      </w:pPr>
    </w:p>
    <w:p w14:paraId="1A1C7576" w14:textId="46941218" w:rsidR="003E5D84" w:rsidRPr="007E40AE" w:rsidRDefault="0058384C" w:rsidP="006B3C00">
      <w:pPr>
        <w:pStyle w:val="ListParagraph"/>
        <w:widowControl/>
        <w:numPr>
          <w:ilvl w:val="0"/>
          <w:numId w:val="45"/>
        </w:numPr>
        <w:ind w:left="360"/>
        <w:rPr>
          <w:rFonts w:ascii="Arial" w:hAnsi="Arial" w:cs="Arial"/>
          <w:b/>
          <w:bCs/>
          <w:sz w:val="24"/>
          <w:szCs w:val="24"/>
        </w:rPr>
      </w:pPr>
      <w:r w:rsidRPr="007E40AE">
        <w:rPr>
          <w:rFonts w:ascii="Arial" w:hAnsi="Arial" w:cs="Arial"/>
          <w:b/>
          <w:bCs/>
          <w:sz w:val="24"/>
          <w:szCs w:val="24"/>
        </w:rPr>
        <w:t>Confidentiality of Protected Health Information (PHI)</w:t>
      </w:r>
    </w:p>
    <w:p w14:paraId="39870420" w14:textId="77777777" w:rsidR="007E40AE" w:rsidRDefault="007E40AE" w:rsidP="007E40AE">
      <w:pPr>
        <w:pStyle w:val="ListParagraph"/>
        <w:widowControl/>
        <w:ind w:left="360"/>
        <w:rPr>
          <w:rFonts w:ascii="Arial" w:hAnsi="Arial" w:cs="Arial"/>
          <w:b/>
          <w:bCs/>
          <w:sz w:val="24"/>
          <w:szCs w:val="24"/>
          <w:u w:val="single"/>
        </w:rPr>
      </w:pPr>
    </w:p>
    <w:p w14:paraId="3864C066" w14:textId="15D3F2E4" w:rsidR="0058384C" w:rsidRPr="002942EA" w:rsidRDefault="003E5D84" w:rsidP="006B3C00">
      <w:pPr>
        <w:pStyle w:val="ListParagraph"/>
        <w:widowControl/>
        <w:numPr>
          <w:ilvl w:val="1"/>
          <w:numId w:val="45"/>
        </w:numPr>
        <w:ind w:left="720"/>
        <w:rPr>
          <w:rFonts w:ascii="Arial" w:hAnsi="Arial" w:cs="Arial"/>
          <w:sz w:val="24"/>
          <w:szCs w:val="24"/>
        </w:rPr>
      </w:pPr>
      <w:r w:rsidRPr="003E5D84">
        <w:rPr>
          <w:rFonts w:ascii="Arial" w:hAnsi="Arial" w:cs="Arial"/>
          <w:sz w:val="24"/>
          <w:szCs w:val="24"/>
        </w:rPr>
        <w:t xml:space="preserve">Ensure all PHI or other individually identifiable information provided by the Department, accessed via Department systems, or received or acquired from any individual as a part </w:t>
      </w:r>
      <w:r w:rsidRPr="002942EA">
        <w:rPr>
          <w:rFonts w:ascii="Arial" w:hAnsi="Arial" w:cs="Arial"/>
          <w:sz w:val="24"/>
          <w:szCs w:val="24"/>
        </w:rPr>
        <w:t xml:space="preserve">of the </w:t>
      </w:r>
      <w:r w:rsidR="003E5721">
        <w:rPr>
          <w:rFonts w:ascii="Arial" w:hAnsi="Arial" w:cs="Arial"/>
          <w:sz w:val="24"/>
          <w:szCs w:val="24"/>
        </w:rPr>
        <w:t xml:space="preserve">SUD Treatment Center </w:t>
      </w:r>
      <w:r w:rsidRPr="002942EA">
        <w:rPr>
          <w:rFonts w:ascii="Arial" w:hAnsi="Arial" w:cs="Arial"/>
          <w:sz w:val="24"/>
          <w:szCs w:val="24"/>
        </w:rPr>
        <w:t>or through any other method, is regarded as confidential information.</w:t>
      </w:r>
    </w:p>
    <w:p w14:paraId="7F81F537" w14:textId="167FF111" w:rsidR="002942EA" w:rsidRPr="002942EA" w:rsidRDefault="002942EA" w:rsidP="006B3C00">
      <w:pPr>
        <w:pStyle w:val="ListParagraph"/>
        <w:widowControl/>
        <w:numPr>
          <w:ilvl w:val="2"/>
          <w:numId w:val="45"/>
        </w:numPr>
        <w:ind w:left="1080"/>
        <w:rPr>
          <w:rFonts w:ascii="Arial" w:hAnsi="Arial" w:cs="Arial"/>
          <w:sz w:val="24"/>
          <w:szCs w:val="24"/>
        </w:rPr>
      </w:pPr>
      <w:r w:rsidRPr="002942EA">
        <w:rPr>
          <w:rFonts w:ascii="Arial" w:hAnsi="Arial" w:cs="Arial"/>
          <w:sz w:val="24"/>
          <w:szCs w:val="24"/>
        </w:rPr>
        <w:t xml:space="preserve">Ensure all confidential information in any format is safeguarded consistent with the terms of the Department’s </w:t>
      </w:r>
      <w:hyperlink r:id="rId57" w:history="1">
        <w:r w:rsidRPr="003B1E11">
          <w:rPr>
            <w:rStyle w:val="Hyperlink"/>
            <w:rFonts w:ascii="Arial" w:hAnsi="Arial" w:cs="Arial"/>
            <w:sz w:val="24"/>
            <w:szCs w:val="24"/>
          </w:rPr>
          <w:t>Business Associate Agreement</w:t>
        </w:r>
      </w:hyperlink>
      <w:r w:rsidRPr="002942EA">
        <w:rPr>
          <w:rFonts w:ascii="Arial" w:hAnsi="Arial" w:cs="Arial"/>
          <w:sz w:val="24"/>
          <w:szCs w:val="24"/>
        </w:rPr>
        <w:t xml:space="preserve"> and any other applicable State and federal confidentiality laws, regulations, and or rules.</w:t>
      </w:r>
    </w:p>
    <w:p w14:paraId="51D000DE" w14:textId="063EB359" w:rsidR="003E5D84" w:rsidRPr="002942EA" w:rsidRDefault="0060531B" w:rsidP="006B3C00">
      <w:pPr>
        <w:pStyle w:val="ListParagraph"/>
        <w:widowControl/>
        <w:numPr>
          <w:ilvl w:val="1"/>
          <w:numId w:val="45"/>
        </w:numPr>
        <w:ind w:left="720"/>
        <w:rPr>
          <w:rStyle w:val="ui-provider"/>
          <w:rFonts w:ascii="Arial" w:hAnsi="Arial" w:cs="Arial"/>
          <w:sz w:val="24"/>
          <w:szCs w:val="24"/>
        </w:rPr>
      </w:pPr>
      <w:r w:rsidRPr="002942EA">
        <w:rPr>
          <w:rStyle w:val="ui-provider"/>
          <w:rFonts w:ascii="Arial" w:hAnsi="Arial" w:cs="Arial"/>
          <w:sz w:val="24"/>
          <w:szCs w:val="24"/>
        </w:rPr>
        <w:t xml:space="preserve">Comply with the terms of Maine’s Notice of Risk to Personal Data Act, </w:t>
      </w:r>
      <w:hyperlink r:id="rId58" w:tgtFrame="_blank" w:tooltip="http://www.mainelegislature.org/legis/statutes/10/title10ch210-bsec0.html" w:history="1">
        <w:r w:rsidRPr="00682B7F">
          <w:rPr>
            <w:rStyle w:val="Hyperlink"/>
            <w:rFonts w:ascii="Arial" w:hAnsi="Arial" w:cs="Arial"/>
            <w:sz w:val="24"/>
            <w:szCs w:val="24"/>
          </w:rPr>
          <w:t>10 M.R.S.A. §§ 1346-1350-B</w:t>
        </w:r>
      </w:hyperlink>
      <w:r w:rsidRPr="002942EA">
        <w:rPr>
          <w:rStyle w:val="ui-provider"/>
          <w:rFonts w:ascii="Arial" w:hAnsi="Arial" w:cs="Arial"/>
          <w:sz w:val="24"/>
          <w:szCs w:val="24"/>
        </w:rPr>
        <w:t>, and other applicable privacy and security laws, rules, and regulations</w:t>
      </w:r>
      <w:r w:rsidRPr="002942EA">
        <w:rPr>
          <w:rStyle w:val="ui-provider"/>
        </w:rPr>
        <w:t>.</w:t>
      </w:r>
    </w:p>
    <w:p w14:paraId="083D78DF" w14:textId="545B1442" w:rsidR="006F7EF3" w:rsidRPr="002942EA" w:rsidRDefault="006F7EF3" w:rsidP="006B3C00">
      <w:pPr>
        <w:pStyle w:val="ListParagraph"/>
        <w:widowControl/>
        <w:numPr>
          <w:ilvl w:val="1"/>
          <w:numId w:val="45"/>
        </w:numPr>
        <w:ind w:left="720"/>
        <w:rPr>
          <w:rFonts w:ascii="Arial" w:hAnsi="Arial" w:cs="Arial"/>
          <w:sz w:val="24"/>
          <w:szCs w:val="24"/>
        </w:rPr>
      </w:pPr>
      <w:r w:rsidRPr="002942EA">
        <w:rPr>
          <w:rFonts w:ascii="Arial" w:hAnsi="Arial" w:cs="Arial"/>
          <w:sz w:val="24"/>
          <w:szCs w:val="24"/>
        </w:rPr>
        <w:t>Meet quarterly either in-person or by telephone conference with the Department, to review PHI compliance and any potential concerns related to confidential information.</w:t>
      </w:r>
    </w:p>
    <w:p w14:paraId="0631A57A" w14:textId="50111BEA" w:rsidR="006F7EF3" w:rsidRPr="002942EA" w:rsidRDefault="002942EA" w:rsidP="006B3C00">
      <w:pPr>
        <w:pStyle w:val="ListParagraph"/>
        <w:widowControl/>
        <w:numPr>
          <w:ilvl w:val="1"/>
          <w:numId w:val="45"/>
        </w:numPr>
        <w:ind w:left="720"/>
        <w:rPr>
          <w:rFonts w:ascii="Arial" w:hAnsi="Arial" w:cs="Arial"/>
          <w:sz w:val="24"/>
          <w:szCs w:val="24"/>
        </w:rPr>
      </w:pPr>
      <w:r w:rsidRPr="002942EA">
        <w:rPr>
          <w:rFonts w:ascii="Arial" w:hAnsi="Arial" w:cs="Arial"/>
          <w:sz w:val="24"/>
          <w:szCs w:val="24"/>
        </w:rPr>
        <w:t>Notify the Department immediately in the event of a breach or potential breach of confidentiality.</w:t>
      </w:r>
    </w:p>
    <w:p w14:paraId="4B2270A3" w14:textId="71FD0461" w:rsidR="002942EA" w:rsidRPr="002942EA" w:rsidRDefault="002942EA" w:rsidP="006B3C00">
      <w:pPr>
        <w:pStyle w:val="ListParagraph"/>
        <w:widowControl/>
        <w:numPr>
          <w:ilvl w:val="1"/>
          <w:numId w:val="45"/>
        </w:numPr>
        <w:ind w:left="720"/>
        <w:rPr>
          <w:rFonts w:ascii="Arial" w:hAnsi="Arial" w:cs="Arial"/>
          <w:sz w:val="24"/>
          <w:szCs w:val="24"/>
        </w:rPr>
      </w:pPr>
      <w:r w:rsidRPr="002942EA">
        <w:rPr>
          <w:rFonts w:ascii="Arial" w:hAnsi="Arial" w:cs="Arial"/>
          <w:sz w:val="24"/>
          <w:szCs w:val="24"/>
        </w:rPr>
        <w:t>Collaborate with the Department to investigate, document, and otherwise respond to any actual or potential breach of confidential information.</w:t>
      </w:r>
    </w:p>
    <w:p w14:paraId="0AFA5ADB" w14:textId="6D3FDFA8" w:rsidR="002942EA" w:rsidRPr="002942EA" w:rsidRDefault="002942EA" w:rsidP="006B3C00">
      <w:pPr>
        <w:pStyle w:val="ListParagraph"/>
        <w:widowControl/>
        <w:numPr>
          <w:ilvl w:val="1"/>
          <w:numId w:val="45"/>
        </w:numPr>
        <w:ind w:left="720"/>
        <w:rPr>
          <w:rFonts w:ascii="Arial" w:hAnsi="Arial" w:cs="Arial"/>
          <w:sz w:val="24"/>
          <w:szCs w:val="24"/>
        </w:rPr>
      </w:pPr>
      <w:r w:rsidRPr="002942EA">
        <w:rPr>
          <w:rFonts w:ascii="Arial" w:hAnsi="Arial" w:cs="Arial"/>
          <w:sz w:val="24"/>
          <w:szCs w:val="24"/>
        </w:rPr>
        <w:t>Ensure Health Insurance Portability and Accountability Act (HIPAA) compliance.</w:t>
      </w:r>
    </w:p>
    <w:p w14:paraId="7AC1A9B6" w14:textId="6D12B311" w:rsidR="002942EA" w:rsidRPr="002942EA" w:rsidRDefault="002942EA" w:rsidP="006B3C00">
      <w:pPr>
        <w:pStyle w:val="ListParagraph"/>
        <w:widowControl/>
        <w:numPr>
          <w:ilvl w:val="2"/>
          <w:numId w:val="45"/>
        </w:numPr>
        <w:ind w:left="1080"/>
        <w:rPr>
          <w:rFonts w:ascii="Arial" w:hAnsi="Arial" w:cs="Arial"/>
          <w:sz w:val="24"/>
          <w:szCs w:val="24"/>
        </w:rPr>
      </w:pPr>
      <w:r w:rsidRPr="002942EA">
        <w:rPr>
          <w:rFonts w:ascii="Arial" w:hAnsi="Arial" w:cs="Arial"/>
          <w:sz w:val="24"/>
          <w:szCs w:val="24"/>
        </w:rPr>
        <w:t>All communication containing HIPAA data must be encrypted to AES-256 strength.</w:t>
      </w:r>
    </w:p>
    <w:p w14:paraId="62FCD965" w14:textId="77777777" w:rsidR="003E5D84" w:rsidRPr="003E5D84" w:rsidRDefault="003E5D84" w:rsidP="003E5D84">
      <w:pPr>
        <w:pStyle w:val="ListParagraph"/>
        <w:widowControl/>
        <w:ind w:left="792"/>
        <w:rPr>
          <w:rFonts w:ascii="Arial" w:hAnsi="Arial" w:cs="Arial"/>
          <w:b/>
          <w:bCs/>
          <w:sz w:val="24"/>
          <w:szCs w:val="24"/>
          <w:u w:val="single"/>
        </w:rPr>
      </w:pPr>
    </w:p>
    <w:p w14:paraId="05838C94" w14:textId="32E286AF" w:rsidR="00842406" w:rsidRPr="007E40AE" w:rsidRDefault="00CD2209" w:rsidP="006B3C00">
      <w:pPr>
        <w:pStyle w:val="ListParagraph"/>
        <w:widowControl/>
        <w:numPr>
          <w:ilvl w:val="0"/>
          <w:numId w:val="45"/>
        </w:numPr>
        <w:ind w:left="360"/>
        <w:rPr>
          <w:rFonts w:ascii="Arial" w:hAnsi="Arial" w:cs="Arial"/>
          <w:sz w:val="24"/>
          <w:szCs w:val="24"/>
        </w:rPr>
      </w:pPr>
      <w:r w:rsidRPr="007E40AE">
        <w:rPr>
          <w:rFonts w:ascii="Arial" w:hAnsi="Arial" w:cs="Arial"/>
          <w:b/>
          <w:bCs/>
          <w:sz w:val="24"/>
          <w:szCs w:val="24"/>
        </w:rPr>
        <w:t xml:space="preserve">Staffing Requirements </w:t>
      </w:r>
    </w:p>
    <w:p w14:paraId="3755A624" w14:textId="77777777" w:rsidR="007E40AE" w:rsidRPr="00CD2209" w:rsidRDefault="007E40AE" w:rsidP="007E40AE">
      <w:pPr>
        <w:pStyle w:val="ListParagraph"/>
        <w:widowControl/>
        <w:ind w:left="360"/>
        <w:rPr>
          <w:rFonts w:ascii="Arial" w:hAnsi="Arial" w:cs="Arial"/>
          <w:sz w:val="24"/>
          <w:szCs w:val="24"/>
        </w:rPr>
      </w:pPr>
    </w:p>
    <w:p w14:paraId="03AE3049" w14:textId="0804EEBE" w:rsidR="007901BC" w:rsidRDefault="008C37B0" w:rsidP="006B3C00">
      <w:pPr>
        <w:pStyle w:val="ListParagraph"/>
        <w:widowControl/>
        <w:numPr>
          <w:ilvl w:val="1"/>
          <w:numId w:val="45"/>
        </w:numPr>
        <w:ind w:left="720"/>
        <w:rPr>
          <w:rFonts w:ascii="Arial" w:hAnsi="Arial" w:cs="Arial"/>
          <w:sz w:val="24"/>
          <w:szCs w:val="24"/>
        </w:rPr>
      </w:pPr>
      <w:r>
        <w:rPr>
          <w:rFonts w:ascii="Arial" w:hAnsi="Arial" w:cs="Arial"/>
          <w:sz w:val="24"/>
          <w:szCs w:val="24"/>
        </w:rPr>
        <w:t>Employ and/or subcontract</w:t>
      </w:r>
      <w:r w:rsidRPr="00AA01B3">
        <w:rPr>
          <w:rFonts w:ascii="Arial" w:hAnsi="Arial" w:cs="Arial"/>
          <w:sz w:val="24"/>
          <w:szCs w:val="24"/>
        </w:rPr>
        <w:t xml:space="preserve"> </w:t>
      </w:r>
      <w:r w:rsidR="00444DAA" w:rsidRPr="00AA01B3">
        <w:rPr>
          <w:rFonts w:ascii="Arial" w:hAnsi="Arial" w:cs="Arial"/>
          <w:sz w:val="24"/>
          <w:szCs w:val="24"/>
        </w:rPr>
        <w:t xml:space="preserve">a </w:t>
      </w:r>
      <w:r w:rsidR="00AA01B3">
        <w:rPr>
          <w:rFonts w:ascii="Arial" w:hAnsi="Arial" w:cs="Arial"/>
          <w:sz w:val="24"/>
          <w:szCs w:val="24"/>
        </w:rPr>
        <w:t xml:space="preserve">sufficient </w:t>
      </w:r>
      <w:r w:rsidR="00444DAA" w:rsidRPr="00AA01B3">
        <w:rPr>
          <w:rFonts w:ascii="Arial" w:hAnsi="Arial" w:cs="Arial"/>
          <w:sz w:val="24"/>
          <w:szCs w:val="24"/>
        </w:rPr>
        <w:t xml:space="preserve">multidisciplinary team available to provide </w:t>
      </w:r>
      <w:r w:rsidR="00D134F9">
        <w:rPr>
          <w:rFonts w:ascii="Arial" w:hAnsi="Arial" w:cs="Arial"/>
          <w:sz w:val="24"/>
          <w:szCs w:val="24"/>
        </w:rPr>
        <w:t xml:space="preserve">SUD treatment </w:t>
      </w:r>
      <w:r w:rsidR="00444DAA" w:rsidRPr="00AA01B3">
        <w:rPr>
          <w:rFonts w:ascii="Arial" w:hAnsi="Arial" w:cs="Arial"/>
          <w:sz w:val="24"/>
          <w:szCs w:val="24"/>
        </w:rPr>
        <w:t>services</w:t>
      </w:r>
      <w:r w:rsidR="007901BC">
        <w:rPr>
          <w:rFonts w:ascii="Arial" w:hAnsi="Arial" w:cs="Arial"/>
          <w:sz w:val="24"/>
          <w:szCs w:val="24"/>
        </w:rPr>
        <w:t>,</w:t>
      </w:r>
      <w:r w:rsidR="00444DAA" w:rsidRPr="00AA01B3">
        <w:rPr>
          <w:rFonts w:ascii="Arial" w:hAnsi="Arial" w:cs="Arial"/>
          <w:sz w:val="24"/>
          <w:szCs w:val="24"/>
        </w:rPr>
        <w:t xml:space="preserve"> </w:t>
      </w:r>
      <w:r w:rsidR="007901BC" w:rsidRPr="00AA01B3">
        <w:rPr>
          <w:rFonts w:ascii="Arial" w:hAnsi="Arial" w:cs="Arial"/>
          <w:sz w:val="24"/>
          <w:szCs w:val="24"/>
        </w:rPr>
        <w:t>includ</w:t>
      </w:r>
      <w:r w:rsidR="007901BC">
        <w:rPr>
          <w:rFonts w:ascii="Arial" w:hAnsi="Arial" w:cs="Arial"/>
          <w:sz w:val="24"/>
          <w:szCs w:val="24"/>
        </w:rPr>
        <w:t>ing</w:t>
      </w:r>
      <w:r w:rsidR="0005287F" w:rsidRPr="00AA01B3">
        <w:rPr>
          <w:rFonts w:ascii="Arial" w:hAnsi="Arial" w:cs="Arial"/>
          <w:sz w:val="24"/>
          <w:szCs w:val="24"/>
        </w:rPr>
        <w:t>, at a minimum</w:t>
      </w:r>
      <w:r w:rsidR="00444DAA" w:rsidRPr="00AA01B3">
        <w:rPr>
          <w:rFonts w:ascii="Arial" w:hAnsi="Arial" w:cs="Arial"/>
          <w:sz w:val="24"/>
          <w:szCs w:val="24"/>
        </w:rPr>
        <w:t xml:space="preserve">: </w:t>
      </w:r>
    </w:p>
    <w:p w14:paraId="05EEE6C5" w14:textId="6E771A21" w:rsidR="007901BC" w:rsidRDefault="005E066D" w:rsidP="006B3C00">
      <w:pPr>
        <w:pStyle w:val="ListParagraph"/>
        <w:widowControl/>
        <w:numPr>
          <w:ilvl w:val="2"/>
          <w:numId w:val="45"/>
        </w:numPr>
        <w:ind w:left="1080"/>
        <w:rPr>
          <w:rFonts w:ascii="Arial" w:hAnsi="Arial" w:cs="Arial"/>
          <w:sz w:val="24"/>
          <w:szCs w:val="24"/>
        </w:rPr>
      </w:pPr>
      <w:r>
        <w:rPr>
          <w:rFonts w:ascii="Arial" w:hAnsi="Arial" w:cs="Arial"/>
          <w:sz w:val="24"/>
          <w:szCs w:val="24"/>
        </w:rPr>
        <w:t>Clinical Team Lead</w:t>
      </w:r>
      <w:r w:rsidR="00494EC3">
        <w:rPr>
          <w:rFonts w:ascii="Arial" w:hAnsi="Arial" w:cs="Arial"/>
          <w:sz w:val="24"/>
          <w:szCs w:val="24"/>
        </w:rPr>
        <w:t>/Director</w:t>
      </w:r>
      <w:r w:rsidR="007901BC">
        <w:rPr>
          <w:rFonts w:ascii="Arial" w:hAnsi="Arial" w:cs="Arial"/>
          <w:sz w:val="24"/>
          <w:szCs w:val="24"/>
        </w:rPr>
        <w:t xml:space="preserve"> who is a:</w:t>
      </w:r>
    </w:p>
    <w:p w14:paraId="6870F85A" w14:textId="519F45CD" w:rsidR="007901BC" w:rsidRDefault="00000000" w:rsidP="006B3C00">
      <w:pPr>
        <w:pStyle w:val="ListParagraph"/>
        <w:widowControl/>
        <w:numPr>
          <w:ilvl w:val="3"/>
          <w:numId w:val="43"/>
        </w:numPr>
        <w:ind w:left="1620" w:hanging="180"/>
        <w:rPr>
          <w:rFonts w:ascii="Arial" w:hAnsi="Arial" w:cs="Arial"/>
          <w:sz w:val="24"/>
          <w:szCs w:val="24"/>
        </w:rPr>
      </w:pPr>
      <w:hyperlink r:id="rId59" w:anchor="lc" w:history="1">
        <w:r w:rsidR="007901BC" w:rsidRPr="007901BC">
          <w:rPr>
            <w:rStyle w:val="Hyperlink"/>
            <w:rFonts w:ascii="Arial" w:hAnsi="Arial" w:cs="Arial"/>
            <w:sz w:val="24"/>
            <w:szCs w:val="24"/>
          </w:rPr>
          <w:t>Licensed Clinical Social Worker (LCSW)</w:t>
        </w:r>
      </w:hyperlink>
      <w:r w:rsidR="007901BC">
        <w:rPr>
          <w:rFonts w:ascii="Arial" w:hAnsi="Arial" w:cs="Arial"/>
          <w:sz w:val="24"/>
          <w:szCs w:val="24"/>
        </w:rPr>
        <w:t>;</w:t>
      </w:r>
    </w:p>
    <w:p w14:paraId="675E93F8" w14:textId="6437F21E" w:rsidR="007901BC" w:rsidRDefault="00000000" w:rsidP="006B3C00">
      <w:pPr>
        <w:pStyle w:val="ListParagraph"/>
        <w:widowControl/>
        <w:numPr>
          <w:ilvl w:val="3"/>
          <w:numId w:val="43"/>
        </w:numPr>
        <w:ind w:left="1620" w:hanging="180"/>
        <w:rPr>
          <w:rFonts w:ascii="Arial" w:hAnsi="Arial" w:cs="Arial"/>
          <w:sz w:val="24"/>
          <w:szCs w:val="24"/>
        </w:rPr>
      </w:pPr>
      <w:hyperlink r:id="rId60" w:anchor="2" w:history="1">
        <w:r w:rsidR="007901BC" w:rsidRPr="00D134F9">
          <w:rPr>
            <w:rStyle w:val="Hyperlink"/>
            <w:rFonts w:ascii="Arial" w:hAnsi="Arial" w:cs="Arial"/>
            <w:sz w:val="24"/>
            <w:szCs w:val="24"/>
          </w:rPr>
          <w:t>Licensed Clinical Professional Counselor (LCPC)</w:t>
        </w:r>
      </w:hyperlink>
      <w:r w:rsidR="007901BC">
        <w:rPr>
          <w:rFonts w:ascii="Arial" w:hAnsi="Arial" w:cs="Arial"/>
          <w:sz w:val="24"/>
          <w:szCs w:val="24"/>
        </w:rPr>
        <w:t>; or</w:t>
      </w:r>
    </w:p>
    <w:p w14:paraId="53CA3548" w14:textId="3E95FDC5" w:rsidR="007901BC" w:rsidRDefault="00000000" w:rsidP="006B3C00">
      <w:pPr>
        <w:pStyle w:val="ListParagraph"/>
        <w:widowControl/>
        <w:numPr>
          <w:ilvl w:val="3"/>
          <w:numId w:val="43"/>
        </w:numPr>
        <w:ind w:left="1620" w:hanging="180"/>
        <w:rPr>
          <w:rFonts w:ascii="Arial" w:hAnsi="Arial" w:cs="Arial"/>
          <w:sz w:val="24"/>
          <w:szCs w:val="24"/>
        </w:rPr>
      </w:pPr>
      <w:hyperlink r:id="rId61" w:anchor="ladc" w:history="1">
        <w:r w:rsidR="007901BC" w:rsidRPr="00D134F9">
          <w:rPr>
            <w:rStyle w:val="Hyperlink"/>
            <w:rFonts w:ascii="Arial" w:hAnsi="Arial" w:cs="Arial"/>
            <w:sz w:val="24"/>
            <w:szCs w:val="24"/>
          </w:rPr>
          <w:t>Licensed Alcohol and Drug Counselor (LADC)</w:t>
        </w:r>
      </w:hyperlink>
      <w:r w:rsidR="007901BC">
        <w:rPr>
          <w:rFonts w:ascii="Arial" w:hAnsi="Arial" w:cs="Arial"/>
          <w:sz w:val="24"/>
          <w:szCs w:val="24"/>
        </w:rPr>
        <w:t>.</w:t>
      </w:r>
    </w:p>
    <w:p w14:paraId="4F016E31" w14:textId="3890F6C8" w:rsidR="00D134F9" w:rsidRDefault="00000000" w:rsidP="006B3C00">
      <w:pPr>
        <w:pStyle w:val="ListParagraph"/>
        <w:widowControl/>
        <w:numPr>
          <w:ilvl w:val="2"/>
          <w:numId w:val="45"/>
        </w:numPr>
        <w:ind w:left="1080"/>
        <w:rPr>
          <w:rFonts w:ascii="Arial" w:hAnsi="Arial" w:cs="Arial"/>
          <w:sz w:val="24"/>
          <w:szCs w:val="24"/>
        </w:rPr>
      </w:pPr>
      <w:hyperlink r:id="rId62" w:anchor="ccs" w:history="1">
        <w:r w:rsidR="00D134F9" w:rsidRPr="00D134F9">
          <w:rPr>
            <w:rStyle w:val="Hyperlink"/>
            <w:rFonts w:ascii="Arial" w:hAnsi="Arial" w:cs="Arial"/>
            <w:sz w:val="24"/>
            <w:szCs w:val="24"/>
          </w:rPr>
          <w:t>Certified Clinical Supervisor (</w:t>
        </w:r>
        <w:r w:rsidR="00415A29" w:rsidRPr="00D134F9">
          <w:rPr>
            <w:rStyle w:val="Hyperlink"/>
            <w:rFonts w:ascii="Arial" w:hAnsi="Arial" w:cs="Arial"/>
            <w:sz w:val="24"/>
            <w:szCs w:val="24"/>
          </w:rPr>
          <w:t>CCS</w:t>
        </w:r>
        <w:r w:rsidR="00D134F9" w:rsidRPr="00D134F9">
          <w:rPr>
            <w:rStyle w:val="Hyperlink"/>
            <w:rFonts w:ascii="Arial" w:hAnsi="Arial" w:cs="Arial"/>
            <w:sz w:val="24"/>
            <w:szCs w:val="24"/>
          </w:rPr>
          <w:t>)</w:t>
        </w:r>
      </w:hyperlink>
      <w:r w:rsidR="00D134F9">
        <w:rPr>
          <w:rFonts w:ascii="Arial" w:hAnsi="Arial" w:cs="Arial"/>
          <w:sz w:val="24"/>
          <w:szCs w:val="24"/>
        </w:rPr>
        <w:t>;</w:t>
      </w:r>
    </w:p>
    <w:p w14:paraId="7585072F" w14:textId="60F08BBD" w:rsidR="00D134F9" w:rsidRDefault="00444DAA" w:rsidP="006B3C00">
      <w:pPr>
        <w:pStyle w:val="ListParagraph"/>
        <w:widowControl/>
        <w:numPr>
          <w:ilvl w:val="2"/>
          <w:numId w:val="45"/>
        </w:numPr>
        <w:ind w:left="1080"/>
        <w:rPr>
          <w:rFonts w:ascii="Arial" w:hAnsi="Arial" w:cs="Arial"/>
          <w:sz w:val="24"/>
          <w:szCs w:val="24"/>
        </w:rPr>
      </w:pPr>
      <w:proofErr w:type="gramStart"/>
      <w:r w:rsidRPr="00AA01B3">
        <w:rPr>
          <w:rFonts w:ascii="Arial" w:hAnsi="Arial" w:cs="Arial"/>
          <w:sz w:val="24"/>
          <w:szCs w:val="24"/>
        </w:rPr>
        <w:t>LCSW</w:t>
      </w:r>
      <w:r w:rsidR="00D134F9">
        <w:rPr>
          <w:rFonts w:ascii="Arial" w:hAnsi="Arial" w:cs="Arial"/>
          <w:sz w:val="24"/>
          <w:szCs w:val="24"/>
        </w:rPr>
        <w:t>;</w:t>
      </w:r>
      <w:proofErr w:type="gramEnd"/>
    </w:p>
    <w:p w14:paraId="68551B13" w14:textId="6247BBAB" w:rsidR="00D134F9" w:rsidRDefault="00444DAA" w:rsidP="006B3C00">
      <w:pPr>
        <w:pStyle w:val="ListParagraph"/>
        <w:widowControl/>
        <w:numPr>
          <w:ilvl w:val="2"/>
          <w:numId w:val="45"/>
        </w:numPr>
        <w:ind w:left="1080"/>
        <w:rPr>
          <w:rFonts w:ascii="Arial" w:hAnsi="Arial" w:cs="Arial"/>
          <w:sz w:val="24"/>
          <w:szCs w:val="24"/>
        </w:rPr>
      </w:pPr>
      <w:proofErr w:type="gramStart"/>
      <w:r w:rsidRPr="00AA01B3">
        <w:rPr>
          <w:rFonts w:ascii="Arial" w:hAnsi="Arial" w:cs="Arial"/>
          <w:sz w:val="24"/>
          <w:szCs w:val="24"/>
        </w:rPr>
        <w:t>LADC</w:t>
      </w:r>
      <w:r w:rsidR="00D134F9">
        <w:rPr>
          <w:rFonts w:ascii="Arial" w:hAnsi="Arial" w:cs="Arial"/>
          <w:sz w:val="24"/>
          <w:szCs w:val="24"/>
        </w:rPr>
        <w:t>;</w:t>
      </w:r>
      <w:proofErr w:type="gramEnd"/>
    </w:p>
    <w:p w14:paraId="2ED720AC" w14:textId="137B5081" w:rsidR="00D134F9" w:rsidRDefault="00000000" w:rsidP="006B3C00">
      <w:pPr>
        <w:pStyle w:val="ListParagraph"/>
        <w:widowControl/>
        <w:numPr>
          <w:ilvl w:val="2"/>
          <w:numId w:val="45"/>
        </w:numPr>
        <w:ind w:left="1080"/>
        <w:rPr>
          <w:rFonts w:ascii="Arial" w:hAnsi="Arial" w:cs="Arial"/>
          <w:sz w:val="24"/>
          <w:szCs w:val="24"/>
        </w:rPr>
      </w:pPr>
      <w:hyperlink r:id="rId63" w:anchor="cadc" w:history="1">
        <w:r w:rsidR="00D134F9" w:rsidRPr="00D134F9">
          <w:rPr>
            <w:rStyle w:val="Hyperlink"/>
            <w:rFonts w:ascii="Arial" w:hAnsi="Arial" w:cs="Arial"/>
            <w:sz w:val="24"/>
            <w:szCs w:val="24"/>
          </w:rPr>
          <w:t>Certified Alcohol and Drug Counselor (</w:t>
        </w:r>
        <w:r w:rsidR="00444DAA" w:rsidRPr="00D134F9">
          <w:rPr>
            <w:rStyle w:val="Hyperlink"/>
            <w:rFonts w:ascii="Arial" w:hAnsi="Arial" w:cs="Arial"/>
            <w:sz w:val="24"/>
            <w:szCs w:val="24"/>
          </w:rPr>
          <w:t>CADC</w:t>
        </w:r>
        <w:r w:rsidR="00D134F9" w:rsidRPr="00D134F9">
          <w:rPr>
            <w:rStyle w:val="Hyperlink"/>
            <w:rFonts w:ascii="Arial" w:hAnsi="Arial" w:cs="Arial"/>
            <w:sz w:val="24"/>
            <w:szCs w:val="24"/>
          </w:rPr>
          <w:t>)</w:t>
        </w:r>
      </w:hyperlink>
      <w:r w:rsidR="00D134F9">
        <w:rPr>
          <w:rFonts w:ascii="Arial" w:hAnsi="Arial" w:cs="Arial"/>
          <w:sz w:val="24"/>
          <w:szCs w:val="24"/>
        </w:rPr>
        <w:t>;</w:t>
      </w:r>
    </w:p>
    <w:p w14:paraId="0EFA3072" w14:textId="6182372E" w:rsidR="00D134F9" w:rsidRDefault="00000000" w:rsidP="006B3C00">
      <w:pPr>
        <w:pStyle w:val="ListParagraph"/>
        <w:widowControl/>
        <w:numPr>
          <w:ilvl w:val="2"/>
          <w:numId w:val="45"/>
        </w:numPr>
        <w:ind w:left="1080"/>
        <w:rPr>
          <w:rFonts w:ascii="Arial" w:hAnsi="Arial" w:cs="Arial"/>
          <w:sz w:val="24"/>
          <w:szCs w:val="24"/>
        </w:rPr>
      </w:pPr>
      <w:hyperlink r:id="rId64" w:history="1">
        <w:r w:rsidR="00D134F9" w:rsidRPr="00D134F9">
          <w:rPr>
            <w:rStyle w:val="Hyperlink"/>
            <w:rFonts w:ascii="Arial" w:hAnsi="Arial" w:cs="Arial"/>
            <w:sz w:val="24"/>
            <w:szCs w:val="24"/>
          </w:rPr>
          <w:t>Registered Nurse (</w:t>
        </w:r>
        <w:r w:rsidR="00444DAA" w:rsidRPr="00D134F9">
          <w:rPr>
            <w:rStyle w:val="Hyperlink"/>
            <w:rFonts w:ascii="Arial" w:hAnsi="Arial" w:cs="Arial"/>
            <w:sz w:val="24"/>
            <w:szCs w:val="24"/>
          </w:rPr>
          <w:t>RN</w:t>
        </w:r>
        <w:r w:rsidR="00D134F9" w:rsidRPr="00D134F9">
          <w:rPr>
            <w:rStyle w:val="Hyperlink"/>
            <w:rFonts w:ascii="Arial" w:hAnsi="Arial" w:cs="Arial"/>
            <w:sz w:val="24"/>
            <w:szCs w:val="24"/>
          </w:rPr>
          <w:t>)</w:t>
        </w:r>
      </w:hyperlink>
      <w:r w:rsidR="00D134F9">
        <w:rPr>
          <w:rFonts w:ascii="Arial" w:hAnsi="Arial" w:cs="Arial"/>
          <w:sz w:val="24"/>
          <w:szCs w:val="24"/>
        </w:rPr>
        <w:t xml:space="preserve"> or </w:t>
      </w:r>
      <w:hyperlink r:id="rId65" w:history="1">
        <w:r w:rsidR="00D134F9" w:rsidRPr="00D134F9">
          <w:rPr>
            <w:rStyle w:val="Hyperlink"/>
            <w:rFonts w:ascii="Arial" w:hAnsi="Arial" w:cs="Arial"/>
            <w:sz w:val="24"/>
            <w:szCs w:val="24"/>
          </w:rPr>
          <w:t>Licensed Practical Nurse (</w:t>
        </w:r>
        <w:r w:rsidR="00444DAA" w:rsidRPr="00D134F9">
          <w:rPr>
            <w:rStyle w:val="Hyperlink"/>
            <w:rFonts w:ascii="Arial" w:hAnsi="Arial" w:cs="Arial"/>
            <w:sz w:val="24"/>
            <w:szCs w:val="24"/>
          </w:rPr>
          <w:t>LPN</w:t>
        </w:r>
        <w:r w:rsidR="00D134F9" w:rsidRPr="00D134F9">
          <w:rPr>
            <w:rStyle w:val="Hyperlink"/>
            <w:rFonts w:ascii="Arial" w:hAnsi="Arial" w:cs="Arial"/>
            <w:sz w:val="24"/>
            <w:szCs w:val="24"/>
          </w:rPr>
          <w:t>)</w:t>
        </w:r>
      </w:hyperlink>
      <w:r w:rsidR="00D134F9">
        <w:rPr>
          <w:rFonts w:ascii="Arial" w:hAnsi="Arial" w:cs="Arial"/>
          <w:sz w:val="24"/>
          <w:szCs w:val="24"/>
        </w:rPr>
        <w:t>;</w:t>
      </w:r>
    </w:p>
    <w:p w14:paraId="1FBB09F3" w14:textId="7547D588" w:rsidR="006B3C00" w:rsidRPr="006B3C00" w:rsidRDefault="00000000" w:rsidP="006B3C00">
      <w:pPr>
        <w:pStyle w:val="ListParagraph"/>
        <w:widowControl/>
        <w:numPr>
          <w:ilvl w:val="2"/>
          <w:numId w:val="45"/>
        </w:numPr>
        <w:ind w:left="1080"/>
        <w:rPr>
          <w:rFonts w:ascii="Arial" w:hAnsi="Arial" w:cs="Arial"/>
          <w:sz w:val="24"/>
          <w:szCs w:val="24"/>
        </w:rPr>
      </w:pPr>
      <w:hyperlink r:id="rId66" w:history="1">
        <w:r w:rsidR="006B3C00" w:rsidRPr="006B3C00">
          <w:rPr>
            <w:rStyle w:val="Hyperlink"/>
            <w:rFonts w:ascii="Arial" w:hAnsi="Arial" w:cs="Arial"/>
            <w:sz w:val="24"/>
            <w:szCs w:val="24"/>
          </w:rPr>
          <w:t>Certified Nurse Practitioner (CNP)</w:t>
        </w:r>
      </w:hyperlink>
      <w:r w:rsidR="006B3C00">
        <w:rPr>
          <w:rStyle w:val="Hyperlink"/>
          <w:rFonts w:ascii="Arial" w:hAnsi="Arial" w:cs="Arial"/>
          <w:color w:val="auto"/>
          <w:sz w:val="24"/>
          <w:szCs w:val="24"/>
          <w:u w:val="none"/>
        </w:rPr>
        <w:t xml:space="preserve"> </w:t>
      </w:r>
      <w:r w:rsidR="006976AD" w:rsidRPr="006976AD">
        <w:rPr>
          <w:rStyle w:val="Hyperlink"/>
          <w:rFonts w:ascii="Arial" w:hAnsi="Arial" w:cs="Arial"/>
          <w:i/>
          <w:iCs/>
          <w:color w:val="auto"/>
          <w:sz w:val="24"/>
          <w:szCs w:val="24"/>
          <w:u w:val="none"/>
        </w:rPr>
        <w:t xml:space="preserve">(optional, </w:t>
      </w:r>
      <w:r w:rsidR="006B3C00" w:rsidRPr="006976AD">
        <w:rPr>
          <w:rStyle w:val="Hyperlink"/>
          <w:rFonts w:ascii="Arial" w:hAnsi="Arial" w:cs="Arial"/>
          <w:i/>
          <w:iCs/>
          <w:color w:val="auto"/>
          <w:sz w:val="24"/>
          <w:szCs w:val="24"/>
          <w:u w:val="none"/>
        </w:rPr>
        <w:t>as determined by the awarded Bidder</w:t>
      </w:r>
      <w:proofErr w:type="gramStart"/>
      <w:r w:rsidR="006976AD" w:rsidRPr="004C27B5">
        <w:rPr>
          <w:rStyle w:val="Hyperlink"/>
          <w:rFonts w:ascii="Arial" w:hAnsi="Arial" w:cs="Arial"/>
          <w:i/>
          <w:iCs/>
          <w:color w:val="auto"/>
          <w:sz w:val="24"/>
          <w:szCs w:val="24"/>
          <w:u w:val="none"/>
        </w:rPr>
        <w:t>)</w:t>
      </w:r>
      <w:r w:rsidR="006B3C00" w:rsidRPr="004C27B5">
        <w:rPr>
          <w:rStyle w:val="Hyperlink"/>
          <w:rFonts w:ascii="Arial" w:hAnsi="Arial" w:cs="Arial"/>
          <w:color w:val="auto"/>
          <w:sz w:val="24"/>
          <w:szCs w:val="24"/>
          <w:u w:val="none"/>
        </w:rPr>
        <w:t>;</w:t>
      </w:r>
      <w:proofErr w:type="gramEnd"/>
    </w:p>
    <w:p w14:paraId="3AC3804A" w14:textId="1BECF10A" w:rsidR="00D134F9" w:rsidRPr="00866FB9" w:rsidRDefault="00000000" w:rsidP="006B3C00">
      <w:pPr>
        <w:pStyle w:val="ListParagraph"/>
        <w:widowControl/>
        <w:numPr>
          <w:ilvl w:val="2"/>
          <w:numId w:val="45"/>
        </w:numPr>
        <w:ind w:left="1080"/>
        <w:rPr>
          <w:rFonts w:ascii="Arial" w:hAnsi="Arial" w:cs="Arial"/>
          <w:sz w:val="24"/>
          <w:szCs w:val="24"/>
        </w:rPr>
      </w:pPr>
      <w:hyperlink r:id="rId67" w:history="1">
        <w:r w:rsidR="004D4317" w:rsidRPr="00866FB9">
          <w:rPr>
            <w:rStyle w:val="Hyperlink"/>
            <w:rFonts w:ascii="Arial" w:hAnsi="Arial" w:cs="Arial"/>
            <w:sz w:val="24"/>
            <w:szCs w:val="24"/>
          </w:rPr>
          <w:t>Medical Doctor (</w:t>
        </w:r>
        <w:r w:rsidR="00444DAA" w:rsidRPr="00866FB9">
          <w:rPr>
            <w:rStyle w:val="Hyperlink"/>
            <w:rFonts w:ascii="Arial" w:hAnsi="Arial" w:cs="Arial"/>
            <w:sz w:val="24"/>
            <w:szCs w:val="24"/>
          </w:rPr>
          <w:t>MD</w:t>
        </w:r>
        <w:r w:rsidR="004D4317" w:rsidRPr="00866FB9">
          <w:rPr>
            <w:rStyle w:val="Hyperlink"/>
            <w:rFonts w:ascii="Arial" w:hAnsi="Arial" w:cs="Arial"/>
            <w:sz w:val="24"/>
            <w:szCs w:val="24"/>
          </w:rPr>
          <w:t>)</w:t>
        </w:r>
      </w:hyperlink>
      <w:r w:rsidR="004D4317" w:rsidRPr="00866FB9">
        <w:rPr>
          <w:rFonts w:ascii="Arial" w:hAnsi="Arial" w:cs="Arial"/>
          <w:sz w:val="24"/>
          <w:szCs w:val="24"/>
        </w:rPr>
        <w:t xml:space="preserve"> or </w:t>
      </w:r>
      <w:hyperlink r:id="rId68" w:history="1">
        <w:r w:rsidR="004D4317" w:rsidRPr="00866FB9">
          <w:rPr>
            <w:rStyle w:val="Hyperlink"/>
            <w:rFonts w:ascii="Arial" w:hAnsi="Arial" w:cs="Arial"/>
            <w:sz w:val="24"/>
            <w:szCs w:val="24"/>
          </w:rPr>
          <w:t>Doctor of Osteopathic Medicine (</w:t>
        </w:r>
        <w:r w:rsidR="00776711" w:rsidRPr="00866FB9">
          <w:rPr>
            <w:rStyle w:val="Hyperlink"/>
            <w:rFonts w:ascii="Arial" w:hAnsi="Arial" w:cs="Arial"/>
            <w:sz w:val="24"/>
            <w:szCs w:val="24"/>
          </w:rPr>
          <w:t>DO</w:t>
        </w:r>
        <w:r w:rsidR="004D4317" w:rsidRPr="00866FB9">
          <w:rPr>
            <w:rStyle w:val="Hyperlink"/>
            <w:rFonts w:ascii="Arial" w:hAnsi="Arial" w:cs="Arial"/>
            <w:sz w:val="24"/>
            <w:szCs w:val="24"/>
          </w:rPr>
          <w:t>)</w:t>
        </w:r>
      </w:hyperlink>
      <w:r w:rsidR="00F75E82" w:rsidRPr="00866FB9">
        <w:rPr>
          <w:rFonts w:ascii="Arial" w:hAnsi="Arial" w:cs="Arial"/>
          <w:sz w:val="24"/>
          <w:szCs w:val="24"/>
        </w:rPr>
        <w:t xml:space="preserve"> who is licensed to act as a MAT Prescriber</w:t>
      </w:r>
      <w:r w:rsidR="00D134F9" w:rsidRPr="00866FB9">
        <w:rPr>
          <w:rFonts w:ascii="Arial" w:hAnsi="Arial" w:cs="Arial"/>
          <w:sz w:val="24"/>
          <w:szCs w:val="24"/>
        </w:rPr>
        <w:t>;</w:t>
      </w:r>
      <w:r w:rsidR="00F65089" w:rsidRPr="00866FB9">
        <w:rPr>
          <w:rFonts w:ascii="Arial" w:hAnsi="Arial" w:cs="Arial"/>
          <w:sz w:val="24"/>
          <w:szCs w:val="24"/>
        </w:rPr>
        <w:t xml:space="preserve"> and</w:t>
      </w:r>
    </w:p>
    <w:p w14:paraId="3223517F" w14:textId="3B627F81" w:rsidR="004A0C07" w:rsidRDefault="0010441A" w:rsidP="006B3C00">
      <w:pPr>
        <w:pStyle w:val="ListParagraph"/>
        <w:widowControl/>
        <w:numPr>
          <w:ilvl w:val="2"/>
          <w:numId w:val="45"/>
        </w:numPr>
        <w:ind w:left="1080"/>
        <w:rPr>
          <w:rFonts w:ascii="Arial" w:hAnsi="Arial" w:cs="Arial"/>
          <w:sz w:val="24"/>
          <w:szCs w:val="24"/>
        </w:rPr>
      </w:pPr>
      <w:r w:rsidRPr="00813BC9">
        <w:rPr>
          <w:rFonts w:ascii="Arial" w:hAnsi="Arial" w:cs="Arial"/>
          <w:sz w:val="24"/>
          <w:szCs w:val="24"/>
        </w:rPr>
        <w:t>Re</w:t>
      </w:r>
      <w:r>
        <w:rPr>
          <w:rFonts w:ascii="Arial" w:hAnsi="Arial" w:cs="Arial"/>
          <w:sz w:val="24"/>
          <w:szCs w:val="24"/>
        </w:rPr>
        <w:t>covery Coach</w:t>
      </w:r>
      <w:r w:rsidR="00444DAA" w:rsidRPr="00776711">
        <w:rPr>
          <w:rFonts w:ascii="Arial" w:hAnsi="Arial" w:cs="Arial"/>
          <w:sz w:val="24"/>
          <w:szCs w:val="24"/>
        </w:rPr>
        <w:t>.</w:t>
      </w:r>
      <w:r w:rsidR="00444DAA" w:rsidRPr="00AA01B3">
        <w:rPr>
          <w:rFonts w:ascii="Arial" w:hAnsi="Arial" w:cs="Arial"/>
          <w:sz w:val="24"/>
          <w:szCs w:val="24"/>
        </w:rPr>
        <w:t xml:space="preserve"> </w:t>
      </w:r>
    </w:p>
    <w:p w14:paraId="2A1B820C" w14:textId="5AB73181" w:rsidR="004001C9" w:rsidRDefault="004001C9" w:rsidP="006B3C00">
      <w:pPr>
        <w:pStyle w:val="ListParagraph"/>
        <w:widowControl/>
        <w:numPr>
          <w:ilvl w:val="1"/>
          <w:numId w:val="45"/>
        </w:numPr>
        <w:ind w:left="720"/>
        <w:rPr>
          <w:rFonts w:ascii="Arial" w:hAnsi="Arial" w:cs="Arial"/>
          <w:sz w:val="24"/>
          <w:szCs w:val="24"/>
        </w:rPr>
      </w:pPr>
      <w:r>
        <w:rPr>
          <w:rFonts w:ascii="Arial" w:hAnsi="Arial" w:cs="Arial"/>
          <w:sz w:val="24"/>
          <w:szCs w:val="24"/>
        </w:rPr>
        <w:t>Ensure</w:t>
      </w:r>
      <w:r w:rsidRPr="006F6443">
        <w:rPr>
          <w:rFonts w:ascii="Arial" w:hAnsi="Arial" w:cs="Arial"/>
          <w:sz w:val="24"/>
          <w:szCs w:val="24"/>
        </w:rPr>
        <w:t xml:space="preserve"> a</w:t>
      </w:r>
      <w:r>
        <w:rPr>
          <w:rFonts w:ascii="Arial" w:hAnsi="Arial" w:cs="Arial"/>
          <w:sz w:val="24"/>
          <w:szCs w:val="24"/>
        </w:rPr>
        <w:t>t least one (1)</w:t>
      </w:r>
      <w:r w:rsidRPr="006F6443">
        <w:rPr>
          <w:rFonts w:ascii="Arial" w:hAnsi="Arial" w:cs="Arial"/>
          <w:sz w:val="24"/>
          <w:szCs w:val="24"/>
        </w:rPr>
        <w:t xml:space="preserve"> staff member</w:t>
      </w:r>
      <w:r>
        <w:rPr>
          <w:rFonts w:ascii="Arial" w:hAnsi="Arial" w:cs="Arial"/>
          <w:sz w:val="24"/>
          <w:szCs w:val="24"/>
        </w:rPr>
        <w:t>, referred to as Patient Navigator(s),</w:t>
      </w:r>
      <w:r w:rsidRPr="006F6443">
        <w:rPr>
          <w:rFonts w:ascii="Arial" w:hAnsi="Arial" w:cs="Arial"/>
          <w:sz w:val="24"/>
          <w:szCs w:val="24"/>
        </w:rPr>
        <w:t xml:space="preserve"> responsible for, but not limited to: </w:t>
      </w:r>
    </w:p>
    <w:p w14:paraId="7C58CF1D" w14:textId="77777777" w:rsidR="004001C9" w:rsidRPr="006F6443" w:rsidRDefault="004001C9" w:rsidP="006B3C00">
      <w:pPr>
        <w:pStyle w:val="ListParagraph"/>
        <w:widowControl/>
        <w:numPr>
          <w:ilvl w:val="2"/>
          <w:numId w:val="45"/>
        </w:numPr>
        <w:ind w:left="1080"/>
        <w:rPr>
          <w:rFonts w:ascii="Arial" w:hAnsi="Arial" w:cs="Arial"/>
          <w:sz w:val="24"/>
          <w:szCs w:val="24"/>
        </w:rPr>
      </w:pPr>
      <w:r w:rsidRPr="007B500F">
        <w:rPr>
          <w:rFonts w:ascii="Arial" w:hAnsi="Arial" w:cs="Arial"/>
          <w:sz w:val="24"/>
          <w:szCs w:val="24"/>
        </w:rPr>
        <w:t>Patient navigation support, includin</w:t>
      </w:r>
      <w:r w:rsidRPr="006F6443">
        <w:rPr>
          <w:rFonts w:ascii="Arial" w:hAnsi="Arial" w:cs="Arial"/>
          <w:sz w:val="24"/>
          <w:szCs w:val="24"/>
        </w:rPr>
        <w:t xml:space="preserve">g access to SUD care through outreach, on a temporary </w:t>
      </w:r>
      <w:proofErr w:type="gramStart"/>
      <w:r w:rsidRPr="006F6443">
        <w:rPr>
          <w:rFonts w:ascii="Arial" w:hAnsi="Arial" w:cs="Arial"/>
          <w:sz w:val="24"/>
          <w:szCs w:val="24"/>
        </w:rPr>
        <w:t>basis;</w:t>
      </w:r>
      <w:proofErr w:type="gramEnd"/>
    </w:p>
    <w:p w14:paraId="760E73AF" w14:textId="77777777" w:rsidR="004001C9" w:rsidRPr="006F6443" w:rsidRDefault="004001C9" w:rsidP="006B3C00">
      <w:pPr>
        <w:pStyle w:val="ListParagraph"/>
        <w:widowControl/>
        <w:numPr>
          <w:ilvl w:val="2"/>
          <w:numId w:val="45"/>
        </w:numPr>
        <w:ind w:left="1080"/>
        <w:rPr>
          <w:rFonts w:ascii="Arial" w:hAnsi="Arial" w:cs="Arial"/>
          <w:sz w:val="24"/>
          <w:szCs w:val="24"/>
        </w:rPr>
      </w:pPr>
      <w:r w:rsidRPr="006F6443">
        <w:rPr>
          <w:rFonts w:ascii="Arial" w:hAnsi="Arial" w:cs="Arial"/>
          <w:sz w:val="24"/>
          <w:szCs w:val="24"/>
        </w:rPr>
        <w:t xml:space="preserve">Building relationships with organizations, specifically allied services </w:t>
      </w:r>
      <w:proofErr w:type="gramStart"/>
      <w:r w:rsidRPr="006F6443">
        <w:rPr>
          <w:rFonts w:ascii="Arial" w:hAnsi="Arial" w:cs="Arial"/>
          <w:sz w:val="24"/>
          <w:szCs w:val="24"/>
        </w:rPr>
        <w:t>sites;</w:t>
      </w:r>
      <w:proofErr w:type="gramEnd"/>
    </w:p>
    <w:p w14:paraId="2378ECFF" w14:textId="77777777" w:rsidR="004001C9" w:rsidRPr="00E3531A" w:rsidRDefault="004001C9" w:rsidP="006B3C00">
      <w:pPr>
        <w:pStyle w:val="ListParagraph"/>
        <w:widowControl/>
        <w:numPr>
          <w:ilvl w:val="2"/>
          <w:numId w:val="45"/>
        </w:numPr>
        <w:ind w:left="1080"/>
        <w:rPr>
          <w:rFonts w:ascii="Arial" w:hAnsi="Arial" w:cs="Arial"/>
          <w:sz w:val="24"/>
          <w:szCs w:val="24"/>
        </w:rPr>
      </w:pPr>
      <w:r w:rsidRPr="00E3531A">
        <w:rPr>
          <w:rFonts w:ascii="Arial" w:hAnsi="Arial" w:cs="Arial"/>
          <w:sz w:val="24"/>
          <w:szCs w:val="24"/>
        </w:rPr>
        <w:t>Collaborate with the established providers to provide a rapid intake and additional support services; and</w:t>
      </w:r>
    </w:p>
    <w:p w14:paraId="7128C62E" w14:textId="77777777" w:rsidR="004001C9" w:rsidRPr="00E3531A" w:rsidRDefault="004001C9" w:rsidP="006B3C00">
      <w:pPr>
        <w:pStyle w:val="ListParagraph"/>
        <w:widowControl/>
        <w:numPr>
          <w:ilvl w:val="2"/>
          <w:numId w:val="45"/>
        </w:numPr>
        <w:ind w:left="1080"/>
        <w:rPr>
          <w:rFonts w:ascii="Arial" w:hAnsi="Arial" w:cs="Arial"/>
          <w:sz w:val="24"/>
          <w:szCs w:val="24"/>
        </w:rPr>
      </w:pPr>
      <w:r w:rsidRPr="00E3531A">
        <w:rPr>
          <w:rFonts w:ascii="Arial" w:hAnsi="Arial" w:cs="Arial"/>
          <w:sz w:val="24"/>
          <w:szCs w:val="24"/>
        </w:rPr>
        <w:t xml:space="preserve">Ensuring compliance with data tracking and reporting requirements. </w:t>
      </w:r>
    </w:p>
    <w:p w14:paraId="20DAD848" w14:textId="72054400" w:rsidR="00235A7F" w:rsidRPr="0064259E" w:rsidRDefault="00EA7483" w:rsidP="006B3C00">
      <w:pPr>
        <w:pStyle w:val="ListParagraph"/>
        <w:widowControl/>
        <w:numPr>
          <w:ilvl w:val="1"/>
          <w:numId w:val="45"/>
        </w:numPr>
        <w:ind w:left="720"/>
      </w:pPr>
      <w:r w:rsidRPr="006669AC">
        <w:rPr>
          <w:rFonts w:ascii="Arial" w:hAnsi="Arial" w:cs="Arial"/>
          <w:sz w:val="24"/>
          <w:szCs w:val="24"/>
        </w:rPr>
        <w:t>Ensure staffing meet</w:t>
      </w:r>
      <w:r w:rsidR="008C37B0">
        <w:rPr>
          <w:rFonts w:ascii="Arial" w:hAnsi="Arial" w:cs="Arial"/>
          <w:sz w:val="24"/>
          <w:szCs w:val="24"/>
        </w:rPr>
        <w:t>s</w:t>
      </w:r>
      <w:r w:rsidRPr="006669AC">
        <w:rPr>
          <w:rFonts w:ascii="Arial" w:hAnsi="Arial" w:cs="Arial"/>
          <w:sz w:val="24"/>
          <w:szCs w:val="24"/>
        </w:rPr>
        <w:t xml:space="preserve"> the requirements outlined in </w:t>
      </w:r>
      <w:hyperlink r:id="rId69" w:history="1">
        <w:r w:rsidR="006E2657" w:rsidRPr="008C37B0">
          <w:rPr>
            <w:rStyle w:val="Hyperlink"/>
            <w:rFonts w:ascii="Arial" w:hAnsi="Arial" w:cs="Arial"/>
            <w:sz w:val="24"/>
            <w:szCs w:val="24"/>
          </w:rPr>
          <w:t xml:space="preserve">10-144 C.M.R. </w:t>
        </w:r>
        <w:r w:rsidR="001A37E2" w:rsidRPr="008C37B0">
          <w:rPr>
            <w:rStyle w:val="Hyperlink"/>
            <w:rFonts w:ascii="Arial" w:hAnsi="Arial" w:cs="Arial"/>
            <w:sz w:val="24"/>
            <w:szCs w:val="24"/>
          </w:rPr>
          <w:t>Ch</w:t>
        </w:r>
        <w:r w:rsidR="008C37B0" w:rsidRPr="008C37B0">
          <w:rPr>
            <w:rStyle w:val="Hyperlink"/>
            <w:rFonts w:ascii="Arial" w:hAnsi="Arial" w:cs="Arial"/>
            <w:sz w:val="24"/>
            <w:szCs w:val="24"/>
          </w:rPr>
          <w:t>apter</w:t>
        </w:r>
        <w:r w:rsidR="006E2657" w:rsidRPr="008C37B0">
          <w:rPr>
            <w:rStyle w:val="Hyperlink"/>
            <w:rFonts w:ascii="Arial" w:hAnsi="Arial" w:cs="Arial"/>
            <w:sz w:val="24"/>
            <w:szCs w:val="24"/>
          </w:rPr>
          <w:t xml:space="preserve"> 101 </w:t>
        </w:r>
        <w:r w:rsidR="001A37E2" w:rsidRPr="008C37B0">
          <w:rPr>
            <w:rStyle w:val="Hyperlink"/>
            <w:rFonts w:ascii="Arial" w:hAnsi="Arial" w:cs="Arial"/>
            <w:sz w:val="24"/>
            <w:szCs w:val="24"/>
          </w:rPr>
          <w:t>Ch.</w:t>
        </w:r>
        <w:r w:rsidR="006E2657" w:rsidRPr="008C37B0">
          <w:rPr>
            <w:rStyle w:val="Hyperlink"/>
            <w:rFonts w:ascii="Arial" w:hAnsi="Arial" w:cs="Arial"/>
            <w:sz w:val="24"/>
            <w:szCs w:val="24"/>
          </w:rPr>
          <w:t xml:space="preserve"> </w:t>
        </w:r>
        <w:r w:rsidR="008C37B0" w:rsidRPr="008C37B0">
          <w:rPr>
            <w:rStyle w:val="Hyperlink"/>
            <w:rFonts w:ascii="Arial" w:hAnsi="Arial" w:cs="Arial"/>
            <w:sz w:val="24"/>
            <w:szCs w:val="24"/>
          </w:rPr>
          <w:t>II Section 97</w:t>
        </w:r>
        <w:r w:rsidR="006E2657" w:rsidRPr="008C37B0">
          <w:rPr>
            <w:rStyle w:val="Hyperlink"/>
            <w:rFonts w:ascii="Arial" w:hAnsi="Arial" w:cs="Arial"/>
            <w:sz w:val="24"/>
            <w:szCs w:val="24"/>
          </w:rPr>
          <w:t xml:space="preserve"> </w:t>
        </w:r>
        <w:r w:rsidR="008C37B0" w:rsidRPr="008C37B0">
          <w:rPr>
            <w:rStyle w:val="Hyperlink"/>
            <w:rFonts w:ascii="Arial" w:hAnsi="Arial" w:cs="Arial"/>
            <w:sz w:val="24"/>
            <w:szCs w:val="24"/>
          </w:rPr>
          <w:t>(</w:t>
        </w:r>
        <w:r w:rsidR="006E2657" w:rsidRPr="008C37B0">
          <w:rPr>
            <w:rStyle w:val="Hyperlink"/>
            <w:rFonts w:ascii="Arial" w:hAnsi="Arial" w:cs="Arial"/>
            <w:sz w:val="24"/>
            <w:szCs w:val="24"/>
          </w:rPr>
          <w:t>97.07-2</w:t>
        </w:r>
        <w:r w:rsidR="008C37B0" w:rsidRPr="008C37B0">
          <w:rPr>
            <w:rStyle w:val="Hyperlink"/>
            <w:rFonts w:ascii="Arial" w:hAnsi="Arial" w:cs="Arial"/>
            <w:sz w:val="24"/>
            <w:szCs w:val="24"/>
          </w:rPr>
          <w:t>)</w:t>
        </w:r>
      </w:hyperlink>
      <w:r w:rsidR="00F274FA" w:rsidRPr="006669AC">
        <w:rPr>
          <w:rFonts w:ascii="Arial" w:hAnsi="Arial" w:cs="Arial"/>
          <w:sz w:val="24"/>
          <w:szCs w:val="24"/>
        </w:rPr>
        <w:t xml:space="preserve"> </w:t>
      </w:r>
      <w:r w:rsidR="007B248E" w:rsidRPr="006669AC">
        <w:rPr>
          <w:rFonts w:ascii="Arial" w:hAnsi="Arial" w:cs="Arial"/>
          <w:sz w:val="24"/>
          <w:szCs w:val="24"/>
        </w:rPr>
        <w:t>and</w:t>
      </w:r>
      <w:r w:rsidR="00ED6BD4" w:rsidRPr="006669AC">
        <w:rPr>
          <w:rFonts w:ascii="Arial" w:hAnsi="Arial" w:cs="Arial"/>
          <w:sz w:val="24"/>
          <w:szCs w:val="24"/>
        </w:rPr>
        <w:t xml:space="preserve"> </w:t>
      </w:r>
      <w:hyperlink r:id="rId70" w:history="1">
        <w:r w:rsidR="009A3658">
          <w:rPr>
            <w:rStyle w:val="Hyperlink"/>
            <w:rFonts w:ascii="Arial" w:hAnsi="Arial" w:cs="Arial"/>
            <w:sz w:val="24"/>
            <w:szCs w:val="24"/>
          </w:rPr>
          <w:t>10-144 C.M.R. Chapter 101 Ch. II Section 65 (65.05-3 and 65.07-5)</w:t>
        </w:r>
      </w:hyperlink>
      <w:r w:rsidR="00C62750">
        <w:rPr>
          <w:rFonts w:ascii="Arial" w:hAnsi="Arial" w:cs="Arial"/>
          <w:sz w:val="24"/>
          <w:szCs w:val="24"/>
        </w:rPr>
        <w:t>, in order to provide appropriate services as described in this RFP</w:t>
      </w:r>
      <w:r w:rsidR="006669AC">
        <w:t>.</w:t>
      </w:r>
    </w:p>
    <w:p w14:paraId="15A0AB51" w14:textId="0A3978E2" w:rsidR="00CD2209" w:rsidRDefault="001D7E72" w:rsidP="006B3C00">
      <w:pPr>
        <w:pStyle w:val="ListParagraph"/>
        <w:widowControl/>
        <w:numPr>
          <w:ilvl w:val="1"/>
          <w:numId w:val="45"/>
        </w:numPr>
        <w:ind w:left="720"/>
        <w:rPr>
          <w:rFonts w:ascii="Arial" w:hAnsi="Arial" w:cs="Arial"/>
          <w:sz w:val="24"/>
          <w:szCs w:val="24"/>
        </w:rPr>
      </w:pPr>
      <w:r w:rsidRPr="001D7E72">
        <w:rPr>
          <w:rFonts w:ascii="Arial" w:hAnsi="Arial" w:cs="Arial"/>
          <w:sz w:val="24"/>
          <w:szCs w:val="24"/>
        </w:rPr>
        <w:t xml:space="preserve">Maintain staffing requirements associated with the “License/Certificate” to operate a substance </w:t>
      </w:r>
      <w:r w:rsidRPr="00813BC9">
        <w:rPr>
          <w:rFonts w:ascii="Arial" w:hAnsi="Arial" w:cs="Arial"/>
          <w:sz w:val="24"/>
          <w:szCs w:val="24"/>
        </w:rPr>
        <w:t>use</w:t>
      </w:r>
      <w:r w:rsidRPr="001D7E72">
        <w:rPr>
          <w:rFonts w:ascii="Arial" w:hAnsi="Arial" w:cs="Arial"/>
          <w:sz w:val="24"/>
          <w:szCs w:val="24"/>
        </w:rPr>
        <w:t xml:space="preserve"> program</w:t>
      </w:r>
      <w:r>
        <w:rPr>
          <w:rFonts w:ascii="Arial" w:hAnsi="Arial" w:cs="Arial"/>
          <w:sz w:val="24"/>
          <w:szCs w:val="24"/>
        </w:rPr>
        <w:t xml:space="preserve"> </w:t>
      </w:r>
      <w:r w:rsidR="00F274FA">
        <w:rPr>
          <w:rFonts w:ascii="Arial" w:hAnsi="Arial" w:cs="Arial"/>
          <w:sz w:val="24"/>
          <w:szCs w:val="24"/>
        </w:rPr>
        <w:t xml:space="preserve">as stated in </w:t>
      </w:r>
      <w:hyperlink r:id="rId71" w:history="1">
        <w:r w:rsidR="00AD18F6" w:rsidRPr="00682B7F">
          <w:rPr>
            <w:rStyle w:val="Hyperlink"/>
            <w:rFonts w:ascii="Arial" w:hAnsi="Arial" w:cs="Arial"/>
            <w:sz w:val="24"/>
            <w:szCs w:val="24"/>
          </w:rPr>
          <w:t>14-118 C.M.R. Ch</w:t>
        </w:r>
        <w:r w:rsidR="008C37B0" w:rsidRPr="00682B7F">
          <w:rPr>
            <w:rStyle w:val="Hyperlink"/>
            <w:rFonts w:ascii="Arial" w:hAnsi="Arial" w:cs="Arial"/>
            <w:sz w:val="24"/>
            <w:szCs w:val="24"/>
          </w:rPr>
          <w:t>apter</w:t>
        </w:r>
        <w:r w:rsidR="00AD18F6" w:rsidRPr="00682B7F">
          <w:rPr>
            <w:rStyle w:val="Hyperlink"/>
            <w:rFonts w:ascii="Arial" w:hAnsi="Arial" w:cs="Arial"/>
            <w:sz w:val="24"/>
            <w:szCs w:val="24"/>
          </w:rPr>
          <w:t xml:space="preserve"> 5 Section </w:t>
        </w:r>
        <w:r w:rsidR="008C37B0" w:rsidRPr="00682B7F">
          <w:rPr>
            <w:rStyle w:val="Hyperlink"/>
            <w:rFonts w:ascii="Arial" w:hAnsi="Arial" w:cs="Arial"/>
            <w:sz w:val="24"/>
            <w:szCs w:val="24"/>
          </w:rPr>
          <w:t>19 (</w:t>
        </w:r>
        <w:r w:rsidR="00AD18F6" w:rsidRPr="00682B7F">
          <w:rPr>
            <w:rStyle w:val="Hyperlink"/>
            <w:rFonts w:ascii="Arial" w:hAnsi="Arial" w:cs="Arial"/>
            <w:sz w:val="24"/>
            <w:szCs w:val="24"/>
          </w:rPr>
          <w:t>19.3</w:t>
        </w:r>
        <w:r w:rsidR="002110FC" w:rsidRPr="00682B7F">
          <w:rPr>
            <w:rStyle w:val="Hyperlink"/>
            <w:rFonts w:ascii="Arial" w:hAnsi="Arial" w:cs="Arial"/>
            <w:sz w:val="24"/>
            <w:szCs w:val="24"/>
          </w:rPr>
          <w:t xml:space="preserve"> and </w:t>
        </w:r>
        <w:r w:rsidR="00B35741" w:rsidRPr="00682B7F">
          <w:rPr>
            <w:rStyle w:val="Hyperlink"/>
            <w:rFonts w:ascii="Arial" w:hAnsi="Arial" w:cs="Arial"/>
            <w:sz w:val="24"/>
            <w:szCs w:val="24"/>
          </w:rPr>
          <w:t>19.7</w:t>
        </w:r>
        <w:r w:rsidR="008C37B0" w:rsidRPr="00682B7F">
          <w:rPr>
            <w:rStyle w:val="Hyperlink"/>
            <w:rFonts w:ascii="Arial" w:hAnsi="Arial" w:cs="Arial"/>
            <w:sz w:val="24"/>
            <w:szCs w:val="24"/>
          </w:rPr>
          <w:t>)</w:t>
        </w:r>
      </w:hyperlink>
      <w:r w:rsidR="00F274FA">
        <w:rPr>
          <w:rFonts w:ascii="Arial" w:hAnsi="Arial" w:cs="Arial"/>
          <w:sz w:val="24"/>
          <w:szCs w:val="24"/>
        </w:rPr>
        <w:t>.</w:t>
      </w:r>
    </w:p>
    <w:p w14:paraId="00164764" w14:textId="77777777" w:rsidR="006E2657" w:rsidRPr="00E3531A" w:rsidRDefault="006E2657" w:rsidP="006E2657">
      <w:pPr>
        <w:widowControl/>
        <w:rPr>
          <w:rFonts w:ascii="Arial" w:hAnsi="Arial" w:cs="Arial"/>
          <w:sz w:val="24"/>
          <w:szCs w:val="24"/>
        </w:rPr>
      </w:pPr>
    </w:p>
    <w:p w14:paraId="334E1BDE" w14:textId="29E6547F" w:rsidR="00B5545F" w:rsidRPr="007E40AE" w:rsidRDefault="00B5545F" w:rsidP="006B3C00">
      <w:pPr>
        <w:widowControl/>
        <w:numPr>
          <w:ilvl w:val="0"/>
          <w:numId w:val="45"/>
        </w:numPr>
        <w:autoSpaceDE/>
        <w:autoSpaceDN/>
        <w:ind w:left="360"/>
        <w:rPr>
          <w:rFonts w:ascii="Arial" w:eastAsiaTheme="minorHAnsi" w:hAnsi="Arial" w:cs="Arial"/>
          <w:b/>
          <w:bCs/>
          <w:sz w:val="24"/>
          <w:szCs w:val="24"/>
        </w:rPr>
      </w:pPr>
      <w:r w:rsidRPr="007E40AE">
        <w:rPr>
          <w:rFonts w:ascii="Arial" w:eastAsiaTheme="minorHAnsi" w:hAnsi="Arial" w:cs="Arial"/>
          <w:b/>
          <w:bCs/>
          <w:sz w:val="24"/>
          <w:szCs w:val="24"/>
        </w:rPr>
        <w:t>Performance Measures</w:t>
      </w:r>
    </w:p>
    <w:p w14:paraId="568FE625" w14:textId="77777777" w:rsidR="00B5545F" w:rsidRPr="001553DE" w:rsidRDefault="00B5545F" w:rsidP="001553DE">
      <w:pPr>
        <w:widowControl/>
        <w:autoSpaceDE/>
        <w:autoSpaceDN/>
        <w:rPr>
          <w:rFonts w:ascii="Arial" w:eastAsiaTheme="minorHAnsi" w:hAnsi="Arial" w:cs="Arial"/>
          <w:b/>
          <w:bCs/>
          <w:sz w:val="24"/>
          <w:szCs w:val="24"/>
          <w:u w:val="single"/>
        </w:rPr>
      </w:pPr>
    </w:p>
    <w:p w14:paraId="697CF2C1" w14:textId="77777777" w:rsidR="00B5545F" w:rsidRPr="006C6A8D" w:rsidRDefault="00B5545F" w:rsidP="006B3C00">
      <w:pPr>
        <w:pStyle w:val="ListParagraph"/>
        <w:widowControl/>
        <w:numPr>
          <w:ilvl w:val="0"/>
          <w:numId w:val="17"/>
        </w:numPr>
        <w:autoSpaceDE/>
        <w:adjustRightInd w:val="0"/>
        <w:rPr>
          <w:rFonts w:ascii="Arial" w:eastAsiaTheme="minorHAnsi" w:hAnsi="Arial" w:cs="Arial"/>
          <w:sz w:val="24"/>
          <w:szCs w:val="24"/>
        </w:rPr>
      </w:pPr>
      <w:r w:rsidRPr="001553DE">
        <w:rPr>
          <w:rFonts w:ascii="Arial" w:eastAsiaTheme="minorHAnsi" w:hAnsi="Arial" w:cs="Arial"/>
          <w:sz w:val="24"/>
          <w:szCs w:val="24"/>
        </w:rPr>
        <w:t xml:space="preserve">Perform all services proposed in response to this RFP by achieving all Performance Measures listed in </w:t>
      </w:r>
      <w:r w:rsidRPr="001553DE">
        <w:rPr>
          <w:rFonts w:ascii="Arial" w:eastAsiaTheme="minorHAnsi" w:hAnsi="Arial" w:cs="Arial"/>
          <w:b/>
          <w:sz w:val="24"/>
          <w:szCs w:val="24"/>
        </w:rPr>
        <w:t>T</w:t>
      </w:r>
      <w:r w:rsidRPr="006C6A8D">
        <w:rPr>
          <w:rFonts w:ascii="Arial" w:eastAsiaTheme="minorHAnsi" w:hAnsi="Arial" w:cs="Arial"/>
          <w:b/>
          <w:sz w:val="24"/>
          <w:szCs w:val="24"/>
        </w:rPr>
        <w:t>able 1</w:t>
      </w:r>
      <w:r w:rsidRPr="006C6A8D">
        <w:rPr>
          <w:rFonts w:ascii="Arial" w:eastAsiaTheme="minorHAnsi" w:hAnsi="Arial" w:cs="Arial"/>
          <w:sz w:val="24"/>
          <w:szCs w:val="24"/>
        </w:rPr>
        <w:t xml:space="preserve">. </w:t>
      </w:r>
    </w:p>
    <w:p w14:paraId="7979C3BB" w14:textId="5C12CAEC" w:rsidR="00B5545F" w:rsidRPr="006C6A8D" w:rsidRDefault="00B5545F" w:rsidP="006B3C00">
      <w:pPr>
        <w:pStyle w:val="ListParagraph"/>
        <w:widowControl/>
        <w:numPr>
          <w:ilvl w:val="1"/>
          <w:numId w:val="17"/>
        </w:numPr>
        <w:autoSpaceDE/>
        <w:adjustRightInd w:val="0"/>
        <w:ind w:left="1080"/>
        <w:rPr>
          <w:rFonts w:ascii="Arial" w:eastAsiaTheme="minorHAnsi" w:hAnsi="Arial" w:cs="Arial"/>
          <w:sz w:val="24"/>
          <w:szCs w:val="24"/>
        </w:rPr>
      </w:pPr>
      <w:r w:rsidRPr="006C6A8D">
        <w:rPr>
          <w:rFonts w:ascii="Arial" w:eastAsiaTheme="minorHAnsi" w:hAnsi="Arial" w:cs="Arial"/>
          <w:sz w:val="24"/>
          <w:szCs w:val="24"/>
        </w:rPr>
        <w:t xml:space="preserve">Submit data to support the performance measure utilizing </w:t>
      </w:r>
      <w:r w:rsidRPr="006C6A8D">
        <w:rPr>
          <w:rFonts w:ascii="Arial" w:eastAsiaTheme="minorHAnsi" w:hAnsi="Arial" w:cs="Arial"/>
          <w:b/>
          <w:sz w:val="24"/>
          <w:szCs w:val="24"/>
        </w:rPr>
        <w:t xml:space="preserve">Appendix </w:t>
      </w:r>
      <w:r w:rsidR="00735BCF">
        <w:rPr>
          <w:rFonts w:ascii="Arial" w:eastAsiaTheme="minorHAnsi" w:hAnsi="Arial" w:cs="Arial"/>
          <w:b/>
          <w:sz w:val="24"/>
          <w:szCs w:val="24"/>
        </w:rPr>
        <w:t>H</w:t>
      </w:r>
      <w:r w:rsidR="00735BCF" w:rsidRPr="006C6A8D">
        <w:rPr>
          <w:rFonts w:ascii="Arial" w:eastAsiaTheme="minorHAnsi" w:hAnsi="Arial" w:cs="Arial"/>
          <w:b/>
          <w:sz w:val="24"/>
          <w:szCs w:val="24"/>
        </w:rPr>
        <w:t xml:space="preserve"> </w:t>
      </w:r>
      <w:r w:rsidR="00963C00" w:rsidRPr="006C6A8D">
        <w:rPr>
          <w:rFonts w:ascii="Arial" w:eastAsiaTheme="minorHAnsi" w:hAnsi="Arial" w:cs="Arial"/>
          <w:bCs/>
          <w:sz w:val="24"/>
          <w:szCs w:val="24"/>
        </w:rPr>
        <w:t>(</w:t>
      </w:r>
      <w:r w:rsidRPr="006C6A8D">
        <w:rPr>
          <w:rFonts w:ascii="Arial" w:eastAsiaTheme="minorHAnsi" w:hAnsi="Arial" w:cs="Arial"/>
          <w:sz w:val="24"/>
          <w:szCs w:val="24"/>
        </w:rPr>
        <w:t>Performance Measure Report</w:t>
      </w:r>
      <w:r w:rsidR="00963C00" w:rsidRPr="006C6A8D">
        <w:rPr>
          <w:rFonts w:ascii="Arial" w:eastAsiaTheme="minorHAnsi" w:hAnsi="Arial" w:cs="Arial"/>
          <w:sz w:val="24"/>
          <w:szCs w:val="24"/>
        </w:rPr>
        <w:t xml:space="preserve"> Template)</w:t>
      </w:r>
      <w:r w:rsidR="006003E9">
        <w:rPr>
          <w:rFonts w:ascii="Arial" w:eastAsiaTheme="minorHAnsi" w:hAnsi="Arial" w:cs="Arial"/>
          <w:sz w:val="24"/>
          <w:szCs w:val="24"/>
        </w:rPr>
        <w:t>, or other report form</w:t>
      </w:r>
      <w:r w:rsidRPr="006C6A8D">
        <w:rPr>
          <w:rFonts w:ascii="Arial" w:eastAsiaTheme="minorHAnsi" w:hAnsi="Arial" w:cs="Arial"/>
          <w:sz w:val="24"/>
          <w:szCs w:val="24"/>
        </w:rPr>
        <w:t xml:space="preserve"> or via a third-party data source, as </w:t>
      </w:r>
      <w:r w:rsidR="006003E9">
        <w:rPr>
          <w:rFonts w:ascii="Arial" w:eastAsiaTheme="minorHAnsi" w:hAnsi="Arial" w:cs="Arial"/>
          <w:sz w:val="24"/>
          <w:szCs w:val="24"/>
        </w:rPr>
        <w:t>determined by the Department during contract negotiations</w:t>
      </w:r>
      <w:r w:rsidRPr="006C6A8D">
        <w:rPr>
          <w:rFonts w:ascii="Arial" w:eastAsiaTheme="minorHAnsi" w:hAnsi="Arial" w:cs="Arial"/>
          <w:sz w:val="24"/>
          <w:szCs w:val="24"/>
        </w:rPr>
        <w:t xml:space="preserve">. </w:t>
      </w:r>
    </w:p>
    <w:p w14:paraId="4F56D32B" w14:textId="0E0EA941" w:rsidR="00B5545F" w:rsidRDefault="00B5545F" w:rsidP="006B3C00">
      <w:pPr>
        <w:pStyle w:val="ListParagraph"/>
        <w:widowControl/>
        <w:numPr>
          <w:ilvl w:val="1"/>
          <w:numId w:val="17"/>
        </w:numPr>
        <w:autoSpaceDE/>
        <w:adjustRightInd w:val="0"/>
        <w:ind w:left="1080"/>
        <w:rPr>
          <w:rFonts w:ascii="Arial" w:eastAsiaTheme="minorHAnsi" w:hAnsi="Arial" w:cs="Arial"/>
          <w:sz w:val="24"/>
          <w:szCs w:val="24"/>
        </w:rPr>
      </w:pPr>
      <w:r w:rsidRPr="006C6A8D">
        <w:rPr>
          <w:rFonts w:ascii="Arial" w:eastAsiaTheme="minorHAnsi" w:hAnsi="Arial" w:cs="Arial"/>
          <w:sz w:val="24"/>
          <w:szCs w:val="24"/>
        </w:rPr>
        <w:t xml:space="preserve">Provide additional supportive documentation as </w:t>
      </w:r>
      <w:r w:rsidR="006003E9">
        <w:rPr>
          <w:rFonts w:ascii="Arial" w:eastAsiaTheme="minorHAnsi" w:hAnsi="Arial" w:cs="Arial"/>
          <w:sz w:val="24"/>
          <w:szCs w:val="24"/>
        </w:rPr>
        <w:t>determined by the Department</w:t>
      </w:r>
      <w:r w:rsidRPr="001553DE">
        <w:rPr>
          <w:rFonts w:ascii="Arial" w:eastAsiaTheme="minorHAnsi" w:hAnsi="Arial" w:cs="Arial"/>
          <w:sz w:val="24"/>
          <w:szCs w:val="24"/>
        </w:rPr>
        <w:t xml:space="preserve">, for Department validation of the summary data submitted in the Performance Measures Report as requested by the Department.  </w:t>
      </w:r>
    </w:p>
    <w:p w14:paraId="4FBFBA3E" w14:textId="4BF978D0" w:rsidR="003C2135" w:rsidRPr="001553DE" w:rsidRDefault="003C2135" w:rsidP="006B3C00">
      <w:pPr>
        <w:pStyle w:val="ListParagraph"/>
        <w:widowControl/>
        <w:numPr>
          <w:ilvl w:val="1"/>
          <w:numId w:val="17"/>
        </w:numPr>
        <w:autoSpaceDE/>
        <w:adjustRightInd w:val="0"/>
        <w:ind w:left="1080"/>
        <w:rPr>
          <w:rFonts w:ascii="Arial" w:eastAsiaTheme="minorHAnsi" w:hAnsi="Arial" w:cs="Arial"/>
          <w:sz w:val="24"/>
          <w:szCs w:val="24"/>
        </w:rPr>
      </w:pPr>
      <w:r>
        <w:rPr>
          <w:rFonts w:ascii="Arial" w:eastAsiaTheme="minorHAnsi" w:hAnsi="Arial" w:cs="Arial"/>
          <w:sz w:val="24"/>
          <w:szCs w:val="24"/>
        </w:rPr>
        <w:t xml:space="preserve">Additional Performance Measure may be determined and required by the Department during any contract period resulting from this RFP. </w:t>
      </w:r>
    </w:p>
    <w:p w14:paraId="50F00ABC" w14:textId="71270809" w:rsidR="00B5545F" w:rsidRPr="001553DE" w:rsidRDefault="00B5545F" w:rsidP="001553DE">
      <w:pPr>
        <w:pStyle w:val="ListParagraph"/>
        <w:widowControl/>
        <w:tabs>
          <w:tab w:val="left" w:pos="2007"/>
        </w:tabs>
        <w:autoSpaceDE/>
        <w:autoSpaceDN/>
        <w:adjustRightInd w:val="0"/>
        <w:ind w:left="0"/>
        <w:rPr>
          <w:rFonts w:ascii="Arial" w:eastAsiaTheme="minorHAns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596"/>
        <w:gridCol w:w="2519"/>
        <w:gridCol w:w="3413"/>
      </w:tblGrid>
      <w:tr w:rsidR="001553DE" w:rsidRPr="001553DE" w14:paraId="6C20A999" w14:textId="77777777" w:rsidTr="674FC92E">
        <w:trPr>
          <w:trHeight w:val="389"/>
        </w:trPr>
        <w:tc>
          <w:tcPr>
            <w:tcW w:w="5000" w:type="pct"/>
            <w:gridSpan w:val="4"/>
            <w:vMerge w:val="restart"/>
            <w:shd w:val="clear" w:color="auto" w:fill="C6D9F1"/>
            <w:noWrap/>
            <w:vAlign w:val="center"/>
            <w:hideMark/>
          </w:tcPr>
          <w:p w14:paraId="23D8C0A4" w14:textId="77777777" w:rsidR="00B5545F" w:rsidRPr="00D96445" w:rsidRDefault="00B5545F" w:rsidP="001315D1">
            <w:pPr>
              <w:widowControl/>
              <w:autoSpaceDE/>
              <w:autoSpaceDN/>
              <w:jc w:val="center"/>
              <w:rPr>
                <w:rFonts w:ascii="Arial" w:hAnsi="Arial" w:cs="Arial"/>
                <w:b/>
                <w:bCs/>
                <w:sz w:val="24"/>
                <w:szCs w:val="24"/>
              </w:rPr>
            </w:pPr>
            <w:r w:rsidRPr="00D96445">
              <w:rPr>
                <w:rFonts w:ascii="Arial" w:hAnsi="Arial" w:cs="Arial"/>
                <w:b/>
                <w:bCs/>
                <w:sz w:val="24"/>
                <w:szCs w:val="24"/>
              </w:rPr>
              <w:t>Table 1</w:t>
            </w:r>
          </w:p>
          <w:p w14:paraId="4D630E19"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Mandatory Performance Measures</w:t>
            </w:r>
          </w:p>
        </w:tc>
      </w:tr>
      <w:tr w:rsidR="001553DE" w:rsidRPr="001553DE" w14:paraId="652EC202" w14:textId="77777777" w:rsidTr="674FC92E">
        <w:trPr>
          <w:trHeight w:val="230"/>
        </w:trPr>
        <w:tc>
          <w:tcPr>
            <w:tcW w:w="5000" w:type="pct"/>
            <w:gridSpan w:val="4"/>
            <w:vMerge/>
            <w:vAlign w:val="center"/>
            <w:hideMark/>
          </w:tcPr>
          <w:p w14:paraId="3C174E97" w14:textId="77777777" w:rsidR="00B5545F" w:rsidRPr="001553DE" w:rsidRDefault="00B5545F" w:rsidP="001315D1">
            <w:pPr>
              <w:widowControl/>
              <w:autoSpaceDE/>
              <w:autoSpaceDN/>
              <w:rPr>
                <w:rFonts w:ascii="Arial" w:hAnsi="Arial" w:cs="Arial"/>
                <w:b/>
                <w:bCs/>
                <w:sz w:val="24"/>
                <w:szCs w:val="24"/>
              </w:rPr>
            </w:pPr>
          </w:p>
        </w:tc>
      </w:tr>
      <w:tr w:rsidR="001553DE" w:rsidRPr="001553DE" w14:paraId="07A6A823" w14:textId="77777777" w:rsidTr="674FC92E">
        <w:trPr>
          <w:trHeight w:val="389"/>
        </w:trPr>
        <w:tc>
          <w:tcPr>
            <w:tcW w:w="2106" w:type="pct"/>
            <w:gridSpan w:val="2"/>
            <w:shd w:val="clear" w:color="auto" w:fill="FFFFFF" w:themeFill="background1"/>
            <w:vAlign w:val="center"/>
            <w:hideMark/>
          </w:tcPr>
          <w:p w14:paraId="4DD5A7AF" w14:textId="67260344"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Performance Measure</w:t>
            </w:r>
          </w:p>
        </w:tc>
        <w:tc>
          <w:tcPr>
            <w:tcW w:w="1229" w:type="pct"/>
            <w:shd w:val="clear" w:color="auto" w:fill="auto"/>
            <w:vAlign w:val="center"/>
            <w:hideMark/>
          </w:tcPr>
          <w:p w14:paraId="188EC010" w14:textId="77777777" w:rsidR="00B5545F" w:rsidRPr="001553DE" w:rsidRDefault="00B5545F" w:rsidP="001315D1">
            <w:pPr>
              <w:widowControl/>
              <w:autoSpaceDE/>
              <w:autoSpaceDN/>
              <w:jc w:val="center"/>
              <w:rPr>
                <w:rFonts w:ascii="Arial" w:hAnsi="Arial" w:cs="Arial"/>
                <w:b/>
                <w:bCs/>
                <w:sz w:val="24"/>
                <w:szCs w:val="24"/>
              </w:rPr>
            </w:pPr>
            <w:r w:rsidRPr="001553DE">
              <w:rPr>
                <w:rFonts w:ascii="Arial" w:hAnsi="Arial" w:cs="Arial"/>
                <w:b/>
                <w:bCs/>
                <w:sz w:val="24"/>
                <w:szCs w:val="24"/>
              </w:rPr>
              <w:t>Assessment Cycle</w:t>
            </w:r>
          </w:p>
        </w:tc>
        <w:tc>
          <w:tcPr>
            <w:tcW w:w="1665" w:type="pct"/>
            <w:shd w:val="clear" w:color="auto" w:fill="auto"/>
            <w:vAlign w:val="center"/>
            <w:hideMark/>
          </w:tcPr>
          <w:p w14:paraId="1D9F69B3" w14:textId="47D355CD" w:rsidR="00B5545F" w:rsidRPr="00686886" w:rsidRDefault="00B5545F" w:rsidP="00686886">
            <w:pPr>
              <w:widowControl/>
              <w:autoSpaceDE/>
              <w:autoSpaceDN/>
              <w:jc w:val="center"/>
              <w:rPr>
                <w:rFonts w:ascii="Arial" w:hAnsi="Arial" w:cs="Arial"/>
                <w:b/>
                <w:bCs/>
                <w:sz w:val="24"/>
                <w:szCs w:val="24"/>
              </w:rPr>
            </w:pPr>
            <w:r w:rsidRPr="001553DE">
              <w:rPr>
                <w:rFonts w:ascii="Arial" w:hAnsi="Arial" w:cs="Arial"/>
                <w:b/>
                <w:bCs/>
                <w:sz w:val="24"/>
                <w:szCs w:val="24"/>
              </w:rPr>
              <w:t>Supportive Documentation and Performance Measure Data Source</w:t>
            </w:r>
          </w:p>
        </w:tc>
      </w:tr>
      <w:tr w:rsidR="001553DE" w:rsidRPr="001553DE" w14:paraId="7C2DD513" w14:textId="77777777" w:rsidTr="674FC92E">
        <w:trPr>
          <w:trHeight w:val="389"/>
        </w:trPr>
        <w:tc>
          <w:tcPr>
            <w:tcW w:w="5000" w:type="pct"/>
            <w:gridSpan w:val="4"/>
            <w:shd w:val="clear" w:color="auto" w:fill="auto"/>
            <w:noWrap/>
            <w:vAlign w:val="center"/>
            <w:hideMark/>
          </w:tcPr>
          <w:p w14:paraId="1F8CEB5B" w14:textId="26BBDF8C" w:rsidR="00B5545F" w:rsidRPr="001553DE" w:rsidRDefault="00B5545F" w:rsidP="001315D1">
            <w:pPr>
              <w:widowControl/>
              <w:autoSpaceDE/>
              <w:autoSpaceDN/>
              <w:rPr>
                <w:rFonts w:ascii="Arial" w:hAnsi="Arial" w:cs="Arial"/>
                <w:i/>
                <w:iCs/>
                <w:sz w:val="24"/>
                <w:szCs w:val="24"/>
              </w:rPr>
            </w:pPr>
            <w:bookmarkStart w:id="24" w:name="_Hlk150171598"/>
            <w:bookmarkStart w:id="25" w:name="_Hlk152178035"/>
            <w:r w:rsidRPr="001553DE">
              <w:rPr>
                <w:rFonts w:ascii="Arial" w:hAnsi="Arial" w:cs="Arial"/>
                <w:i/>
                <w:iCs/>
                <w:sz w:val="24"/>
                <w:szCs w:val="24"/>
              </w:rPr>
              <w:t>Office Goal/Initiative:</w:t>
            </w:r>
            <w:r w:rsidR="00700D54">
              <w:rPr>
                <w:rFonts w:ascii="Arial" w:hAnsi="Arial" w:cs="Arial"/>
                <w:i/>
                <w:iCs/>
                <w:sz w:val="24"/>
                <w:szCs w:val="24"/>
              </w:rPr>
              <w:t xml:space="preserve"> </w:t>
            </w:r>
            <w:r w:rsidR="002A5D63">
              <w:rPr>
                <w:rFonts w:ascii="Arial" w:hAnsi="Arial" w:cs="Arial"/>
                <w:i/>
                <w:iCs/>
                <w:sz w:val="24"/>
                <w:szCs w:val="24"/>
              </w:rPr>
              <w:t xml:space="preserve">Ensure </w:t>
            </w:r>
            <w:r w:rsidR="00965AAD">
              <w:rPr>
                <w:rFonts w:ascii="Arial" w:hAnsi="Arial" w:cs="Arial"/>
                <w:i/>
                <w:iCs/>
                <w:sz w:val="24"/>
                <w:szCs w:val="24"/>
              </w:rPr>
              <w:t xml:space="preserve">Warm Hand-off facilitation is </w:t>
            </w:r>
            <w:r w:rsidR="00DC6309">
              <w:rPr>
                <w:rFonts w:ascii="Arial" w:hAnsi="Arial" w:cs="Arial"/>
                <w:i/>
                <w:iCs/>
                <w:sz w:val="24"/>
                <w:szCs w:val="24"/>
              </w:rPr>
              <w:t>occurring</w:t>
            </w:r>
            <w:r w:rsidR="00A81D4B">
              <w:rPr>
                <w:rFonts w:ascii="Arial" w:hAnsi="Arial" w:cs="Arial"/>
                <w:i/>
                <w:iCs/>
                <w:sz w:val="24"/>
                <w:szCs w:val="24"/>
              </w:rPr>
              <w:t xml:space="preserve">. </w:t>
            </w:r>
          </w:p>
        </w:tc>
      </w:tr>
      <w:bookmarkEnd w:id="24"/>
      <w:tr w:rsidR="001553DE" w:rsidRPr="001553DE" w14:paraId="5ABD80D4" w14:textId="3D1E2263" w:rsidTr="674FC92E">
        <w:trPr>
          <w:trHeight w:val="389"/>
        </w:trPr>
        <w:tc>
          <w:tcPr>
            <w:tcW w:w="352" w:type="pct"/>
            <w:shd w:val="clear" w:color="auto" w:fill="auto"/>
            <w:noWrap/>
            <w:vAlign w:val="center"/>
            <w:hideMark/>
          </w:tcPr>
          <w:p w14:paraId="05544400" w14:textId="3977A457" w:rsidR="00B5545F" w:rsidRPr="001553DE" w:rsidRDefault="00B5545F" w:rsidP="001315D1">
            <w:pPr>
              <w:widowControl/>
              <w:autoSpaceDE/>
              <w:autoSpaceDN/>
              <w:jc w:val="center"/>
              <w:rPr>
                <w:rFonts w:ascii="Arial" w:hAnsi="Arial" w:cs="Arial"/>
                <w:b/>
                <w:sz w:val="24"/>
                <w:szCs w:val="24"/>
              </w:rPr>
            </w:pPr>
            <w:r w:rsidRPr="001553DE">
              <w:rPr>
                <w:rFonts w:ascii="Arial" w:hAnsi="Arial" w:cs="Arial"/>
                <w:b/>
                <w:sz w:val="24"/>
                <w:szCs w:val="24"/>
              </w:rPr>
              <w:t>a.</w:t>
            </w:r>
          </w:p>
        </w:tc>
        <w:tc>
          <w:tcPr>
            <w:tcW w:w="1754" w:type="pct"/>
            <w:shd w:val="clear" w:color="auto" w:fill="auto"/>
            <w:noWrap/>
            <w:vAlign w:val="center"/>
            <w:hideMark/>
          </w:tcPr>
          <w:p w14:paraId="3B4E62CA" w14:textId="77777777" w:rsidR="00B159FD" w:rsidRPr="002153DC" w:rsidRDefault="00E50C87" w:rsidP="00BF2679">
            <w:pPr>
              <w:widowControl/>
              <w:autoSpaceDE/>
              <w:autoSpaceDN/>
              <w:rPr>
                <w:rFonts w:ascii="Arial" w:hAnsi="Arial" w:cs="Arial"/>
                <w:sz w:val="24"/>
                <w:szCs w:val="24"/>
              </w:rPr>
            </w:pPr>
            <w:r w:rsidRPr="007E40AE">
              <w:rPr>
                <w:rFonts w:ascii="Arial" w:hAnsi="Arial" w:cs="Arial"/>
                <w:sz w:val="24"/>
                <w:szCs w:val="24"/>
              </w:rPr>
              <w:t>Ninety-five percent (95%)</w:t>
            </w:r>
            <w:r w:rsidRPr="007E40AE" w:rsidDel="00E50C87">
              <w:rPr>
                <w:rFonts w:ascii="Arial" w:hAnsi="Arial" w:cs="Arial"/>
                <w:sz w:val="24"/>
                <w:szCs w:val="24"/>
              </w:rPr>
              <w:t xml:space="preserve"> </w:t>
            </w:r>
            <w:r w:rsidR="00411188" w:rsidRPr="007E40AE">
              <w:rPr>
                <w:rFonts w:ascii="Arial" w:hAnsi="Arial" w:cs="Arial"/>
                <w:sz w:val="24"/>
                <w:szCs w:val="24"/>
              </w:rPr>
              <w:t>of Clients requiring or requesting M</w:t>
            </w:r>
            <w:r w:rsidR="00411188" w:rsidRPr="002153DC">
              <w:rPr>
                <w:rFonts w:ascii="Arial" w:hAnsi="Arial" w:cs="Arial"/>
                <w:sz w:val="24"/>
                <w:szCs w:val="24"/>
              </w:rPr>
              <w:t xml:space="preserve">AT </w:t>
            </w:r>
            <w:r w:rsidR="00C57EFA" w:rsidRPr="002153DC">
              <w:rPr>
                <w:rFonts w:ascii="Arial" w:hAnsi="Arial" w:cs="Arial"/>
                <w:sz w:val="24"/>
                <w:szCs w:val="24"/>
              </w:rPr>
              <w:t xml:space="preserve">will </w:t>
            </w:r>
            <w:r w:rsidR="00411188" w:rsidRPr="002153DC">
              <w:rPr>
                <w:rFonts w:ascii="Arial" w:hAnsi="Arial" w:cs="Arial"/>
                <w:sz w:val="24"/>
                <w:szCs w:val="24"/>
              </w:rPr>
              <w:t>receive a Warm Hand-off to</w:t>
            </w:r>
            <w:r w:rsidR="00B159FD" w:rsidRPr="002153DC">
              <w:rPr>
                <w:rFonts w:ascii="Arial" w:hAnsi="Arial" w:cs="Arial"/>
                <w:sz w:val="24"/>
                <w:szCs w:val="24"/>
              </w:rPr>
              <w:t>:</w:t>
            </w:r>
          </w:p>
          <w:p w14:paraId="5CDC2C68" w14:textId="47F02348" w:rsidR="00B159FD" w:rsidRPr="002153DC" w:rsidRDefault="00411188" w:rsidP="006B3C00">
            <w:pPr>
              <w:pStyle w:val="ListParagraph"/>
              <w:widowControl/>
              <w:numPr>
                <w:ilvl w:val="0"/>
                <w:numId w:val="32"/>
              </w:numPr>
              <w:autoSpaceDE/>
              <w:autoSpaceDN/>
              <w:ind w:left="331" w:hanging="178"/>
              <w:rPr>
                <w:rFonts w:ascii="Arial" w:hAnsi="Arial" w:cs="Arial"/>
                <w:sz w:val="24"/>
                <w:szCs w:val="24"/>
              </w:rPr>
            </w:pPr>
            <w:r w:rsidRPr="002153DC">
              <w:rPr>
                <w:rFonts w:ascii="Arial" w:hAnsi="Arial" w:cs="Arial"/>
                <w:sz w:val="24"/>
                <w:szCs w:val="24"/>
              </w:rPr>
              <w:t xml:space="preserve">MAT </w:t>
            </w:r>
            <w:r w:rsidR="00E10C6F" w:rsidRPr="002153DC">
              <w:rPr>
                <w:rFonts w:ascii="Arial" w:hAnsi="Arial" w:cs="Arial"/>
                <w:sz w:val="24"/>
                <w:szCs w:val="24"/>
              </w:rPr>
              <w:t xml:space="preserve">services </w:t>
            </w:r>
            <w:r w:rsidRPr="002153DC">
              <w:rPr>
                <w:rFonts w:ascii="Arial" w:hAnsi="Arial" w:cs="Arial"/>
                <w:sz w:val="24"/>
                <w:szCs w:val="24"/>
              </w:rPr>
              <w:t>off-site, if needed</w:t>
            </w:r>
            <w:r w:rsidR="00B159FD" w:rsidRPr="002153DC">
              <w:rPr>
                <w:rFonts w:ascii="Arial" w:hAnsi="Arial" w:cs="Arial"/>
                <w:sz w:val="24"/>
                <w:szCs w:val="24"/>
              </w:rPr>
              <w:t>; or</w:t>
            </w:r>
          </w:p>
          <w:p w14:paraId="2493F8BA" w14:textId="1E0FDBA9" w:rsidR="00B5545F" w:rsidRPr="002153DC" w:rsidRDefault="00B159FD" w:rsidP="006B3C00">
            <w:pPr>
              <w:pStyle w:val="ListParagraph"/>
              <w:widowControl/>
              <w:numPr>
                <w:ilvl w:val="0"/>
                <w:numId w:val="32"/>
              </w:numPr>
              <w:autoSpaceDE/>
              <w:autoSpaceDN/>
              <w:ind w:left="331" w:hanging="178"/>
              <w:rPr>
                <w:rFonts w:ascii="Arial" w:hAnsi="Arial" w:cs="Arial"/>
                <w:sz w:val="24"/>
                <w:szCs w:val="24"/>
              </w:rPr>
            </w:pPr>
            <w:r w:rsidRPr="002153DC">
              <w:rPr>
                <w:rFonts w:ascii="Arial" w:hAnsi="Arial" w:cs="Arial"/>
                <w:sz w:val="24"/>
                <w:szCs w:val="24"/>
              </w:rPr>
              <w:t>A</w:t>
            </w:r>
            <w:r w:rsidR="00017D5D" w:rsidRPr="002153DC">
              <w:rPr>
                <w:rFonts w:ascii="Arial" w:hAnsi="Arial" w:cs="Arial"/>
                <w:sz w:val="24"/>
                <w:szCs w:val="24"/>
              </w:rPr>
              <w:t xml:space="preserve"> Certified OTP</w:t>
            </w:r>
            <w:r w:rsidRPr="002153DC">
              <w:rPr>
                <w:rFonts w:ascii="Arial" w:hAnsi="Arial" w:cs="Arial"/>
                <w:sz w:val="24"/>
                <w:szCs w:val="24"/>
              </w:rPr>
              <w:t>, if appropriate</w:t>
            </w:r>
            <w:r w:rsidR="00411188" w:rsidRPr="002153DC">
              <w:rPr>
                <w:rFonts w:ascii="Arial" w:hAnsi="Arial" w:cs="Arial"/>
                <w:sz w:val="24"/>
                <w:szCs w:val="24"/>
              </w:rPr>
              <w:t xml:space="preserve">. </w:t>
            </w:r>
          </w:p>
        </w:tc>
        <w:tc>
          <w:tcPr>
            <w:tcW w:w="1229" w:type="pct"/>
            <w:shd w:val="clear" w:color="auto" w:fill="auto"/>
            <w:noWrap/>
            <w:vAlign w:val="center"/>
            <w:hideMark/>
          </w:tcPr>
          <w:p w14:paraId="5BB9CAE4" w14:textId="08C380FC" w:rsidR="00B5545F" w:rsidRPr="007E40AE" w:rsidRDefault="006F5740" w:rsidP="001315D1">
            <w:pPr>
              <w:widowControl/>
              <w:autoSpaceDE/>
              <w:autoSpaceDN/>
              <w:rPr>
                <w:rFonts w:ascii="Arial" w:hAnsi="Arial" w:cs="Arial"/>
                <w:sz w:val="24"/>
                <w:szCs w:val="24"/>
              </w:rPr>
            </w:pPr>
            <w:r w:rsidRPr="007E40AE">
              <w:rPr>
                <w:rFonts w:ascii="Arial" w:hAnsi="Arial" w:cs="Arial"/>
                <w:sz w:val="24"/>
                <w:szCs w:val="24"/>
              </w:rPr>
              <w:t>Monthly</w:t>
            </w:r>
          </w:p>
        </w:tc>
        <w:tc>
          <w:tcPr>
            <w:tcW w:w="1665" w:type="pct"/>
            <w:shd w:val="clear" w:color="auto" w:fill="auto"/>
            <w:noWrap/>
            <w:vAlign w:val="center"/>
            <w:hideMark/>
          </w:tcPr>
          <w:p w14:paraId="01A96612" w14:textId="01CC35ED" w:rsidR="00B5545F" w:rsidRPr="007E40AE" w:rsidRDefault="006003E9" w:rsidP="001315D1">
            <w:pPr>
              <w:widowControl/>
              <w:autoSpaceDE/>
              <w:autoSpaceDN/>
              <w:rPr>
                <w:rFonts w:ascii="Arial" w:hAnsi="Arial" w:cs="Arial"/>
                <w:sz w:val="24"/>
                <w:szCs w:val="24"/>
              </w:rPr>
            </w:pPr>
            <w:r w:rsidRPr="006003E9">
              <w:rPr>
                <w:rFonts w:ascii="Arial" w:hAnsi="Arial" w:cs="Arial"/>
                <w:b/>
                <w:bCs/>
                <w:sz w:val="24"/>
                <w:szCs w:val="24"/>
              </w:rPr>
              <w:t>Appendix H</w:t>
            </w:r>
            <w:r>
              <w:rPr>
                <w:rFonts w:ascii="Arial" w:hAnsi="Arial" w:cs="Arial"/>
                <w:sz w:val="24"/>
                <w:szCs w:val="24"/>
              </w:rPr>
              <w:t xml:space="preserve"> - </w:t>
            </w:r>
            <w:r w:rsidR="00DB66B4" w:rsidRPr="007E40AE">
              <w:rPr>
                <w:rFonts w:ascii="Arial" w:hAnsi="Arial" w:cs="Arial"/>
                <w:sz w:val="24"/>
                <w:szCs w:val="24"/>
              </w:rPr>
              <w:t xml:space="preserve">Performance Measure Report </w:t>
            </w:r>
          </w:p>
        </w:tc>
      </w:tr>
      <w:tr w:rsidR="00283A06" w:rsidRPr="001553DE" w14:paraId="3F405EC8" w14:textId="77777777" w:rsidTr="674FC92E">
        <w:trPr>
          <w:trHeight w:val="389"/>
        </w:trPr>
        <w:tc>
          <w:tcPr>
            <w:tcW w:w="5000" w:type="pct"/>
            <w:gridSpan w:val="4"/>
            <w:shd w:val="clear" w:color="auto" w:fill="auto"/>
            <w:noWrap/>
            <w:vAlign w:val="center"/>
            <w:hideMark/>
          </w:tcPr>
          <w:p w14:paraId="33041903" w14:textId="4C89183F" w:rsidR="00283A06" w:rsidRPr="001553DE" w:rsidRDefault="00283A06" w:rsidP="00283A06">
            <w:pPr>
              <w:widowControl/>
              <w:autoSpaceDE/>
              <w:autoSpaceDN/>
              <w:rPr>
                <w:rFonts w:ascii="Arial" w:hAnsi="Arial" w:cs="Arial"/>
                <w:i/>
                <w:iCs/>
                <w:sz w:val="24"/>
                <w:szCs w:val="24"/>
              </w:rPr>
            </w:pPr>
            <w:r w:rsidRPr="001553DE">
              <w:rPr>
                <w:rFonts w:ascii="Arial" w:hAnsi="Arial" w:cs="Arial"/>
                <w:i/>
                <w:iCs/>
                <w:sz w:val="24"/>
                <w:szCs w:val="24"/>
              </w:rPr>
              <w:t>Office Goal/Initiative:</w:t>
            </w:r>
            <w:r>
              <w:rPr>
                <w:rFonts w:ascii="Arial" w:hAnsi="Arial" w:cs="Arial"/>
                <w:i/>
                <w:iCs/>
                <w:sz w:val="24"/>
                <w:szCs w:val="24"/>
              </w:rPr>
              <w:t xml:space="preserve"> Ensure Clients </w:t>
            </w:r>
            <w:r w:rsidR="00F51186">
              <w:rPr>
                <w:rFonts w:ascii="Arial" w:hAnsi="Arial" w:cs="Arial"/>
                <w:i/>
                <w:iCs/>
                <w:sz w:val="24"/>
                <w:szCs w:val="24"/>
              </w:rPr>
              <w:t>receive appropriate B</w:t>
            </w:r>
            <w:r w:rsidR="008061E2">
              <w:rPr>
                <w:rFonts w:ascii="Arial" w:hAnsi="Arial" w:cs="Arial"/>
                <w:i/>
                <w:iCs/>
                <w:sz w:val="24"/>
                <w:szCs w:val="24"/>
              </w:rPr>
              <w:t>ridge</w:t>
            </w:r>
            <w:r>
              <w:rPr>
                <w:rFonts w:ascii="Arial" w:hAnsi="Arial" w:cs="Arial"/>
                <w:i/>
                <w:iCs/>
                <w:sz w:val="24"/>
                <w:szCs w:val="24"/>
              </w:rPr>
              <w:t xml:space="preserve"> </w:t>
            </w:r>
            <w:r w:rsidR="00F51186">
              <w:rPr>
                <w:rFonts w:ascii="Arial" w:hAnsi="Arial" w:cs="Arial"/>
                <w:i/>
                <w:iCs/>
                <w:sz w:val="24"/>
                <w:szCs w:val="24"/>
              </w:rPr>
              <w:t xml:space="preserve">Services </w:t>
            </w:r>
            <w:r>
              <w:rPr>
                <w:rFonts w:ascii="Arial" w:hAnsi="Arial" w:cs="Arial"/>
                <w:i/>
                <w:iCs/>
                <w:sz w:val="24"/>
                <w:szCs w:val="24"/>
              </w:rPr>
              <w:t xml:space="preserve">for the next appropriate level of care. </w:t>
            </w:r>
          </w:p>
        </w:tc>
      </w:tr>
      <w:tr w:rsidR="00283A06" w:rsidRPr="001553DE" w14:paraId="66A977BE" w14:textId="77777777" w:rsidTr="674FC92E">
        <w:trPr>
          <w:trHeight w:val="389"/>
        </w:trPr>
        <w:tc>
          <w:tcPr>
            <w:tcW w:w="352" w:type="pct"/>
            <w:shd w:val="clear" w:color="auto" w:fill="auto"/>
            <w:noWrap/>
            <w:vAlign w:val="center"/>
            <w:hideMark/>
          </w:tcPr>
          <w:p w14:paraId="2380FE91" w14:textId="34D77576" w:rsidR="00283A06" w:rsidRPr="001553DE" w:rsidRDefault="00EF124D" w:rsidP="00283A06">
            <w:pPr>
              <w:widowControl/>
              <w:autoSpaceDE/>
              <w:autoSpaceDN/>
              <w:jc w:val="center"/>
              <w:rPr>
                <w:rFonts w:ascii="Arial" w:hAnsi="Arial" w:cs="Arial"/>
                <w:b/>
                <w:sz w:val="24"/>
                <w:szCs w:val="24"/>
              </w:rPr>
            </w:pPr>
            <w:r>
              <w:rPr>
                <w:rFonts w:ascii="Arial" w:hAnsi="Arial" w:cs="Arial"/>
                <w:b/>
                <w:sz w:val="24"/>
                <w:szCs w:val="24"/>
              </w:rPr>
              <w:lastRenderedPageBreak/>
              <w:t>b</w:t>
            </w:r>
            <w:r w:rsidR="00283A06" w:rsidRPr="001553DE">
              <w:rPr>
                <w:rFonts w:ascii="Arial" w:hAnsi="Arial" w:cs="Arial"/>
                <w:b/>
                <w:sz w:val="24"/>
                <w:szCs w:val="24"/>
              </w:rPr>
              <w:t>.</w:t>
            </w:r>
          </w:p>
        </w:tc>
        <w:tc>
          <w:tcPr>
            <w:tcW w:w="1754" w:type="pct"/>
            <w:shd w:val="clear" w:color="auto" w:fill="auto"/>
            <w:noWrap/>
            <w:vAlign w:val="center"/>
            <w:hideMark/>
          </w:tcPr>
          <w:p w14:paraId="33679155" w14:textId="77777777" w:rsidR="00DA117B" w:rsidRDefault="00283A06" w:rsidP="00283A06">
            <w:pPr>
              <w:widowControl/>
              <w:autoSpaceDE/>
              <w:autoSpaceDN/>
              <w:rPr>
                <w:rFonts w:ascii="Arial" w:hAnsi="Arial" w:cs="Arial"/>
                <w:sz w:val="24"/>
                <w:szCs w:val="24"/>
              </w:rPr>
            </w:pPr>
            <w:r w:rsidRPr="007E40AE">
              <w:rPr>
                <w:rFonts w:ascii="Arial" w:hAnsi="Arial" w:cs="Arial"/>
                <w:sz w:val="24"/>
                <w:szCs w:val="24"/>
              </w:rPr>
              <w:t>Ninety percent (90%) of individuals receiving services are referred to</w:t>
            </w:r>
            <w:r w:rsidR="00DA117B">
              <w:rPr>
                <w:rFonts w:ascii="Arial" w:hAnsi="Arial" w:cs="Arial"/>
                <w:sz w:val="24"/>
                <w:szCs w:val="24"/>
              </w:rPr>
              <w:t>:</w:t>
            </w:r>
          </w:p>
          <w:p w14:paraId="6D3B79CF" w14:textId="03E55DD8" w:rsidR="00DA117B" w:rsidRDefault="00DA117B" w:rsidP="006B3C00">
            <w:pPr>
              <w:pStyle w:val="ListParagraph"/>
              <w:widowControl/>
              <w:numPr>
                <w:ilvl w:val="0"/>
                <w:numId w:val="33"/>
              </w:numPr>
              <w:autoSpaceDE/>
              <w:autoSpaceDN/>
              <w:ind w:left="331" w:hanging="180"/>
              <w:rPr>
                <w:rFonts w:ascii="Arial" w:hAnsi="Arial" w:cs="Arial"/>
                <w:sz w:val="24"/>
                <w:szCs w:val="24"/>
              </w:rPr>
            </w:pPr>
            <w:r>
              <w:rPr>
                <w:rFonts w:ascii="Arial" w:hAnsi="Arial" w:cs="Arial"/>
                <w:sz w:val="24"/>
                <w:szCs w:val="24"/>
              </w:rPr>
              <w:t>O</w:t>
            </w:r>
            <w:r w:rsidRPr="00DA117B">
              <w:rPr>
                <w:rFonts w:ascii="Arial" w:hAnsi="Arial" w:cs="Arial"/>
                <w:sz w:val="24"/>
                <w:szCs w:val="24"/>
              </w:rPr>
              <w:t xml:space="preserve">ther </w:t>
            </w:r>
            <w:r w:rsidR="00283A06" w:rsidRPr="00DA117B">
              <w:rPr>
                <w:rFonts w:ascii="Arial" w:hAnsi="Arial" w:cs="Arial"/>
                <w:sz w:val="24"/>
                <w:szCs w:val="24"/>
              </w:rPr>
              <w:t xml:space="preserve">community services including </w:t>
            </w:r>
            <w:r w:rsidR="00B1406B" w:rsidRPr="00DA117B">
              <w:rPr>
                <w:rFonts w:ascii="Arial" w:hAnsi="Arial" w:cs="Arial"/>
                <w:sz w:val="24"/>
                <w:szCs w:val="24"/>
              </w:rPr>
              <w:t xml:space="preserve">Recovery </w:t>
            </w:r>
            <w:r w:rsidR="00283A06" w:rsidRPr="00DA117B">
              <w:rPr>
                <w:rFonts w:ascii="Arial" w:hAnsi="Arial" w:cs="Arial"/>
                <w:sz w:val="24"/>
                <w:szCs w:val="24"/>
              </w:rPr>
              <w:t>support services, as appropriate</w:t>
            </w:r>
            <w:r>
              <w:rPr>
                <w:rFonts w:ascii="Arial" w:hAnsi="Arial" w:cs="Arial"/>
                <w:sz w:val="24"/>
                <w:szCs w:val="24"/>
              </w:rPr>
              <w:t>; or</w:t>
            </w:r>
          </w:p>
          <w:p w14:paraId="50DE6C45" w14:textId="64A80C17" w:rsidR="00283A06" w:rsidRPr="00DA117B" w:rsidRDefault="00DA117B" w:rsidP="006B3C00">
            <w:pPr>
              <w:pStyle w:val="ListParagraph"/>
              <w:widowControl/>
              <w:numPr>
                <w:ilvl w:val="0"/>
                <w:numId w:val="33"/>
              </w:numPr>
              <w:autoSpaceDE/>
              <w:autoSpaceDN/>
              <w:ind w:left="331" w:hanging="180"/>
              <w:rPr>
                <w:rFonts w:ascii="Arial" w:hAnsi="Arial" w:cs="Arial"/>
                <w:sz w:val="24"/>
                <w:szCs w:val="24"/>
              </w:rPr>
            </w:pPr>
            <w:r>
              <w:rPr>
                <w:rFonts w:ascii="Arial" w:hAnsi="Arial" w:cs="Arial"/>
                <w:sz w:val="24"/>
                <w:szCs w:val="24"/>
              </w:rPr>
              <w:t>T</w:t>
            </w:r>
            <w:r w:rsidRPr="007E40AE">
              <w:rPr>
                <w:rFonts w:ascii="Arial" w:hAnsi="Arial" w:cs="Arial"/>
                <w:sz w:val="24"/>
                <w:szCs w:val="24"/>
              </w:rPr>
              <w:t>he next appropriate level of services in the continuum of care</w:t>
            </w:r>
            <w:r w:rsidR="00283A06" w:rsidRPr="00DA117B">
              <w:rPr>
                <w:rFonts w:ascii="Arial" w:hAnsi="Arial" w:cs="Arial"/>
                <w:sz w:val="24"/>
                <w:szCs w:val="24"/>
              </w:rPr>
              <w:t xml:space="preserve"> </w:t>
            </w:r>
          </w:p>
        </w:tc>
        <w:tc>
          <w:tcPr>
            <w:tcW w:w="1229" w:type="pct"/>
            <w:shd w:val="clear" w:color="auto" w:fill="auto"/>
            <w:noWrap/>
            <w:vAlign w:val="center"/>
            <w:hideMark/>
          </w:tcPr>
          <w:p w14:paraId="7FEC71FF" w14:textId="53EF3A5A" w:rsidR="00283A06" w:rsidRPr="007E40AE" w:rsidRDefault="00283A06" w:rsidP="00283A06">
            <w:pPr>
              <w:widowControl/>
              <w:autoSpaceDE/>
              <w:autoSpaceDN/>
              <w:rPr>
                <w:rFonts w:ascii="Arial" w:hAnsi="Arial" w:cs="Arial"/>
                <w:sz w:val="24"/>
                <w:szCs w:val="24"/>
              </w:rPr>
            </w:pPr>
            <w:r w:rsidRPr="007E40AE">
              <w:rPr>
                <w:rFonts w:ascii="Arial" w:hAnsi="Arial" w:cs="Arial"/>
                <w:sz w:val="24"/>
                <w:szCs w:val="24"/>
              </w:rPr>
              <w:t xml:space="preserve">Monthly </w:t>
            </w:r>
          </w:p>
        </w:tc>
        <w:tc>
          <w:tcPr>
            <w:tcW w:w="1665" w:type="pct"/>
            <w:shd w:val="clear" w:color="auto" w:fill="auto"/>
            <w:noWrap/>
            <w:vAlign w:val="center"/>
            <w:hideMark/>
          </w:tcPr>
          <w:p w14:paraId="2CDE4929" w14:textId="1B3014D5" w:rsidR="00283A06" w:rsidRPr="007E40AE" w:rsidRDefault="006003E9" w:rsidP="00283A06">
            <w:pPr>
              <w:widowControl/>
              <w:autoSpaceDE/>
              <w:autoSpaceDN/>
              <w:rPr>
                <w:rFonts w:ascii="Arial" w:hAnsi="Arial" w:cs="Arial"/>
                <w:sz w:val="24"/>
                <w:szCs w:val="24"/>
              </w:rPr>
            </w:pPr>
            <w:r w:rsidRPr="006003E9">
              <w:rPr>
                <w:rFonts w:ascii="Arial" w:hAnsi="Arial" w:cs="Arial"/>
                <w:b/>
                <w:bCs/>
                <w:sz w:val="24"/>
                <w:szCs w:val="24"/>
              </w:rPr>
              <w:t>Appendix H</w:t>
            </w:r>
            <w:r>
              <w:rPr>
                <w:rFonts w:ascii="Arial" w:hAnsi="Arial" w:cs="Arial"/>
                <w:sz w:val="24"/>
                <w:szCs w:val="24"/>
              </w:rPr>
              <w:t xml:space="preserve"> - </w:t>
            </w:r>
            <w:r w:rsidR="00283A06" w:rsidRPr="007E40AE">
              <w:rPr>
                <w:rFonts w:ascii="Arial" w:hAnsi="Arial" w:cs="Arial"/>
                <w:sz w:val="24"/>
                <w:szCs w:val="24"/>
              </w:rPr>
              <w:t>Performance Measure Report</w:t>
            </w:r>
          </w:p>
        </w:tc>
      </w:tr>
      <w:bookmarkEnd w:id="25"/>
      <w:tr w:rsidR="00FC209C" w:rsidRPr="001553DE" w14:paraId="5DAE674C" w14:textId="77777777" w:rsidTr="674FC92E">
        <w:trPr>
          <w:trHeight w:val="389"/>
        </w:trPr>
        <w:tc>
          <w:tcPr>
            <w:tcW w:w="352" w:type="pct"/>
            <w:shd w:val="clear" w:color="auto" w:fill="auto"/>
            <w:noWrap/>
            <w:vAlign w:val="center"/>
          </w:tcPr>
          <w:p w14:paraId="65E7AB2F" w14:textId="6316B29E" w:rsidR="00FC209C" w:rsidRPr="001553DE" w:rsidRDefault="00EF124D" w:rsidP="00FC209C">
            <w:pPr>
              <w:widowControl/>
              <w:autoSpaceDE/>
              <w:autoSpaceDN/>
              <w:jc w:val="center"/>
              <w:rPr>
                <w:rFonts w:ascii="Arial" w:hAnsi="Arial" w:cs="Arial"/>
                <w:b/>
                <w:sz w:val="24"/>
                <w:szCs w:val="24"/>
              </w:rPr>
            </w:pPr>
            <w:r>
              <w:rPr>
                <w:rFonts w:ascii="Arial" w:hAnsi="Arial" w:cs="Arial"/>
                <w:b/>
                <w:sz w:val="24"/>
                <w:szCs w:val="24"/>
              </w:rPr>
              <w:t>c</w:t>
            </w:r>
            <w:r w:rsidR="00350564">
              <w:rPr>
                <w:rFonts w:ascii="Arial" w:hAnsi="Arial" w:cs="Arial"/>
                <w:b/>
                <w:sz w:val="24"/>
                <w:szCs w:val="24"/>
              </w:rPr>
              <w:t>.</w:t>
            </w:r>
          </w:p>
        </w:tc>
        <w:tc>
          <w:tcPr>
            <w:tcW w:w="1754" w:type="pct"/>
            <w:shd w:val="clear" w:color="auto" w:fill="auto"/>
            <w:noWrap/>
            <w:vAlign w:val="center"/>
          </w:tcPr>
          <w:p w14:paraId="039F0CD5" w14:textId="0FD929A1" w:rsidR="00FC209C" w:rsidRPr="007E40AE" w:rsidRDefault="005D2C4C" w:rsidP="00FC209C">
            <w:pPr>
              <w:widowControl/>
              <w:autoSpaceDE/>
              <w:autoSpaceDN/>
              <w:rPr>
                <w:rFonts w:ascii="Arial" w:hAnsi="Arial" w:cs="Arial"/>
                <w:sz w:val="24"/>
                <w:szCs w:val="24"/>
              </w:rPr>
            </w:pPr>
            <w:r>
              <w:rPr>
                <w:rFonts w:ascii="Arial" w:hAnsi="Arial" w:cs="Arial"/>
                <w:sz w:val="24"/>
                <w:szCs w:val="24"/>
              </w:rPr>
              <w:t>Percentage</w:t>
            </w:r>
            <w:r w:rsidRPr="007E40AE">
              <w:rPr>
                <w:rFonts w:ascii="Arial" w:hAnsi="Arial" w:cs="Arial"/>
                <w:sz w:val="24"/>
                <w:szCs w:val="24"/>
              </w:rPr>
              <w:t xml:space="preserve"> </w:t>
            </w:r>
            <w:r w:rsidR="00FC209C" w:rsidRPr="007E40AE">
              <w:rPr>
                <w:rFonts w:ascii="Arial" w:hAnsi="Arial" w:cs="Arial"/>
                <w:sz w:val="24"/>
                <w:szCs w:val="24"/>
              </w:rPr>
              <w:t>of Clients who had identified need for services outside of the facility, were referred to appropriate services within seven (7) calendar days.</w:t>
            </w:r>
            <w:r w:rsidR="00482857" w:rsidRPr="007E40AE">
              <w:rPr>
                <w:rFonts w:ascii="Arial" w:hAnsi="Arial" w:cs="Arial"/>
                <w:sz w:val="24"/>
                <w:szCs w:val="24"/>
              </w:rPr>
              <w:t xml:space="preserve"> Baseline will be established within the first six (6) months.</w:t>
            </w:r>
          </w:p>
        </w:tc>
        <w:tc>
          <w:tcPr>
            <w:tcW w:w="1229" w:type="pct"/>
            <w:shd w:val="clear" w:color="auto" w:fill="auto"/>
            <w:noWrap/>
            <w:vAlign w:val="center"/>
          </w:tcPr>
          <w:p w14:paraId="07BC0A4B" w14:textId="484B1D70" w:rsidR="00FC209C" w:rsidRPr="007E40AE" w:rsidRDefault="00FC209C" w:rsidP="00FC209C">
            <w:pPr>
              <w:widowControl/>
              <w:autoSpaceDE/>
              <w:autoSpaceDN/>
              <w:rPr>
                <w:rFonts w:ascii="Arial" w:hAnsi="Arial" w:cs="Arial"/>
                <w:sz w:val="24"/>
                <w:szCs w:val="24"/>
              </w:rPr>
            </w:pPr>
            <w:r w:rsidRPr="007E40AE">
              <w:rPr>
                <w:rFonts w:ascii="Arial" w:hAnsi="Arial" w:cs="Arial"/>
                <w:sz w:val="24"/>
                <w:szCs w:val="24"/>
              </w:rPr>
              <w:t>Monthly</w:t>
            </w:r>
          </w:p>
        </w:tc>
        <w:tc>
          <w:tcPr>
            <w:tcW w:w="1665" w:type="pct"/>
            <w:shd w:val="clear" w:color="auto" w:fill="auto"/>
            <w:noWrap/>
            <w:vAlign w:val="center"/>
          </w:tcPr>
          <w:p w14:paraId="53E39A97" w14:textId="72237F33" w:rsidR="00FC209C" w:rsidRPr="007E40AE" w:rsidRDefault="006003E9" w:rsidP="00FC209C">
            <w:pPr>
              <w:widowControl/>
              <w:autoSpaceDE/>
              <w:autoSpaceDN/>
              <w:rPr>
                <w:rFonts w:ascii="Arial" w:hAnsi="Arial" w:cs="Arial"/>
                <w:sz w:val="24"/>
                <w:szCs w:val="24"/>
              </w:rPr>
            </w:pPr>
            <w:r w:rsidRPr="006003E9">
              <w:rPr>
                <w:rFonts w:ascii="Arial" w:hAnsi="Arial" w:cs="Arial"/>
                <w:b/>
                <w:bCs/>
                <w:sz w:val="24"/>
                <w:szCs w:val="24"/>
              </w:rPr>
              <w:t>Appendix H</w:t>
            </w:r>
            <w:r>
              <w:rPr>
                <w:rFonts w:ascii="Arial" w:hAnsi="Arial" w:cs="Arial"/>
                <w:sz w:val="24"/>
                <w:szCs w:val="24"/>
              </w:rPr>
              <w:t xml:space="preserve"> - </w:t>
            </w:r>
            <w:r w:rsidR="00FC209C" w:rsidRPr="007E40AE">
              <w:rPr>
                <w:rFonts w:ascii="Arial" w:hAnsi="Arial" w:cs="Arial"/>
                <w:sz w:val="24"/>
                <w:szCs w:val="24"/>
              </w:rPr>
              <w:t>Performance Measure Report</w:t>
            </w:r>
          </w:p>
        </w:tc>
      </w:tr>
    </w:tbl>
    <w:p w14:paraId="0E63A9AA" w14:textId="77777777" w:rsidR="00B5545F" w:rsidRDefault="00B5545F" w:rsidP="00B5545F">
      <w:pPr>
        <w:widowControl/>
        <w:autoSpaceDE/>
        <w:autoSpaceDN/>
        <w:adjustRightInd w:val="0"/>
        <w:rPr>
          <w:rFonts w:ascii="Arial" w:eastAsiaTheme="minorHAnsi" w:hAnsi="Arial" w:cs="Arial"/>
          <w:sz w:val="24"/>
          <w:szCs w:val="24"/>
        </w:rPr>
      </w:pPr>
    </w:p>
    <w:p w14:paraId="207098FB" w14:textId="4F0BD95D" w:rsidR="00B5545F" w:rsidRPr="001553DE" w:rsidRDefault="00B5545F" w:rsidP="002E564E">
      <w:pPr>
        <w:pStyle w:val="Heading1"/>
        <w:numPr>
          <w:ilvl w:val="0"/>
          <w:numId w:val="46"/>
        </w:numPr>
        <w:tabs>
          <w:tab w:val="left" w:pos="1440"/>
        </w:tabs>
        <w:spacing w:before="0" w:after="0"/>
        <w:ind w:left="360"/>
        <w:rPr>
          <w:rStyle w:val="InitialStyle"/>
          <w:rFonts w:ascii="Arial" w:hAnsi="Arial" w:cs="Arial"/>
          <w:b/>
          <w:sz w:val="24"/>
          <w:szCs w:val="24"/>
        </w:rPr>
      </w:pPr>
      <w:r w:rsidRPr="001553DE">
        <w:rPr>
          <w:rStyle w:val="InitialStyle"/>
          <w:rFonts w:ascii="Arial" w:hAnsi="Arial" w:cs="Arial"/>
          <w:b/>
          <w:sz w:val="24"/>
          <w:szCs w:val="24"/>
        </w:rPr>
        <w:t>Reports</w:t>
      </w:r>
    </w:p>
    <w:p w14:paraId="1AA98DD5" w14:textId="77777777" w:rsidR="00B5545F" w:rsidRPr="001553DE" w:rsidRDefault="00B5545F" w:rsidP="00B5545F">
      <w:pPr>
        <w:pStyle w:val="Heading1"/>
        <w:tabs>
          <w:tab w:val="left" w:pos="1440"/>
        </w:tabs>
        <w:spacing w:before="0" w:after="0"/>
        <w:rPr>
          <w:rStyle w:val="InitialStyle"/>
          <w:rFonts w:ascii="Arial" w:hAnsi="Arial" w:cs="Arial"/>
          <w:b/>
          <w:sz w:val="24"/>
          <w:szCs w:val="24"/>
        </w:rPr>
      </w:pPr>
    </w:p>
    <w:p w14:paraId="75B2E424" w14:textId="77777777" w:rsidR="00B5545F" w:rsidRPr="008061E2" w:rsidRDefault="00B5545F" w:rsidP="006B3C00">
      <w:pPr>
        <w:widowControl/>
        <w:numPr>
          <w:ilvl w:val="1"/>
          <w:numId w:val="15"/>
        </w:numPr>
        <w:adjustRightInd w:val="0"/>
        <w:ind w:left="720" w:hanging="360"/>
        <w:rPr>
          <w:rFonts w:ascii="Arial" w:hAnsi="Arial" w:cs="Arial"/>
          <w:sz w:val="24"/>
          <w:szCs w:val="24"/>
        </w:rPr>
      </w:pPr>
      <w:r w:rsidRPr="001553DE">
        <w:rPr>
          <w:rFonts w:ascii="Arial" w:hAnsi="Arial" w:cs="Arial"/>
          <w:sz w:val="24"/>
          <w:szCs w:val="24"/>
        </w:rPr>
        <w:t xml:space="preserve">Track and record all data/information necessary to complete the required reports listed in </w:t>
      </w:r>
      <w:r w:rsidRPr="001553DE">
        <w:rPr>
          <w:rFonts w:ascii="Arial" w:eastAsiaTheme="minorHAnsi" w:hAnsi="Arial" w:cs="Arial"/>
          <w:b/>
          <w:sz w:val="24"/>
          <w:szCs w:val="24"/>
        </w:rPr>
        <w:t>Table</w:t>
      </w:r>
      <w:r w:rsidRPr="001553DE">
        <w:rPr>
          <w:rFonts w:ascii="Arial" w:hAnsi="Arial" w:cs="Arial"/>
          <w:b/>
          <w:sz w:val="24"/>
          <w:szCs w:val="24"/>
        </w:rPr>
        <w:t xml:space="preserve"> </w:t>
      </w:r>
      <w:r w:rsidRPr="008061E2">
        <w:rPr>
          <w:rFonts w:ascii="Arial" w:hAnsi="Arial" w:cs="Arial"/>
          <w:b/>
          <w:sz w:val="24"/>
          <w:szCs w:val="24"/>
        </w:rPr>
        <w:t>2</w:t>
      </w:r>
      <w:r w:rsidRPr="008061E2">
        <w:rPr>
          <w:rFonts w:ascii="Arial" w:hAnsi="Arial" w:cs="Arial"/>
          <w:sz w:val="24"/>
          <w:szCs w:val="24"/>
        </w:rPr>
        <w:t>:</w:t>
      </w:r>
    </w:p>
    <w:p w14:paraId="6AE72905" w14:textId="66891AF2" w:rsidR="00B5545F" w:rsidRPr="001553DE" w:rsidRDefault="00B5545F" w:rsidP="00B5545F">
      <w:pPr>
        <w:pStyle w:val="Heading1"/>
        <w:tabs>
          <w:tab w:val="left" w:pos="1440"/>
        </w:tabs>
        <w:spacing w:before="0" w:after="0"/>
        <w:ind w:left="72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870"/>
        <w:gridCol w:w="5485"/>
      </w:tblGrid>
      <w:tr w:rsidR="001553DE" w:rsidRPr="001553DE" w14:paraId="1AD1BD70" w14:textId="77777777" w:rsidTr="001553DE">
        <w:trPr>
          <w:trHeight w:val="389"/>
        </w:trPr>
        <w:tc>
          <w:tcPr>
            <w:tcW w:w="10075" w:type="dxa"/>
            <w:gridSpan w:val="3"/>
            <w:shd w:val="clear" w:color="auto" w:fill="C6D9F1"/>
            <w:vAlign w:val="center"/>
          </w:tcPr>
          <w:p w14:paraId="6E82610A"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8061E2">
              <w:rPr>
                <w:rFonts w:ascii="Arial" w:hAnsi="Arial" w:cs="Arial"/>
                <w:b/>
                <w:sz w:val="24"/>
                <w:szCs w:val="24"/>
              </w:rPr>
              <w:t xml:space="preserve">2 – </w:t>
            </w:r>
            <w:r w:rsidRPr="001553DE">
              <w:rPr>
                <w:rFonts w:ascii="Arial" w:hAnsi="Arial" w:cs="Arial"/>
                <w:b/>
                <w:sz w:val="24"/>
                <w:szCs w:val="24"/>
              </w:rPr>
              <w:t>Required Reports</w:t>
            </w:r>
          </w:p>
        </w:tc>
      </w:tr>
      <w:tr w:rsidR="001553DE" w:rsidRPr="001553DE" w14:paraId="6CD80771" w14:textId="77777777" w:rsidTr="004358D8">
        <w:trPr>
          <w:trHeight w:val="389"/>
        </w:trPr>
        <w:tc>
          <w:tcPr>
            <w:tcW w:w="4590" w:type="dxa"/>
            <w:gridSpan w:val="2"/>
            <w:shd w:val="clear" w:color="auto" w:fill="auto"/>
            <w:vAlign w:val="center"/>
          </w:tcPr>
          <w:p w14:paraId="7B5D2E73"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5485" w:type="dxa"/>
            <w:vAlign w:val="center"/>
          </w:tcPr>
          <w:p w14:paraId="40CBFDE5"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Description or Appendix #</w:t>
            </w:r>
          </w:p>
        </w:tc>
      </w:tr>
      <w:tr w:rsidR="001553DE" w:rsidRPr="001553DE" w14:paraId="34CB5F05" w14:textId="77777777" w:rsidTr="004358D8">
        <w:trPr>
          <w:trHeight w:val="389"/>
        </w:trPr>
        <w:tc>
          <w:tcPr>
            <w:tcW w:w="720" w:type="dxa"/>
            <w:vAlign w:val="center"/>
          </w:tcPr>
          <w:p w14:paraId="36A25E4E"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3870" w:type="dxa"/>
            <w:vAlign w:val="center"/>
          </w:tcPr>
          <w:p w14:paraId="0E08B1AD"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Performance Measures Report</w:t>
            </w:r>
          </w:p>
        </w:tc>
        <w:tc>
          <w:tcPr>
            <w:tcW w:w="5485" w:type="dxa"/>
            <w:vAlign w:val="center"/>
          </w:tcPr>
          <w:p w14:paraId="7E94FD6E" w14:textId="78CF50B4" w:rsidR="000A52E8" w:rsidRPr="001553DE" w:rsidRDefault="009360A7"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Appendix </w:t>
            </w:r>
            <w:r w:rsidR="00735BCF">
              <w:rPr>
                <w:rFonts w:ascii="Arial" w:hAnsi="Arial" w:cs="Arial"/>
                <w:b/>
                <w:bCs/>
                <w:sz w:val="24"/>
                <w:szCs w:val="24"/>
              </w:rPr>
              <w:t>H</w:t>
            </w:r>
          </w:p>
        </w:tc>
      </w:tr>
      <w:tr w:rsidR="00AA7904" w:rsidRPr="001553DE" w14:paraId="08A49882" w14:textId="77777777" w:rsidTr="004358D8">
        <w:trPr>
          <w:trHeight w:val="389"/>
        </w:trPr>
        <w:tc>
          <w:tcPr>
            <w:tcW w:w="720" w:type="dxa"/>
            <w:vAlign w:val="center"/>
          </w:tcPr>
          <w:p w14:paraId="4C20E34F" w14:textId="39E0A4FF" w:rsidR="00AA7904" w:rsidRPr="001553DE" w:rsidRDefault="00AA7904"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b</w:t>
            </w:r>
          </w:p>
        </w:tc>
        <w:tc>
          <w:tcPr>
            <w:tcW w:w="3870" w:type="dxa"/>
            <w:vAlign w:val="center"/>
          </w:tcPr>
          <w:p w14:paraId="24BD207F" w14:textId="159B22BD" w:rsidR="00AA7904" w:rsidRPr="001553DE" w:rsidRDefault="00770F24"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Monthly Narrative Report </w:t>
            </w:r>
          </w:p>
        </w:tc>
        <w:tc>
          <w:tcPr>
            <w:tcW w:w="5485" w:type="dxa"/>
            <w:vAlign w:val="center"/>
          </w:tcPr>
          <w:p w14:paraId="6F1AE76F" w14:textId="112E1874" w:rsidR="00E3761D" w:rsidRDefault="00E3761D" w:rsidP="006B3C00">
            <w:pPr>
              <w:pStyle w:val="Heading1"/>
              <w:numPr>
                <w:ilvl w:val="0"/>
                <w:numId w:val="41"/>
              </w:numPr>
              <w:tabs>
                <w:tab w:val="left" w:pos="1440"/>
              </w:tabs>
              <w:spacing w:before="0" w:after="0"/>
              <w:ind w:left="168" w:hanging="180"/>
              <w:rPr>
                <w:rFonts w:ascii="Arial" w:hAnsi="Arial" w:cs="Arial"/>
                <w:sz w:val="24"/>
                <w:szCs w:val="24"/>
              </w:rPr>
            </w:pPr>
            <w:r>
              <w:rPr>
                <w:rFonts w:ascii="Arial" w:hAnsi="Arial" w:cs="Arial"/>
                <w:sz w:val="24"/>
                <w:szCs w:val="24"/>
              </w:rPr>
              <w:t xml:space="preserve">Client </w:t>
            </w:r>
            <w:r w:rsidRPr="00CE10BE">
              <w:rPr>
                <w:rFonts w:ascii="Arial" w:hAnsi="Arial" w:cs="Arial"/>
                <w:sz w:val="24"/>
                <w:szCs w:val="24"/>
              </w:rPr>
              <w:t>visit</w:t>
            </w:r>
            <w:r>
              <w:rPr>
                <w:rFonts w:ascii="Arial" w:hAnsi="Arial" w:cs="Arial"/>
                <w:sz w:val="24"/>
                <w:szCs w:val="24"/>
              </w:rPr>
              <w:t>s</w:t>
            </w:r>
            <w:r w:rsidRPr="00CE10BE">
              <w:rPr>
                <w:rFonts w:ascii="Arial" w:hAnsi="Arial" w:cs="Arial"/>
                <w:sz w:val="24"/>
                <w:szCs w:val="24"/>
              </w:rPr>
              <w:t xml:space="preserve"> to the </w:t>
            </w:r>
            <w:r>
              <w:rPr>
                <w:rFonts w:ascii="Arial" w:hAnsi="Arial" w:cs="Arial"/>
                <w:sz w:val="24"/>
                <w:szCs w:val="24"/>
              </w:rPr>
              <w:t>SUD Treatment Center</w:t>
            </w:r>
          </w:p>
          <w:p w14:paraId="22F17D07" w14:textId="72E4CCF0" w:rsidR="003C4FDE" w:rsidRDefault="003C4FDE" w:rsidP="006B3C00">
            <w:pPr>
              <w:pStyle w:val="Heading1"/>
              <w:numPr>
                <w:ilvl w:val="0"/>
                <w:numId w:val="41"/>
              </w:numPr>
              <w:tabs>
                <w:tab w:val="left" w:pos="1440"/>
              </w:tabs>
              <w:spacing w:before="0" w:after="0"/>
              <w:ind w:left="168" w:hanging="180"/>
              <w:rPr>
                <w:rFonts w:ascii="Arial" w:hAnsi="Arial" w:cs="Arial"/>
                <w:sz w:val="24"/>
                <w:szCs w:val="24"/>
              </w:rPr>
            </w:pPr>
            <w:r w:rsidRPr="003C4FDE">
              <w:rPr>
                <w:rFonts w:ascii="Arial" w:hAnsi="Arial" w:cs="Arial"/>
                <w:sz w:val="24"/>
                <w:szCs w:val="24"/>
              </w:rPr>
              <w:t>Number of Clients who returned to the facility seeking additional services within ninety (90) calendar days</w:t>
            </w:r>
            <w:r w:rsidR="00EF124D">
              <w:rPr>
                <w:rFonts w:ascii="Arial" w:hAnsi="Arial" w:cs="Arial"/>
                <w:sz w:val="24"/>
                <w:szCs w:val="24"/>
              </w:rPr>
              <w:t xml:space="preserve"> of service </w:t>
            </w:r>
            <w:proofErr w:type="gramStart"/>
            <w:r w:rsidR="00EF124D">
              <w:rPr>
                <w:rFonts w:ascii="Arial" w:hAnsi="Arial" w:cs="Arial"/>
                <w:sz w:val="24"/>
                <w:szCs w:val="24"/>
              </w:rPr>
              <w:t>discharge</w:t>
            </w:r>
            <w:proofErr w:type="gramEnd"/>
          </w:p>
          <w:p w14:paraId="069476F7" w14:textId="6A7E95E4" w:rsidR="00AA7904" w:rsidRDefault="00E3761D" w:rsidP="006B3C00">
            <w:pPr>
              <w:pStyle w:val="Heading1"/>
              <w:numPr>
                <w:ilvl w:val="0"/>
                <w:numId w:val="41"/>
              </w:numPr>
              <w:tabs>
                <w:tab w:val="left" w:pos="1440"/>
              </w:tabs>
              <w:spacing w:before="0" w:after="0"/>
              <w:ind w:left="168" w:hanging="180"/>
              <w:rPr>
                <w:rFonts w:ascii="Arial" w:hAnsi="Arial" w:cs="Arial"/>
                <w:sz w:val="24"/>
                <w:szCs w:val="24"/>
              </w:rPr>
            </w:pPr>
            <w:r>
              <w:rPr>
                <w:rFonts w:ascii="Arial" w:hAnsi="Arial" w:cs="Arial"/>
                <w:sz w:val="24"/>
                <w:szCs w:val="24"/>
              </w:rPr>
              <w:t>Other data a</w:t>
            </w:r>
            <w:r w:rsidR="005E7962">
              <w:rPr>
                <w:rFonts w:ascii="Arial" w:hAnsi="Arial" w:cs="Arial"/>
                <w:sz w:val="24"/>
                <w:szCs w:val="24"/>
              </w:rPr>
              <w:t>s agreed, between the Department and awarded Bidder</w:t>
            </w:r>
            <w:r w:rsidR="00F232E1">
              <w:rPr>
                <w:rFonts w:ascii="Arial" w:hAnsi="Arial" w:cs="Arial"/>
                <w:sz w:val="24"/>
                <w:szCs w:val="24"/>
              </w:rPr>
              <w:t xml:space="preserve">  </w:t>
            </w:r>
          </w:p>
        </w:tc>
      </w:tr>
      <w:tr w:rsidR="001553DE" w:rsidRPr="001553DE" w14:paraId="1E1D2002" w14:textId="77777777" w:rsidTr="004358D8">
        <w:trPr>
          <w:trHeight w:val="389"/>
        </w:trPr>
        <w:tc>
          <w:tcPr>
            <w:tcW w:w="720" w:type="dxa"/>
            <w:vAlign w:val="center"/>
          </w:tcPr>
          <w:p w14:paraId="7909189B" w14:textId="0D37C76C" w:rsidR="000A52E8" w:rsidRPr="00DC6309" w:rsidRDefault="005E7962" w:rsidP="00BF2679">
            <w:pPr>
              <w:pStyle w:val="Heading1"/>
              <w:tabs>
                <w:tab w:val="left" w:pos="1440"/>
              </w:tabs>
              <w:spacing w:before="0" w:after="0"/>
              <w:jc w:val="center"/>
              <w:rPr>
                <w:rFonts w:ascii="Arial" w:hAnsi="Arial" w:cs="Arial"/>
                <w:b/>
                <w:sz w:val="24"/>
                <w:szCs w:val="24"/>
              </w:rPr>
            </w:pPr>
            <w:r w:rsidRPr="00DC6309">
              <w:rPr>
                <w:rFonts w:ascii="Arial" w:hAnsi="Arial" w:cs="Arial"/>
                <w:b/>
                <w:sz w:val="24"/>
                <w:szCs w:val="24"/>
              </w:rPr>
              <w:t>c.</w:t>
            </w:r>
          </w:p>
        </w:tc>
        <w:tc>
          <w:tcPr>
            <w:tcW w:w="3870" w:type="dxa"/>
            <w:vAlign w:val="center"/>
          </w:tcPr>
          <w:p w14:paraId="6D01F1AF" w14:textId="1E5E0033" w:rsidR="000A52E8" w:rsidRPr="00DC6309" w:rsidRDefault="000A52E8" w:rsidP="00BF2679">
            <w:pPr>
              <w:pStyle w:val="Heading1"/>
              <w:tabs>
                <w:tab w:val="left" w:pos="1440"/>
              </w:tabs>
              <w:spacing w:before="0" w:after="0"/>
              <w:rPr>
                <w:rFonts w:ascii="Arial" w:hAnsi="Arial" w:cs="Arial"/>
                <w:sz w:val="24"/>
                <w:szCs w:val="24"/>
              </w:rPr>
            </w:pPr>
            <w:r w:rsidRPr="00DC6309">
              <w:rPr>
                <w:rFonts w:ascii="Arial" w:hAnsi="Arial" w:cs="Arial"/>
                <w:sz w:val="24"/>
                <w:szCs w:val="24"/>
              </w:rPr>
              <w:t>Department On-Site Visit</w:t>
            </w:r>
            <w:r w:rsidR="00E87350" w:rsidRPr="00DC6309">
              <w:rPr>
                <w:rFonts w:ascii="Arial" w:hAnsi="Arial" w:cs="Arial"/>
                <w:sz w:val="24"/>
                <w:szCs w:val="24"/>
              </w:rPr>
              <w:t xml:space="preserve"> </w:t>
            </w:r>
          </w:p>
        </w:tc>
        <w:tc>
          <w:tcPr>
            <w:tcW w:w="5485" w:type="dxa"/>
            <w:vAlign w:val="center"/>
          </w:tcPr>
          <w:p w14:paraId="7EA1BEAE" w14:textId="4761E45D" w:rsidR="000A52E8" w:rsidRPr="001553DE" w:rsidRDefault="00963C00" w:rsidP="00BF2679">
            <w:pPr>
              <w:pStyle w:val="Heading1"/>
              <w:tabs>
                <w:tab w:val="left" w:pos="1440"/>
              </w:tabs>
              <w:spacing w:before="0" w:after="0"/>
              <w:rPr>
                <w:rFonts w:ascii="Arial" w:hAnsi="Arial" w:cs="Arial"/>
                <w:sz w:val="24"/>
                <w:szCs w:val="24"/>
              </w:rPr>
            </w:pPr>
            <w:r>
              <w:rPr>
                <w:rFonts w:ascii="Arial" w:hAnsi="Arial" w:cs="Arial"/>
                <w:sz w:val="24"/>
                <w:szCs w:val="24"/>
              </w:rPr>
              <w:t>As agreed, between the Department and awarded Bidder.</w:t>
            </w:r>
          </w:p>
        </w:tc>
      </w:tr>
      <w:tr w:rsidR="001553DE" w:rsidRPr="001553DE" w14:paraId="08260CEA" w14:textId="77777777" w:rsidTr="004358D8">
        <w:trPr>
          <w:trHeight w:val="389"/>
        </w:trPr>
        <w:tc>
          <w:tcPr>
            <w:tcW w:w="720" w:type="dxa"/>
            <w:vAlign w:val="center"/>
          </w:tcPr>
          <w:p w14:paraId="5E61BDDF" w14:textId="67969751" w:rsidR="000A52E8" w:rsidRPr="001553DE" w:rsidRDefault="005E7962"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3870" w:type="dxa"/>
            <w:vAlign w:val="center"/>
          </w:tcPr>
          <w:p w14:paraId="66BE0959" w14:textId="3CFE430B" w:rsidR="000A52E8" w:rsidRPr="001553DE" w:rsidRDefault="009A12E3"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Monthly Financial Report </w:t>
            </w:r>
          </w:p>
        </w:tc>
        <w:tc>
          <w:tcPr>
            <w:tcW w:w="5485" w:type="dxa"/>
            <w:vAlign w:val="center"/>
          </w:tcPr>
          <w:p w14:paraId="23798668" w14:textId="04C87975"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72" w:history="1">
              <w:r w:rsidRPr="001553DE">
                <w:rPr>
                  <w:rStyle w:val="Hyperlink"/>
                  <w:rFonts w:ascii="Arial" w:hAnsi="Arial" w:cs="Arial"/>
                  <w:sz w:val="24"/>
                  <w:szCs w:val="24"/>
                </w:rPr>
                <w:t>Division of Contract Management website</w:t>
              </w:r>
            </w:hyperlink>
            <w:r w:rsidR="001553DE" w:rsidRPr="001553DE">
              <w:rPr>
                <w:rFonts w:ascii="Arial" w:hAnsi="Arial" w:cs="Arial"/>
                <w:sz w:val="24"/>
                <w:szCs w:val="24"/>
              </w:rPr>
              <w:t>.</w:t>
            </w:r>
          </w:p>
        </w:tc>
      </w:tr>
      <w:tr w:rsidR="001553DE" w:rsidRPr="001553DE" w14:paraId="42A1DB38" w14:textId="77777777" w:rsidTr="004358D8">
        <w:trPr>
          <w:trHeight w:val="389"/>
        </w:trPr>
        <w:tc>
          <w:tcPr>
            <w:tcW w:w="720" w:type="dxa"/>
            <w:vAlign w:val="center"/>
          </w:tcPr>
          <w:p w14:paraId="36CA2B46" w14:textId="415343B8" w:rsidR="000A52E8" w:rsidRPr="001553DE" w:rsidRDefault="005E7962"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3870" w:type="dxa"/>
            <w:vAlign w:val="center"/>
          </w:tcPr>
          <w:p w14:paraId="04EAF41A"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Contract Closeout Report</w:t>
            </w:r>
          </w:p>
        </w:tc>
        <w:tc>
          <w:tcPr>
            <w:tcW w:w="5485" w:type="dxa"/>
            <w:vAlign w:val="center"/>
          </w:tcPr>
          <w:p w14:paraId="44A32A7D" w14:textId="19E82A04"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73" w:history="1">
              <w:r w:rsidRPr="001553DE">
                <w:rPr>
                  <w:rStyle w:val="Hyperlink"/>
                  <w:rFonts w:ascii="Arial" w:hAnsi="Arial" w:cs="Arial"/>
                  <w:sz w:val="24"/>
                  <w:szCs w:val="24"/>
                </w:rPr>
                <w:t>Division of Contract Management website</w:t>
              </w:r>
            </w:hyperlink>
            <w:r w:rsidR="001553DE" w:rsidRPr="001553DE">
              <w:rPr>
                <w:rFonts w:ascii="Arial" w:hAnsi="Arial" w:cs="Arial"/>
                <w:sz w:val="24"/>
                <w:szCs w:val="24"/>
              </w:rPr>
              <w:t>.</w:t>
            </w:r>
          </w:p>
        </w:tc>
      </w:tr>
    </w:tbl>
    <w:p w14:paraId="34DBACD4" w14:textId="6A81FE9B" w:rsidR="000A52E8" w:rsidRPr="001553DE" w:rsidRDefault="000A52E8" w:rsidP="00B5545F">
      <w:pPr>
        <w:pStyle w:val="Heading1"/>
        <w:tabs>
          <w:tab w:val="left" w:pos="1440"/>
        </w:tabs>
        <w:spacing w:before="0" w:after="0"/>
        <w:ind w:left="720"/>
        <w:rPr>
          <w:rFonts w:ascii="Arial" w:hAnsi="Arial" w:cs="Arial"/>
          <w:sz w:val="24"/>
          <w:szCs w:val="24"/>
        </w:rPr>
      </w:pPr>
    </w:p>
    <w:p w14:paraId="34C17B9A" w14:textId="77777777" w:rsidR="00B5545F" w:rsidRPr="000321DA" w:rsidRDefault="00B5545F" w:rsidP="006B3C00">
      <w:pPr>
        <w:pStyle w:val="Heading1"/>
        <w:numPr>
          <w:ilvl w:val="0"/>
          <w:numId w:val="16"/>
        </w:numPr>
        <w:tabs>
          <w:tab w:val="left" w:pos="1440"/>
        </w:tabs>
        <w:spacing w:before="0" w:after="0"/>
        <w:ind w:left="720"/>
        <w:rPr>
          <w:rStyle w:val="InitialStyle"/>
          <w:rFonts w:ascii="Arial" w:hAnsi="Arial" w:cs="Arial"/>
          <w:sz w:val="24"/>
          <w:szCs w:val="24"/>
        </w:rPr>
      </w:pPr>
      <w:r w:rsidRPr="001553DE">
        <w:rPr>
          <w:rStyle w:val="InitialStyle"/>
          <w:rFonts w:ascii="Arial" w:hAnsi="Arial" w:cs="Arial"/>
          <w:sz w:val="24"/>
          <w:szCs w:val="24"/>
        </w:rPr>
        <w:t xml:space="preserve">Submit all the required reports to the Department in accordance with the timelines established in </w:t>
      </w:r>
      <w:r w:rsidRPr="001553DE">
        <w:rPr>
          <w:rStyle w:val="InitialStyle"/>
          <w:rFonts w:ascii="Arial" w:hAnsi="Arial" w:cs="Arial"/>
          <w:b/>
          <w:sz w:val="24"/>
          <w:szCs w:val="24"/>
        </w:rPr>
        <w:t>Tabl</w:t>
      </w:r>
      <w:r w:rsidRPr="000321DA">
        <w:rPr>
          <w:rStyle w:val="InitialStyle"/>
          <w:rFonts w:ascii="Arial" w:hAnsi="Arial" w:cs="Arial"/>
          <w:b/>
          <w:sz w:val="24"/>
          <w:szCs w:val="24"/>
        </w:rPr>
        <w:t>e 3</w:t>
      </w:r>
      <w:r w:rsidRPr="000321DA">
        <w:rPr>
          <w:rStyle w:val="InitialStyle"/>
          <w:rFonts w:ascii="Arial" w:hAnsi="Arial" w:cs="Arial"/>
          <w:sz w:val="24"/>
          <w:szCs w:val="24"/>
        </w:rPr>
        <w:t>:</w:t>
      </w:r>
    </w:p>
    <w:p w14:paraId="7DAFA360" w14:textId="16DD9983" w:rsidR="00B5545F" w:rsidRPr="000321DA"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0" w:type="auto"/>
        <w:tblInd w:w="-5" w:type="dxa"/>
        <w:tblLook w:val="04A0" w:firstRow="1" w:lastRow="0" w:firstColumn="1" w:lastColumn="0" w:noHBand="0" w:noVBand="1"/>
      </w:tblPr>
      <w:tblGrid>
        <w:gridCol w:w="715"/>
        <w:gridCol w:w="2975"/>
        <w:gridCol w:w="2880"/>
        <w:gridCol w:w="3505"/>
      </w:tblGrid>
      <w:tr w:rsidR="000321DA" w:rsidRPr="000321DA" w14:paraId="657C02B4" w14:textId="77777777" w:rsidTr="001553DE">
        <w:trPr>
          <w:trHeight w:val="389"/>
        </w:trPr>
        <w:tc>
          <w:tcPr>
            <w:tcW w:w="10075" w:type="dxa"/>
            <w:gridSpan w:val="4"/>
            <w:shd w:val="clear" w:color="auto" w:fill="C6D9F1"/>
            <w:vAlign w:val="center"/>
          </w:tcPr>
          <w:p w14:paraId="39C569E3" w14:textId="77777777" w:rsidR="000A52E8" w:rsidRPr="000321DA" w:rsidRDefault="000A52E8" w:rsidP="00BF2679">
            <w:pPr>
              <w:pStyle w:val="Heading1"/>
              <w:tabs>
                <w:tab w:val="left" w:pos="1440"/>
              </w:tabs>
              <w:spacing w:before="0" w:after="0"/>
              <w:jc w:val="center"/>
              <w:rPr>
                <w:rFonts w:ascii="Arial" w:hAnsi="Arial" w:cs="Arial"/>
                <w:b/>
                <w:sz w:val="24"/>
                <w:szCs w:val="24"/>
              </w:rPr>
            </w:pPr>
            <w:r w:rsidRPr="000321DA">
              <w:rPr>
                <w:rFonts w:ascii="Arial" w:hAnsi="Arial" w:cs="Arial"/>
                <w:b/>
                <w:sz w:val="24"/>
                <w:szCs w:val="24"/>
              </w:rPr>
              <w:t>Table 3 – Required Reports Timelines</w:t>
            </w:r>
          </w:p>
        </w:tc>
      </w:tr>
      <w:tr w:rsidR="000A52E8" w:rsidRPr="003326F9" w14:paraId="0BA0A86E" w14:textId="77777777" w:rsidTr="00E4548E">
        <w:trPr>
          <w:trHeight w:val="389"/>
        </w:trPr>
        <w:tc>
          <w:tcPr>
            <w:tcW w:w="3690" w:type="dxa"/>
            <w:gridSpan w:val="2"/>
            <w:shd w:val="clear" w:color="auto" w:fill="auto"/>
            <w:vAlign w:val="center"/>
          </w:tcPr>
          <w:p w14:paraId="61809A0A" w14:textId="77777777"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2880" w:type="dxa"/>
            <w:vAlign w:val="center"/>
          </w:tcPr>
          <w:p w14:paraId="1DA26BFE" w14:textId="092BAB4A"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Period Captured by Report or </w:t>
            </w:r>
            <w:r w:rsidR="00C93F5A" w:rsidRPr="001553DE">
              <w:rPr>
                <w:rFonts w:ascii="Arial" w:hAnsi="Arial" w:cs="Arial"/>
                <w:b/>
                <w:sz w:val="24"/>
                <w:szCs w:val="24"/>
              </w:rPr>
              <w:t>On</w:t>
            </w:r>
            <w:r w:rsidRPr="001553DE">
              <w:rPr>
                <w:rFonts w:ascii="Arial" w:hAnsi="Arial" w:cs="Arial"/>
                <w:b/>
                <w:sz w:val="24"/>
                <w:szCs w:val="24"/>
              </w:rPr>
              <w:t>-</w:t>
            </w:r>
            <w:r w:rsidR="00C93F5A" w:rsidRPr="001553DE">
              <w:rPr>
                <w:rFonts w:ascii="Arial" w:hAnsi="Arial" w:cs="Arial"/>
                <w:b/>
                <w:sz w:val="24"/>
                <w:szCs w:val="24"/>
              </w:rPr>
              <w:t xml:space="preserve">Site </w:t>
            </w:r>
            <w:r w:rsidR="001D548F" w:rsidRPr="001553DE">
              <w:rPr>
                <w:rFonts w:ascii="Arial" w:hAnsi="Arial" w:cs="Arial"/>
                <w:b/>
                <w:sz w:val="24"/>
                <w:szCs w:val="24"/>
              </w:rPr>
              <w:t>V</w:t>
            </w:r>
            <w:r w:rsidRPr="001553DE">
              <w:rPr>
                <w:rFonts w:ascii="Arial" w:hAnsi="Arial" w:cs="Arial"/>
                <w:b/>
                <w:sz w:val="24"/>
                <w:szCs w:val="24"/>
              </w:rPr>
              <w:t xml:space="preserve">isit </w:t>
            </w:r>
          </w:p>
        </w:tc>
        <w:tc>
          <w:tcPr>
            <w:tcW w:w="3505" w:type="dxa"/>
            <w:vAlign w:val="center"/>
          </w:tcPr>
          <w:p w14:paraId="7B15BA80" w14:textId="6B56F0A0" w:rsidR="000A52E8" w:rsidRPr="001553DE" w:rsidRDefault="000A52E8" w:rsidP="00BF2679">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Due Date </w:t>
            </w:r>
          </w:p>
        </w:tc>
      </w:tr>
      <w:tr w:rsidR="000A52E8" w:rsidRPr="003326F9" w14:paraId="423EB554" w14:textId="77777777" w:rsidTr="00E4548E">
        <w:trPr>
          <w:trHeight w:val="389"/>
        </w:trPr>
        <w:tc>
          <w:tcPr>
            <w:tcW w:w="715" w:type="dxa"/>
            <w:vAlign w:val="center"/>
          </w:tcPr>
          <w:p w14:paraId="2D6A350A" w14:textId="77777777" w:rsidR="000A52E8" w:rsidRPr="001553DE" w:rsidRDefault="000A52E8" w:rsidP="00BF267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2975" w:type="dxa"/>
            <w:vAlign w:val="center"/>
          </w:tcPr>
          <w:p w14:paraId="5E81997F"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Performance Measures Report</w:t>
            </w:r>
          </w:p>
        </w:tc>
        <w:tc>
          <w:tcPr>
            <w:tcW w:w="2880" w:type="dxa"/>
            <w:vAlign w:val="center"/>
          </w:tcPr>
          <w:p w14:paraId="2CEA8750" w14:textId="6E865194"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Each </w:t>
            </w:r>
            <w:r w:rsidR="00C1156C">
              <w:rPr>
                <w:rFonts w:ascii="Arial" w:hAnsi="Arial" w:cs="Arial"/>
                <w:sz w:val="24"/>
                <w:szCs w:val="24"/>
              </w:rPr>
              <w:t>month</w:t>
            </w:r>
          </w:p>
        </w:tc>
        <w:tc>
          <w:tcPr>
            <w:tcW w:w="3505" w:type="dxa"/>
            <w:vAlign w:val="center"/>
          </w:tcPr>
          <w:p w14:paraId="3C55CA4D" w14:textId="7EA6BB4B" w:rsidR="000A52E8" w:rsidRPr="001553DE" w:rsidRDefault="00C1156C" w:rsidP="00BF2679">
            <w:pPr>
              <w:pStyle w:val="Heading1"/>
              <w:tabs>
                <w:tab w:val="left" w:pos="1440"/>
              </w:tabs>
              <w:spacing w:before="0" w:after="0"/>
              <w:rPr>
                <w:rFonts w:ascii="Arial" w:hAnsi="Arial" w:cs="Arial"/>
                <w:sz w:val="24"/>
                <w:szCs w:val="24"/>
              </w:rPr>
            </w:pPr>
            <w:r>
              <w:rPr>
                <w:rFonts w:ascii="Arial" w:hAnsi="Arial" w:cs="Arial"/>
                <w:sz w:val="24"/>
                <w:szCs w:val="24"/>
              </w:rPr>
              <w:t>Ten (10</w:t>
            </w:r>
            <w:r w:rsidR="000A52E8" w:rsidRPr="001553DE">
              <w:rPr>
                <w:rFonts w:ascii="Arial" w:hAnsi="Arial" w:cs="Arial"/>
                <w:sz w:val="24"/>
                <w:szCs w:val="24"/>
              </w:rPr>
              <w:t>)</w:t>
            </w:r>
            <w:r>
              <w:rPr>
                <w:rFonts w:ascii="Arial" w:hAnsi="Arial" w:cs="Arial"/>
                <w:sz w:val="24"/>
                <w:szCs w:val="24"/>
              </w:rPr>
              <w:t xml:space="preserve"> calendar</w:t>
            </w:r>
            <w:r w:rsidR="000A52E8" w:rsidRPr="001553DE">
              <w:rPr>
                <w:rFonts w:ascii="Arial" w:hAnsi="Arial" w:cs="Arial"/>
                <w:sz w:val="24"/>
                <w:szCs w:val="24"/>
              </w:rPr>
              <w:t xml:space="preserve"> days after </w:t>
            </w:r>
            <w:r w:rsidR="00EF124D">
              <w:rPr>
                <w:rFonts w:ascii="Arial" w:hAnsi="Arial" w:cs="Arial"/>
                <w:sz w:val="24"/>
                <w:szCs w:val="24"/>
              </w:rPr>
              <w:t xml:space="preserve">the end of </w:t>
            </w:r>
            <w:r w:rsidR="000A52E8" w:rsidRPr="001553DE">
              <w:rPr>
                <w:rFonts w:ascii="Arial" w:hAnsi="Arial" w:cs="Arial"/>
                <w:sz w:val="24"/>
                <w:szCs w:val="24"/>
              </w:rPr>
              <w:t xml:space="preserve">each </w:t>
            </w:r>
            <w:r>
              <w:rPr>
                <w:rFonts w:ascii="Arial" w:hAnsi="Arial" w:cs="Arial"/>
                <w:sz w:val="24"/>
                <w:szCs w:val="24"/>
              </w:rPr>
              <w:t>month</w:t>
            </w:r>
          </w:p>
        </w:tc>
      </w:tr>
      <w:tr w:rsidR="00AA7904" w:rsidRPr="003326F9" w14:paraId="27F0E3F7" w14:textId="77777777" w:rsidTr="00E4548E">
        <w:trPr>
          <w:trHeight w:val="161"/>
        </w:trPr>
        <w:tc>
          <w:tcPr>
            <w:tcW w:w="715" w:type="dxa"/>
            <w:vAlign w:val="center"/>
          </w:tcPr>
          <w:p w14:paraId="4ADD4BF5" w14:textId="7FE2103D" w:rsidR="00AA7904" w:rsidRPr="001553DE" w:rsidRDefault="00AA7904"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b.</w:t>
            </w:r>
          </w:p>
        </w:tc>
        <w:tc>
          <w:tcPr>
            <w:tcW w:w="2975" w:type="dxa"/>
            <w:vAlign w:val="center"/>
          </w:tcPr>
          <w:p w14:paraId="26B7C175" w14:textId="06E26C64" w:rsidR="00AA7904" w:rsidRPr="001553DE" w:rsidRDefault="005E7962"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Monthly Narrative Report </w:t>
            </w:r>
          </w:p>
        </w:tc>
        <w:tc>
          <w:tcPr>
            <w:tcW w:w="2880" w:type="dxa"/>
            <w:vAlign w:val="center"/>
          </w:tcPr>
          <w:p w14:paraId="72857BF8" w14:textId="0AF88083" w:rsidR="00AA7904" w:rsidRPr="001553DE" w:rsidRDefault="00AA7904"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Each </w:t>
            </w:r>
            <w:r>
              <w:rPr>
                <w:rFonts w:ascii="Arial" w:hAnsi="Arial" w:cs="Arial"/>
                <w:sz w:val="24"/>
                <w:szCs w:val="24"/>
              </w:rPr>
              <w:t>month</w:t>
            </w:r>
          </w:p>
        </w:tc>
        <w:tc>
          <w:tcPr>
            <w:tcW w:w="3505" w:type="dxa"/>
            <w:vAlign w:val="center"/>
          </w:tcPr>
          <w:p w14:paraId="05F1CA77" w14:textId="351A4051" w:rsidR="00AA7904" w:rsidRDefault="00AA7904" w:rsidP="00BF2679">
            <w:pPr>
              <w:pStyle w:val="Heading1"/>
              <w:tabs>
                <w:tab w:val="left" w:pos="1440"/>
              </w:tabs>
              <w:spacing w:before="0" w:after="0"/>
              <w:rPr>
                <w:rFonts w:ascii="Arial" w:hAnsi="Arial" w:cs="Arial"/>
                <w:sz w:val="24"/>
                <w:szCs w:val="24"/>
              </w:rPr>
            </w:pPr>
            <w:r>
              <w:rPr>
                <w:rFonts w:ascii="Arial" w:hAnsi="Arial" w:cs="Arial"/>
                <w:sz w:val="24"/>
                <w:szCs w:val="24"/>
              </w:rPr>
              <w:t>Ten (10</w:t>
            </w:r>
            <w:r w:rsidRPr="001553DE">
              <w:rPr>
                <w:rFonts w:ascii="Arial" w:hAnsi="Arial" w:cs="Arial"/>
                <w:sz w:val="24"/>
                <w:szCs w:val="24"/>
              </w:rPr>
              <w:t>)</w:t>
            </w:r>
            <w:r>
              <w:rPr>
                <w:rFonts w:ascii="Arial" w:hAnsi="Arial" w:cs="Arial"/>
                <w:sz w:val="24"/>
                <w:szCs w:val="24"/>
              </w:rPr>
              <w:t xml:space="preserve"> calendar</w:t>
            </w:r>
            <w:r w:rsidRPr="001553DE">
              <w:rPr>
                <w:rFonts w:ascii="Arial" w:hAnsi="Arial" w:cs="Arial"/>
                <w:sz w:val="24"/>
                <w:szCs w:val="24"/>
              </w:rPr>
              <w:t xml:space="preserve"> days after </w:t>
            </w:r>
            <w:r w:rsidR="00EF124D">
              <w:rPr>
                <w:rFonts w:ascii="Arial" w:hAnsi="Arial" w:cs="Arial"/>
                <w:sz w:val="24"/>
                <w:szCs w:val="24"/>
              </w:rPr>
              <w:t xml:space="preserve">the end of </w:t>
            </w:r>
            <w:r w:rsidRPr="001553DE">
              <w:rPr>
                <w:rFonts w:ascii="Arial" w:hAnsi="Arial" w:cs="Arial"/>
                <w:sz w:val="24"/>
                <w:szCs w:val="24"/>
              </w:rPr>
              <w:t xml:space="preserve">each </w:t>
            </w:r>
            <w:r>
              <w:rPr>
                <w:rFonts w:ascii="Arial" w:hAnsi="Arial" w:cs="Arial"/>
                <w:sz w:val="24"/>
                <w:szCs w:val="24"/>
              </w:rPr>
              <w:t>month</w:t>
            </w:r>
          </w:p>
        </w:tc>
      </w:tr>
      <w:tr w:rsidR="000A52E8" w:rsidRPr="003326F9" w14:paraId="4482C10A" w14:textId="77777777" w:rsidTr="00E4548E">
        <w:trPr>
          <w:trHeight w:val="389"/>
        </w:trPr>
        <w:tc>
          <w:tcPr>
            <w:tcW w:w="715" w:type="dxa"/>
            <w:vAlign w:val="center"/>
          </w:tcPr>
          <w:p w14:paraId="7ABF2AAF" w14:textId="469681EB" w:rsidR="000A52E8" w:rsidRPr="001553DE" w:rsidRDefault="005E7962"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lastRenderedPageBreak/>
              <w:t>c.</w:t>
            </w:r>
          </w:p>
        </w:tc>
        <w:tc>
          <w:tcPr>
            <w:tcW w:w="2975" w:type="dxa"/>
            <w:vAlign w:val="center"/>
          </w:tcPr>
          <w:p w14:paraId="12D56D3E"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Department On-Site Visit</w:t>
            </w:r>
          </w:p>
        </w:tc>
        <w:tc>
          <w:tcPr>
            <w:tcW w:w="2880" w:type="dxa"/>
            <w:vAlign w:val="center"/>
          </w:tcPr>
          <w:p w14:paraId="20CCAC22"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Point-in-time</w:t>
            </w:r>
          </w:p>
        </w:tc>
        <w:tc>
          <w:tcPr>
            <w:tcW w:w="3505" w:type="dxa"/>
            <w:vAlign w:val="center"/>
          </w:tcPr>
          <w:p w14:paraId="66F44833" w14:textId="77777777" w:rsidR="000A52E8" w:rsidRPr="001553DE" w:rsidRDefault="000A52E8" w:rsidP="00BF2679">
            <w:pPr>
              <w:pStyle w:val="Heading1"/>
              <w:tabs>
                <w:tab w:val="left" w:pos="1440"/>
              </w:tabs>
              <w:spacing w:before="0" w:after="0"/>
              <w:rPr>
                <w:rFonts w:ascii="Arial" w:hAnsi="Arial" w:cs="Arial"/>
                <w:sz w:val="24"/>
                <w:szCs w:val="24"/>
              </w:rPr>
            </w:pPr>
            <w:r w:rsidRPr="00DC6309">
              <w:rPr>
                <w:rFonts w:ascii="Arial" w:hAnsi="Arial" w:cs="Arial"/>
                <w:sz w:val="24"/>
                <w:szCs w:val="24"/>
              </w:rPr>
              <w:t>Annually,</w:t>
            </w:r>
            <w:r w:rsidRPr="001553DE">
              <w:rPr>
                <w:rFonts w:ascii="Arial" w:hAnsi="Arial" w:cs="Arial"/>
                <w:sz w:val="24"/>
                <w:szCs w:val="24"/>
              </w:rPr>
              <w:t xml:space="preserve"> at the Department’s discretion</w:t>
            </w:r>
          </w:p>
        </w:tc>
      </w:tr>
      <w:tr w:rsidR="000A52E8" w:rsidRPr="003326F9" w14:paraId="5C960CB8" w14:textId="77777777" w:rsidTr="00EF124D">
        <w:trPr>
          <w:trHeight w:val="53"/>
        </w:trPr>
        <w:tc>
          <w:tcPr>
            <w:tcW w:w="715" w:type="dxa"/>
            <w:vAlign w:val="center"/>
          </w:tcPr>
          <w:p w14:paraId="673487C7" w14:textId="6D171DDC" w:rsidR="000A52E8" w:rsidRPr="001553DE" w:rsidRDefault="005E7962"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2975" w:type="dxa"/>
            <w:vAlign w:val="center"/>
          </w:tcPr>
          <w:p w14:paraId="6549D3C1" w14:textId="0F13BD2A" w:rsidR="000A52E8" w:rsidRPr="001553DE" w:rsidRDefault="009A12E3"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Monthly Financial Report </w:t>
            </w:r>
          </w:p>
        </w:tc>
        <w:tc>
          <w:tcPr>
            <w:tcW w:w="2880" w:type="dxa"/>
            <w:vAlign w:val="center"/>
          </w:tcPr>
          <w:p w14:paraId="5C4D739F" w14:textId="326364E8" w:rsidR="000A52E8" w:rsidRPr="001553DE" w:rsidRDefault="009A12E3" w:rsidP="00BF2679">
            <w:pPr>
              <w:pStyle w:val="Heading1"/>
              <w:tabs>
                <w:tab w:val="left" w:pos="1440"/>
              </w:tabs>
              <w:spacing w:before="0" w:after="0"/>
              <w:rPr>
                <w:rFonts w:ascii="Arial" w:hAnsi="Arial" w:cs="Arial"/>
                <w:sz w:val="24"/>
                <w:szCs w:val="24"/>
              </w:rPr>
            </w:pPr>
            <w:r>
              <w:rPr>
                <w:rFonts w:ascii="Arial" w:hAnsi="Arial" w:cs="Arial"/>
                <w:sz w:val="24"/>
                <w:szCs w:val="24"/>
              </w:rPr>
              <w:t>Each month</w:t>
            </w:r>
          </w:p>
        </w:tc>
        <w:tc>
          <w:tcPr>
            <w:tcW w:w="3505" w:type="dxa"/>
            <w:vAlign w:val="center"/>
          </w:tcPr>
          <w:p w14:paraId="225972CE" w14:textId="553FBC67" w:rsidR="000A52E8" w:rsidRPr="001553DE" w:rsidRDefault="009A12E3" w:rsidP="00BF2679">
            <w:pPr>
              <w:pStyle w:val="Heading1"/>
              <w:tabs>
                <w:tab w:val="left" w:pos="1440"/>
              </w:tabs>
              <w:spacing w:before="0" w:after="0"/>
              <w:rPr>
                <w:rFonts w:ascii="Arial" w:hAnsi="Arial" w:cs="Arial"/>
                <w:sz w:val="24"/>
                <w:szCs w:val="24"/>
              </w:rPr>
            </w:pPr>
            <w:r>
              <w:rPr>
                <w:rFonts w:ascii="Arial" w:hAnsi="Arial" w:cs="Arial"/>
                <w:sz w:val="24"/>
                <w:szCs w:val="24"/>
              </w:rPr>
              <w:t xml:space="preserve">Ten (10) calendar days after </w:t>
            </w:r>
            <w:r w:rsidR="00EF124D">
              <w:rPr>
                <w:rFonts w:ascii="Arial" w:hAnsi="Arial" w:cs="Arial"/>
                <w:sz w:val="24"/>
                <w:szCs w:val="24"/>
              </w:rPr>
              <w:t xml:space="preserve">the end of </w:t>
            </w:r>
            <w:r>
              <w:rPr>
                <w:rFonts w:ascii="Arial" w:hAnsi="Arial" w:cs="Arial"/>
                <w:sz w:val="24"/>
                <w:szCs w:val="24"/>
              </w:rPr>
              <w:t>each month</w:t>
            </w:r>
          </w:p>
        </w:tc>
      </w:tr>
      <w:tr w:rsidR="000A52E8" w:rsidRPr="003326F9" w14:paraId="775C8793" w14:textId="77777777" w:rsidTr="00E4548E">
        <w:trPr>
          <w:trHeight w:val="389"/>
        </w:trPr>
        <w:tc>
          <w:tcPr>
            <w:tcW w:w="715" w:type="dxa"/>
            <w:vAlign w:val="center"/>
          </w:tcPr>
          <w:p w14:paraId="0372DE6A" w14:textId="6DA38C98" w:rsidR="000A52E8" w:rsidRPr="001553DE" w:rsidRDefault="005E7962" w:rsidP="00BF2679">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2975" w:type="dxa"/>
            <w:vAlign w:val="center"/>
          </w:tcPr>
          <w:p w14:paraId="68CB4DBD"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Contract Closeout Report</w:t>
            </w:r>
          </w:p>
        </w:tc>
        <w:tc>
          <w:tcPr>
            <w:tcW w:w="2880" w:type="dxa"/>
            <w:vAlign w:val="center"/>
          </w:tcPr>
          <w:p w14:paraId="5A724591"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Entire contract period</w:t>
            </w:r>
          </w:p>
        </w:tc>
        <w:tc>
          <w:tcPr>
            <w:tcW w:w="3505" w:type="dxa"/>
            <w:vAlign w:val="center"/>
          </w:tcPr>
          <w:p w14:paraId="6CE3B9D1" w14:textId="77777777" w:rsidR="000A52E8" w:rsidRPr="001553DE" w:rsidRDefault="000A52E8" w:rsidP="00BF2679">
            <w:pPr>
              <w:pStyle w:val="Heading1"/>
              <w:tabs>
                <w:tab w:val="left" w:pos="1440"/>
              </w:tabs>
              <w:spacing w:before="0" w:after="0"/>
              <w:rPr>
                <w:rFonts w:ascii="Arial" w:hAnsi="Arial" w:cs="Arial"/>
                <w:sz w:val="24"/>
                <w:szCs w:val="24"/>
              </w:rPr>
            </w:pPr>
            <w:r w:rsidRPr="001553DE">
              <w:rPr>
                <w:rFonts w:ascii="Arial" w:hAnsi="Arial" w:cs="Arial"/>
                <w:sz w:val="24"/>
                <w:szCs w:val="24"/>
              </w:rPr>
              <w:t>Sixty (60) days following the close of the contract period.</w:t>
            </w:r>
          </w:p>
        </w:tc>
      </w:tr>
    </w:tbl>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6" w:name="_Toc367174729"/>
      <w:bookmarkStart w:id="27"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6"/>
      <w:bookmarkEnd w:id="27"/>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8" w:name="_Toc367174732"/>
      <w:bookmarkStart w:id="29"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8"/>
      <w:bookmarkEnd w:id="29"/>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6B3C00">
      <w:pPr>
        <w:pStyle w:val="ListParagraph"/>
        <w:numPr>
          <w:ilvl w:val="1"/>
          <w:numId w:val="21"/>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3EFF0E7D" w:rsidR="00963C00" w:rsidRDefault="00963C00" w:rsidP="006B3C00">
      <w:pPr>
        <w:pStyle w:val="ListParagraph"/>
        <w:numPr>
          <w:ilvl w:val="2"/>
          <w:numId w:val="21"/>
        </w:numPr>
        <w:rPr>
          <w:rFonts w:ascii="Arial" w:hAnsi="Arial" w:cs="Arial"/>
          <w:sz w:val="24"/>
          <w:szCs w:val="24"/>
        </w:rPr>
      </w:pPr>
      <w:r>
        <w:rPr>
          <w:rFonts w:ascii="Arial" w:hAnsi="Arial" w:cs="Arial"/>
          <w:sz w:val="24"/>
          <w:szCs w:val="24"/>
        </w:rPr>
        <w:t xml:space="preserve">Bidders and other interested parties </w:t>
      </w:r>
      <w:r w:rsidR="00EB07DD">
        <w:rPr>
          <w:rFonts w:ascii="Arial" w:hAnsi="Arial" w:cs="Arial"/>
          <w:sz w:val="24"/>
          <w:szCs w:val="24"/>
        </w:rPr>
        <w:t xml:space="preserve">should </w:t>
      </w:r>
      <w:r>
        <w:rPr>
          <w:rFonts w:ascii="Arial" w:hAnsi="Arial" w:cs="Arial"/>
          <w:sz w:val="24"/>
          <w:szCs w:val="24"/>
        </w:rPr>
        <w:t xml:space="preserve">use </w:t>
      </w:r>
      <w:r>
        <w:rPr>
          <w:rFonts w:ascii="Arial" w:hAnsi="Arial" w:cs="Arial"/>
          <w:b/>
          <w:sz w:val="24"/>
          <w:szCs w:val="24"/>
        </w:rPr>
        <w:t xml:space="preserve">Appendix </w:t>
      </w:r>
      <w:r w:rsidR="00735BCF">
        <w:rPr>
          <w:rFonts w:ascii="Arial" w:hAnsi="Arial" w:cs="Arial"/>
          <w:b/>
          <w:sz w:val="24"/>
          <w:szCs w:val="24"/>
        </w:rPr>
        <w:t>I</w:t>
      </w:r>
      <w:r w:rsidR="00735BCF">
        <w:rPr>
          <w:rFonts w:ascii="Arial" w:hAnsi="Arial" w:cs="Arial"/>
          <w:sz w:val="24"/>
          <w:szCs w:val="24"/>
        </w:rPr>
        <w:t xml:space="preserve"> </w:t>
      </w:r>
      <w:r>
        <w:rPr>
          <w:rFonts w:ascii="Arial" w:hAnsi="Arial" w:cs="Arial"/>
          <w:sz w:val="24"/>
          <w:szCs w:val="24"/>
        </w:rPr>
        <w:t>(Submitted Questions Form) for submission of questions. The form is to be submitted as a WORD document.</w:t>
      </w:r>
    </w:p>
    <w:p w14:paraId="23810A4B" w14:textId="77777777" w:rsidR="00963C00" w:rsidRDefault="00963C00" w:rsidP="006B3C00">
      <w:pPr>
        <w:pStyle w:val="ListParagraph"/>
        <w:numPr>
          <w:ilvl w:val="2"/>
          <w:numId w:val="21"/>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6B3C00">
      <w:pPr>
        <w:pStyle w:val="ListParagraph"/>
        <w:numPr>
          <w:ilvl w:val="2"/>
          <w:numId w:val="21"/>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6B3C00">
      <w:pPr>
        <w:pStyle w:val="ListParagraph"/>
        <w:numPr>
          <w:ilvl w:val="1"/>
          <w:numId w:val="21"/>
        </w:numPr>
        <w:rPr>
          <w:rFonts w:ascii="Arial" w:hAnsi="Arial" w:cs="Arial"/>
          <w:sz w:val="24"/>
          <w:szCs w:val="24"/>
          <w:u w:val="single"/>
        </w:rPr>
      </w:pPr>
      <w:bookmarkStart w:id="30" w:name="_Toc367174733"/>
      <w:bookmarkStart w:id="31"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32" w:name="_Hlk114217410"/>
      <w:r>
        <w:rPr>
          <w:rFonts w:ascii="Arial" w:hAnsi="Arial" w:cs="Arial"/>
          <w:sz w:val="24"/>
          <w:szCs w:val="24"/>
        </w:rPr>
        <w:t xml:space="preserve">State’s </w:t>
      </w:r>
      <w:hyperlink r:id="rId74" w:history="1">
        <w:r>
          <w:rPr>
            <w:rStyle w:val="Hyperlink"/>
            <w:rFonts w:ascii="Arial" w:hAnsi="Arial" w:cs="Arial"/>
            <w:sz w:val="24"/>
            <w:szCs w:val="24"/>
          </w:rPr>
          <w:t>Division of Procurement Services’ Request for Proposals (RFP) website page</w:t>
        </w:r>
      </w:hyperlink>
      <w:bookmarkEnd w:id="32"/>
      <w:r>
        <w:rPr>
          <w:rFonts w:ascii="Arial" w:hAnsi="Arial" w:cs="Arial"/>
          <w:sz w:val="24"/>
          <w:szCs w:val="24"/>
        </w:rPr>
        <w:t xml:space="preserve">  no later than seven (7) calendar days prior to the proposal due date</w:t>
      </w:r>
      <w:bookmarkStart w:id="33" w:name="_Hlk114216960"/>
      <w:r>
        <w:rPr>
          <w:rFonts w:ascii="Arial" w:hAnsi="Arial" w:cs="Arial"/>
          <w:sz w:val="24"/>
          <w:szCs w:val="24"/>
        </w:rPr>
        <w:t>.</w:t>
      </w:r>
      <w:bookmarkEnd w:id="33"/>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75"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584B5707" w:rsidR="00CE3873" w:rsidRPr="003326F9" w:rsidRDefault="00CE3873" w:rsidP="006B3C00">
      <w:pPr>
        <w:pStyle w:val="DefaultText"/>
        <w:widowControl/>
        <w:numPr>
          <w:ilvl w:val="3"/>
          <w:numId w:val="18"/>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BF2679">
        <w:rPr>
          <w:rStyle w:val="InitialStyle"/>
          <w:rFonts w:ascii="Arial" w:hAnsi="Arial" w:cs="Arial"/>
          <w:b/>
        </w:rPr>
        <w:t>J</w:t>
      </w:r>
      <w:r w:rsidR="00BF2679" w:rsidRPr="003326F9">
        <w:rPr>
          <w:rStyle w:val="InitialStyle"/>
          <w:rFonts w:ascii="Arial" w:hAnsi="Arial" w:cs="Arial"/>
        </w:rPr>
        <w:t xml:space="preserve"> </w:t>
      </w:r>
      <w:r w:rsidR="009D0854">
        <w:rPr>
          <w:rStyle w:val="InitialStyle"/>
          <w:rFonts w:ascii="Arial" w:hAnsi="Arial" w:cs="Arial"/>
        </w:rPr>
        <w:t>(</w:t>
      </w:r>
      <w:r w:rsidRPr="003326F9">
        <w:rPr>
          <w:rStyle w:val="InitialStyle"/>
          <w:rFonts w:ascii="Arial" w:hAnsi="Arial" w:cs="Arial"/>
        </w:rPr>
        <w:t>Notice of Intent</w:t>
      </w:r>
      <w:r w:rsidR="009D0854">
        <w:rPr>
          <w:rStyle w:val="InitialStyle"/>
          <w:rFonts w:ascii="Arial" w:hAnsi="Arial" w:cs="Arial"/>
        </w:rPr>
        <w:t xml:space="preserve"> to Bid Form)</w:t>
      </w:r>
      <w:r w:rsidRPr="003326F9">
        <w:rPr>
          <w:rStyle w:val="InitialStyle"/>
          <w:rFonts w:ascii="Arial" w:hAnsi="Arial" w:cs="Arial"/>
        </w:rPr>
        <w:t xml:space="preserve">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AF8F462" w14:textId="77777777" w:rsidR="00CE3873" w:rsidRPr="003326F9" w:rsidRDefault="00CE3873" w:rsidP="006B3C00">
      <w:pPr>
        <w:pStyle w:val="DefaultText"/>
        <w:widowControl/>
        <w:numPr>
          <w:ilvl w:val="3"/>
          <w:numId w:val="18"/>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w:t>
      </w:r>
      <w:r w:rsidRPr="003326F9">
        <w:rPr>
          <w:rStyle w:val="InitialStyle"/>
          <w:rFonts w:ascii="Arial" w:hAnsi="Arial" w:cs="Arial"/>
          <w:bCs/>
        </w:rPr>
        <w:lastRenderedPageBreak/>
        <w:t>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3B46EA6F" w14:textId="77777777" w:rsidR="00EE71F0" w:rsidRPr="00963C00" w:rsidRDefault="00EE71F0" w:rsidP="00963C00">
      <w:pPr>
        <w:rPr>
          <w:rFonts w:ascii="Arial" w:hAnsi="Arial"/>
          <w:b/>
          <w:sz w:val="24"/>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0"/>
      <w:bookmarkEnd w:id="31"/>
    </w:p>
    <w:p w14:paraId="75FDEBA1" w14:textId="77777777" w:rsidR="007557FA" w:rsidRPr="00963C00" w:rsidRDefault="007557FA" w:rsidP="00963C00">
      <w:pPr>
        <w:rPr>
          <w:rFonts w:ascii="Arial" w:hAnsi="Arial" w:cs="Arial"/>
          <w:sz w:val="24"/>
          <w:szCs w:val="24"/>
        </w:rPr>
      </w:pPr>
    </w:p>
    <w:p w14:paraId="0075A0A8" w14:textId="77777777" w:rsidR="00EB07DD" w:rsidRPr="008931A6"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92F9E5F" w:rsidR="007557FA" w:rsidRPr="00E9447B" w:rsidRDefault="00EB07DD" w:rsidP="008931A6">
      <w:pPr>
        <w:pStyle w:val="ListParagraph"/>
        <w:numPr>
          <w:ilvl w:val="2"/>
          <w:numId w:val="6"/>
        </w:numPr>
        <w:rPr>
          <w:rFonts w:ascii="Arial" w:hAnsi="Arial" w:cs="Arial"/>
          <w:sz w:val="24"/>
          <w:szCs w:val="24"/>
          <w:u w:val="single"/>
        </w:rPr>
      </w:pPr>
      <w:r w:rsidRPr="008931A6">
        <w:rPr>
          <w:rFonts w:ascii="Arial" w:hAnsi="Arial" w:cs="Arial"/>
          <w:sz w:val="24"/>
          <w:szCs w:val="24"/>
        </w:rPr>
        <w:t>Any e</w:t>
      </w:r>
      <w:r w:rsidR="00E9447B" w:rsidRPr="008931A6">
        <w:rPr>
          <w:rFonts w:ascii="Arial" w:hAnsi="Arial" w:cs="Arial"/>
          <w:sz w:val="24"/>
          <w:szCs w:val="24"/>
        </w:rPr>
        <w:t>-mails containing original proposal submissions or any additional or revised proposal files, received after the 11:59 p.m. deadline</w:t>
      </w:r>
      <w:r w:rsidRPr="008931A6">
        <w:rPr>
          <w:rFonts w:ascii="Arial" w:hAnsi="Arial" w:cs="Arial"/>
          <w:sz w:val="24"/>
          <w:szCs w:val="24"/>
        </w:rPr>
        <w:t>,</w:t>
      </w:r>
      <w:r w:rsidR="00E9447B" w:rsidRPr="008931A6">
        <w:rPr>
          <w:rFonts w:ascii="Arial" w:hAnsi="Arial" w:cs="Arial"/>
          <w:sz w:val="24"/>
          <w:szCs w:val="24"/>
        </w:rPr>
        <w:t xml:space="preserve"> </w:t>
      </w:r>
      <w:r w:rsidR="00E9447B" w:rsidRPr="00C97934">
        <w:rPr>
          <w:rFonts w:ascii="Arial" w:hAnsi="Arial" w:cs="Arial"/>
          <w:sz w:val="24"/>
          <w:szCs w:val="24"/>
          <w:u w:val="single"/>
        </w:rPr>
        <w:t>will be rejected without exception.</w:t>
      </w:r>
    </w:p>
    <w:p w14:paraId="4A2F1C3D" w14:textId="77777777" w:rsidR="00542C05" w:rsidRPr="00963C00" w:rsidRDefault="00542C05" w:rsidP="00963C00">
      <w:pPr>
        <w:rPr>
          <w:rFonts w:ascii="Arial" w:hAnsi="Arial" w:cs="Arial"/>
          <w:sz w:val="24"/>
          <w:szCs w:val="24"/>
        </w:rPr>
      </w:pPr>
    </w:p>
    <w:p w14:paraId="4E7CB1D9" w14:textId="77777777" w:rsidR="00E9447B" w:rsidRPr="00C97934" w:rsidRDefault="00E9447B" w:rsidP="006B3C00">
      <w:pPr>
        <w:pStyle w:val="ListParagraph"/>
        <w:numPr>
          <w:ilvl w:val="1"/>
          <w:numId w:val="21"/>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76"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2A13FCF6" w:rsidR="00E9447B" w:rsidRDefault="00E9447B" w:rsidP="006B3C00">
      <w:pPr>
        <w:pStyle w:val="ListParagraph"/>
        <w:numPr>
          <w:ilvl w:val="2"/>
          <w:numId w:val="21"/>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BDC2562" w14:textId="5A470B1E" w:rsidR="00EB07DD" w:rsidRPr="00C97934" w:rsidRDefault="00EB07DD" w:rsidP="006B3C00">
      <w:pPr>
        <w:pStyle w:val="ListParagraph"/>
        <w:numPr>
          <w:ilvl w:val="3"/>
          <w:numId w:val="21"/>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77"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76519E53" w14:textId="77777777" w:rsidR="00E9447B" w:rsidRPr="00C97934" w:rsidRDefault="00E9447B" w:rsidP="006B3C00">
      <w:pPr>
        <w:pStyle w:val="ListParagraph"/>
        <w:numPr>
          <w:ilvl w:val="2"/>
          <w:numId w:val="21"/>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6B3C00">
      <w:pPr>
        <w:pStyle w:val="ListParagraph"/>
        <w:numPr>
          <w:ilvl w:val="2"/>
          <w:numId w:val="21"/>
        </w:numPr>
        <w:rPr>
          <w:rFonts w:ascii="Arial" w:hAnsi="Arial" w:cs="Arial"/>
          <w:sz w:val="24"/>
          <w:szCs w:val="24"/>
          <w:u w:val="single"/>
        </w:rPr>
      </w:pPr>
      <w:bookmarkStart w:id="3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4"/>
    <w:p w14:paraId="400A1CF7" w14:textId="77777777" w:rsidR="00E9447B" w:rsidRPr="00C97934" w:rsidRDefault="00E9447B" w:rsidP="006B3C00">
      <w:pPr>
        <w:pStyle w:val="ListParagraph"/>
        <w:numPr>
          <w:ilvl w:val="2"/>
          <w:numId w:val="21"/>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4FF8466A" w:rsidR="00E9447B" w:rsidRPr="00C97934" w:rsidRDefault="00E9447B" w:rsidP="006B3C00">
      <w:pPr>
        <w:pStyle w:val="ListParagraph"/>
        <w:numPr>
          <w:ilvl w:val="2"/>
          <w:numId w:val="21"/>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8E7A7F">
        <w:rPr>
          <w:rFonts w:ascii="Arial" w:hAnsi="Arial" w:cs="Arial"/>
          <w:b/>
          <w:sz w:val="24"/>
          <w:szCs w:val="24"/>
        </w:rPr>
        <w:t xml:space="preserve"> 202312238 </w:t>
      </w:r>
      <w:r w:rsidRPr="00C97934">
        <w:rPr>
          <w:rFonts w:ascii="Arial" w:hAnsi="Arial" w:cs="Arial"/>
          <w:b/>
          <w:sz w:val="24"/>
          <w:szCs w:val="24"/>
        </w:rPr>
        <w:t>Proposal Submission – [Bidder’s Name]”</w:t>
      </w:r>
    </w:p>
    <w:p w14:paraId="3082E606" w14:textId="78E29574" w:rsidR="00FE4018" w:rsidRDefault="0027549F" w:rsidP="006B3C00">
      <w:pPr>
        <w:pStyle w:val="ListParagraph"/>
        <w:numPr>
          <w:ilvl w:val="2"/>
          <w:numId w:val="21"/>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6B3C00">
      <w:pPr>
        <w:pStyle w:val="ListParagraph"/>
        <w:numPr>
          <w:ilvl w:val="0"/>
          <w:numId w:val="23"/>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 xml:space="preserve">PDF format </w:t>
      </w:r>
      <w:proofErr w:type="gramStart"/>
      <w:r>
        <w:rPr>
          <w:rFonts w:ascii="Arial" w:hAnsi="Arial" w:cs="Arial"/>
          <w:i/>
          <w:sz w:val="24"/>
          <w:szCs w:val="24"/>
        </w:rPr>
        <w:t>preferred</w:t>
      </w:r>
      <w:proofErr w:type="gramEnd"/>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460A83CD" w14:textId="77777777" w:rsidR="00FE4018" w:rsidRDefault="00FE4018" w:rsidP="00FE4018">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6CDBF2E6" w14:textId="7FD5C6C7" w:rsidR="00FE4018" w:rsidRDefault="00FE4018" w:rsidP="00FE4018">
      <w:pPr>
        <w:ind w:left="1440"/>
        <w:rPr>
          <w:rFonts w:ascii="Arial" w:hAnsi="Arial" w:cs="Arial"/>
          <w:sz w:val="24"/>
          <w:szCs w:val="24"/>
        </w:rPr>
      </w:pPr>
      <w:r w:rsidRPr="004E3217">
        <w:rPr>
          <w:rFonts w:ascii="Arial" w:hAnsi="Arial" w:cs="Arial"/>
          <w:sz w:val="24"/>
          <w:szCs w:val="24"/>
        </w:rPr>
        <w:t>All required d</w:t>
      </w:r>
      <w:r>
        <w:rPr>
          <w:rFonts w:ascii="Arial" w:hAnsi="Arial" w:cs="Arial"/>
          <w:sz w:val="24"/>
          <w:szCs w:val="24"/>
        </w:rPr>
        <w:t>ocumentation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6B3C00">
      <w:pPr>
        <w:pStyle w:val="ListParagraph"/>
        <w:numPr>
          <w:ilvl w:val="0"/>
          <w:numId w:val="23"/>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 xml:space="preserve">PDF format </w:t>
      </w:r>
      <w:proofErr w:type="gramStart"/>
      <w:r>
        <w:rPr>
          <w:rFonts w:ascii="Arial" w:hAnsi="Arial" w:cs="Arial"/>
          <w:i/>
          <w:sz w:val="24"/>
          <w:szCs w:val="24"/>
        </w:rPr>
        <w:t>preferred</w:t>
      </w:r>
      <w:proofErr w:type="gramEnd"/>
    </w:p>
    <w:p w14:paraId="0EB6F7C5" w14:textId="3ECCD1E2" w:rsidR="00FE4018" w:rsidRDefault="00FE4018" w:rsidP="00FE4018">
      <w:pPr>
        <w:ind w:left="1440"/>
        <w:rPr>
          <w:rFonts w:ascii="Arial" w:hAnsi="Arial" w:cs="Arial"/>
          <w:sz w:val="24"/>
          <w:szCs w:val="24"/>
        </w:rPr>
      </w:pPr>
      <w:r>
        <w:rPr>
          <w:rFonts w:ascii="Arial" w:hAnsi="Arial" w:cs="Arial"/>
          <w:b/>
          <w:sz w:val="24"/>
          <w:szCs w:val="24"/>
        </w:rPr>
        <w:t xml:space="preserve">Appendix </w:t>
      </w:r>
      <w:r w:rsidR="004E3217">
        <w:rPr>
          <w:rFonts w:ascii="Arial" w:hAnsi="Arial" w:cs="Arial"/>
          <w:b/>
          <w:sz w:val="24"/>
          <w:szCs w:val="24"/>
        </w:rPr>
        <w:t>C</w:t>
      </w:r>
      <w:r w:rsidR="004E3217">
        <w:rPr>
          <w:rFonts w:ascii="Arial" w:hAnsi="Arial" w:cs="Arial"/>
          <w:sz w:val="24"/>
          <w:szCs w:val="24"/>
        </w:rPr>
        <w:t xml:space="preserve"> </w:t>
      </w:r>
      <w:r>
        <w:rPr>
          <w:rFonts w:ascii="Arial" w:hAnsi="Arial" w:cs="Arial"/>
          <w:sz w:val="24"/>
          <w:szCs w:val="24"/>
        </w:rPr>
        <w:t>(Organization Qualifications and Experience Form)</w:t>
      </w:r>
    </w:p>
    <w:p w14:paraId="1C4BEB94" w14:textId="5FBB1459" w:rsidR="00FE4018" w:rsidRDefault="00FE4018" w:rsidP="00FE4018">
      <w:pPr>
        <w:ind w:left="1440"/>
        <w:rPr>
          <w:rFonts w:ascii="Arial" w:hAnsi="Arial" w:cs="Arial"/>
          <w:sz w:val="24"/>
          <w:szCs w:val="24"/>
        </w:rPr>
      </w:pPr>
      <w:r>
        <w:rPr>
          <w:rFonts w:ascii="Arial" w:hAnsi="Arial" w:cs="Arial"/>
          <w:b/>
          <w:sz w:val="24"/>
          <w:szCs w:val="24"/>
        </w:rPr>
        <w:t xml:space="preserve">Appendix </w:t>
      </w:r>
      <w:r w:rsidR="004E3217">
        <w:rPr>
          <w:rFonts w:ascii="Arial" w:hAnsi="Arial" w:cs="Arial"/>
          <w:b/>
          <w:sz w:val="24"/>
          <w:szCs w:val="24"/>
        </w:rPr>
        <w:t>D</w:t>
      </w:r>
      <w:r w:rsidR="004E3217">
        <w:rPr>
          <w:rFonts w:ascii="Arial" w:hAnsi="Arial" w:cs="Arial"/>
          <w:sz w:val="24"/>
          <w:szCs w:val="24"/>
        </w:rPr>
        <w:t xml:space="preserve"> </w:t>
      </w:r>
      <w:r>
        <w:rPr>
          <w:rFonts w:ascii="Arial" w:hAnsi="Arial" w:cs="Arial"/>
          <w:sz w:val="24"/>
          <w:szCs w:val="24"/>
        </w:rPr>
        <w:t>(Subcontractors Form), if applicable</w:t>
      </w:r>
    </w:p>
    <w:p w14:paraId="27994A49" w14:textId="0E03C3A1" w:rsidR="00FE4018" w:rsidRDefault="00FE4018" w:rsidP="00FE4018">
      <w:pPr>
        <w:ind w:left="1440"/>
        <w:rPr>
          <w:rFonts w:ascii="Arial" w:hAnsi="Arial" w:cs="Arial"/>
          <w:sz w:val="24"/>
          <w:szCs w:val="24"/>
        </w:rPr>
      </w:pPr>
      <w:r w:rsidRPr="0028528D">
        <w:rPr>
          <w:rFonts w:ascii="Arial" w:hAnsi="Arial" w:cs="Arial"/>
          <w:b/>
          <w:sz w:val="24"/>
          <w:szCs w:val="24"/>
        </w:rPr>
        <w:t xml:space="preserve">Appendix </w:t>
      </w:r>
      <w:r w:rsidR="004E3217">
        <w:rPr>
          <w:rFonts w:ascii="Arial" w:hAnsi="Arial" w:cs="Arial"/>
          <w:b/>
          <w:sz w:val="24"/>
          <w:szCs w:val="24"/>
        </w:rPr>
        <w:t>E</w:t>
      </w:r>
      <w:r w:rsidR="004E3217" w:rsidRPr="0028528D">
        <w:rPr>
          <w:rFonts w:ascii="Arial" w:hAnsi="Arial" w:cs="Arial"/>
          <w:bCs/>
          <w:sz w:val="24"/>
          <w:szCs w:val="24"/>
        </w:rPr>
        <w:t xml:space="preserve"> </w:t>
      </w:r>
      <w:r w:rsidRPr="0028528D">
        <w:rPr>
          <w:rFonts w:ascii="Arial" w:hAnsi="Arial" w:cs="Arial"/>
          <w:bCs/>
          <w:sz w:val="24"/>
          <w:szCs w:val="24"/>
        </w:rPr>
        <w:t>(Litigation Form)</w:t>
      </w:r>
    </w:p>
    <w:p w14:paraId="3EC38ADE"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6B3C00">
      <w:pPr>
        <w:pStyle w:val="ListParagraph"/>
        <w:numPr>
          <w:ilvl w:val="0"/>
          <w:numId w:val="23"/>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 xml:space="preserve">PDF format </w:t>
      </w:r>
      <w:proofErr w:type="gramStart"/>
      <w:r>
        <w:rPr>
          <w:rFonts w:ascii="Arial" w:hAnsi="Arial" w:cs="Arial"/>
          <w:i/>
          <w:sz w:val="24"/>
          <w:szCs w:val="24"/>
        </w:rPr>
        <w:t>preferred</w:t>
      </w:r>
      <w:proofErr w:type="gramEnd"/>
    </w:p>
    <w:p w14:paraId="5F1ABBAE" w14:textId="343FB25C" w:rsidR="00FE4018" w:rsidRDefault="00FE4018" w:rsidP="00FE4018">
      <w:pPr>
        <w:ind w:left="1440"/>
        <w:rPr>
          <w:rFonts w:ascii="Arial" w:hAnsi="Arial" w:cs="Arial"/>
          <w:sz w:val="24"/>
          <w:szCs w:val="24"/>
        </w:rPr>
      </w:pPr>
      <w:r>
        <w:rPr>
          <w:rFonts w:ascii="Arial" w:hAnsi="Arial" w:cs="Arial"/>
          <w:b/>
          <w:bCs/>
          <w:sz w:val="24"/>
          <w:szCs w:val="24"/>
        </w:rPr>
        <w:t xml:space="preserve">Appendix </w:t>
      </w:r>
      <w:r w:rsidR="004E3217">
        <w:rPr>
          <w:rFonts w:ascii="Arial" w:hAnsi="Arial" w:cs="Arial"/>
          <w:b/>
          <w:bCs/>
          <w:sz w:val="24"/>
          <w:szCs w:val="24"/>
        </w:rPr>
        <w:t>F</w:t>
      </w:r>
      <w:r w:rsidR="004E3217">
        <w:rPr>
          <w:rFonts w:ascii="Arial" w:hAnsi="Arial" w:cs="Arial"/>
          <w:sz w:val="24"/>
          <w:szCs w:val="24"/>
        </w:rPr>
        <w:t xml:space="preserve"> </w:t>
      </w:r>
      <w:r>
        <w:rPr>
          <w:rFonts w:ascii="Arial" w:hAnsi="Arial" w:cs="Arial"/>
          <w:sz w:val="24"/>
          <w:szCs w:val="24"/>
        </w:rPr>
        <w:t xml:space="preserve">(Response to Proposed Services Form) </w:t>
      </w:r>
    </w:p>
    <w:p w14:paraId="1F9EF6A7"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77777777" w:rsidR="00FE4018" w:rsidRDefault="00FE4018" w:rsidP="006B3C00">
      <w:pPr>
        <w:pStyle w:val="ListParagraph"/>
        <w:numPr>
          <w:ilvl w:val="0"/>
          <w:numId w:val="23"/>
        </w:numPr>
        <w:ind w:left="1440"/>
        <w:rPr>
          <w:rFonts w:ascii="Arial" w:hAnsi="Arial" w:cs="Arial"/>
          <w:sz w:val="24"/>
          <w:szCs w:val="24"/>
        </w:rPr>
      </w:pPr>
      <w:r>
        <w:rPr>
          <w:rFonts w:ascii="Arial" w:hAnsi="Arial" w:cs="Arial"/>
          <w:b/>
          <w:sz w:val="24"/>
          <w:szCs w:val="24"/>
          <w:u w:val="single"/>
        </w:rPr>
        <w:lastRenderedPageBreak/>
        <w:t>File 4 [Bidder’s Name] – Cost Proposal:</w:t>
      </w:r>
    </w:p>
    <w:p w14:paraId="7388013A" w14:textId="3DF832D9" w:rsidR="008917DB" w:rsidRDefault="009C0522" w:rsidP="00FE4018">
      <w:pPr>
        <w:ind w:left="1440"/>
        <w:rPr>
          <w:rFonts w:ascii="Arial" w:hAnsi="Arial" w:cs="Arial"/>
          <w:i/>
          <w:color w:val="FF0000"/>
          <w:sz w:val="24"/>
          <w:szCs w:val="24"/>
        </w:rPr>
      </w:pPr>
      <w:r>
        <w:rPr>
          <w:rFonts w:ascii="Arial" w:hAnsi="Arial" w:cs="Arial"/>
          <w:i/>
          <w:sz w:val="24"/>
          <w:szCs w:val="24"/>
        </w:rPr>
        <w:t xml:space="preserve">PDF and </w:t>
      </w:r>
      <w:r w:rsidR="008917DB" w:rsidRPr="000D240B">
        <w:rPr>
          <w:rFonts w:ascii="Arial" w:hAnsi="Arial" w:cs="Arial"/>
          <w:i/>
          <w:sz w:val="24"/>
          <w:szCs w:val="24"/>
        </w:rPr>
        <w:t>Excel for</w:t>
      </w:r>
      <w:r w:rsidR="008917DB" w:rsidRPr="008917DB">
        <w:rPr>
          <w:rFonts w:ascii="Arial" w:hAnsi="Arial" w:cs="Arial"/>
          <w:i/>
          <w:sz w:val="24"/>
          <w:szCs w:val="24"/>
        </w:rPr>
        <w:t>mat</w:t>
      </w:r>
      <w:r>
        <w:rPr>
          <w:rFonts w:ascii="Arial" w:hAnsi="Arial" w:cs="Arial"/>
          <w:i/>
          <w:sz w:val="24"/>
          <w:szCs w:val="24"/>
        </w:rPr>
        <w:t>s</w:t>
      </w:r>
      <w:r w:rsidR="008917DB" w:rsidRPr="008917DB">
        <w:rPr>
          <w:rFonts w:ascii="Arial" w:hAnsi="Arial" w:cs="Arial"/>
          <w:i/>
          <w:sz w:val="24"/>
          <w:szCs w:val="24"/>
        </w:rPr>
        <w:t xml:space="preserve"> </w:t>
      </w:r>
      <w:proofErr w:type="gramStart"/>
      <w:r w:rsidR="008917DB" w:rsidRPr="008917DB">
        <w:rPr>
          <w:rFonts w:ascii="Arial" w:hAnsi="Arial" w:cs="Arial"/>
          <w:i/>
          <w:sz w:val="24"/>
          <w:szCs w:val="24"/>
        </w:rPr>
        <w:t>preferred</w:t>
      </w:r>
      <w:proofErr w:type="gramEnd"/>
    </w:p>
    <w:p w14:paraId="4CB9D84E" w14:textId="413AC255" w:rsidR="00FE4018" w:rsidRDefault="00FE4018" w:rsidP="00FE4018">
      <w:pPr>
        <w:ind w:left="1440"/>
        <w:rPr>
          <w:rFonts w:ascii="Arial" w:hAnsi="Arial" w:cs="Arial"/>
          <w:sz w:val="24"/>
          <w:szCs w:val="24"/>
        </w:rPr>
      </w:pPr>
      <w:r>
        <w:rPr>
          <w:rFonts w:ascii="Arial" w:hAnsi="Arial" w:cs="Arial"/>
          <w:b/>
          <w:sz w:val="24"/>
          <w:szCs w:val="24"/>
        </w:rPr>
        <w:t xml:space="preserve">Appendix </w:t>
      </w:r>
      <w:r w:rsidR="004E3217">
        <w:rPr>
          <w:rFonts w:ascii="Arial" w:hAnsi="Arial" w:cs="Arial"/>
          <w:b/>
          <w:sz w:val="24"/>
          <w:szCs w:val="24"/>
        </w:rPr>
        <w:t>G</w:t>
      </w:r>
      <w:r w:rsidR="004E3217">
        <w:rPr>
          <w:rFonts w:ascii="Arial" w:hAnsi="Arial" w:cs="Arial"/>
          <w:sz w:val="24"/>
          <w:szCs w:val="24"/>
        </w:rPr>
        <w:t xml:space="preserve"> </w:t>
      </w:r>
      <w:r>
        <w:rPr>
          <w:rFonts w:ascii="Arial" w:hAnsi="Arial" w:cs="Arial"/>
          <w:sz w:val="24"/>
          <w:szCs w:val="24"/>
        </w:rPr>
        <w:t xml:space="preserve">(Cost Proposal Form)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5" w:name="_Toc367174734"/>
      <w:bookmarkStart w:id="36"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5"/>
      <w:bookmarkEnd w:id="36"/>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7" w:name="_Toc367174736"/>
      <w:bookmarkStart w:id="38"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7"/>
      <w:bookmarkEnd w:id="38"/>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6B3C00">
      <w:pPr>
        <w:pStyle w:val="ListParagraph"/>
        <w:numPr>
          <w:ilvl w:val="1"/>
          <w:numId w:val="24"/>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6B3C00">
      <w:pPr>
        <w:pStyle w:val="ListParagraph"/>
        <w:numPr>
          <w:ilvl w:val="1"/>
          <w:numId w:val="24"/>
        </w:numPr>
        <w:rPr>
          <w:rFonts w:ascii="Arial" w:hAnsi="Arial" w:cs="Arial"/>
          <w:b/>
          <w:sz w:val="24"/>
          <w:szCs w:val="24"/>
        </w:rPr>
      </w:pPr>
      <w:r>
        <w:rPr>
          <w:rFonts w:ascii="Arial" w:hAnsi="Arial" w:cs="Arial"/>
          <w:b/>
          <w:sz w:val="24"/>
          <w:szCs w:val="24"/>
        </w:rPr>
        <w:t>Debarment, Performance and Non-Collusion Certification</w:t>
      </w:r>
    </w:p>
    <w:p w14:paraId="5EF4E5AB"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741BBEAA" w14:textId="77777777" w:rsidR="00325CF8" w:rsidRDefault="00325CF8" w:rsidP="00325CF8">
      <w:pPr>
        <w:rPr>
          <w:rFonts w:ascii="Arial" w:hAnsi="Arial" w:cs="Arial"/>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3A69F5BB" w14:textId="595958DC" w:rsidR="002E564E"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735BCF">
        <w:rPr>
          <w:rFonts w:ascii="Arial" w:hAnsi="Arial" w:cs="Arial"/>
          <w:b/>
          <w:sz w:val="24"/>
          <w:szCs w:val="24"/>
        </w:rPr>
        <w:t>C</w:t>
      </w:r>
      <w:r w:rsidR="00735BCF"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sidR="002E564E">
        <w:rPr>
          <w:rFonts w:ascii="Arial" w:hAnsi="Arial" w:cs="Arial"/>
          <w:sz w:val="24"/>
          <w:szCs w:val="24"/>
        </w:rPr>
        <w:t>In addition, Bidder must describe their experience/expertise in providing SUD Treatment services.</w:t>
      </w:r>
    </w:p>
    <w:p w14:paraId="6AFC4B70" w14:textId="77777777" w:rsidR="002E564E" w:rsidRDefault="002E564E" w:rsidP="00EA18AB">
      <w:pPr>
        <w:ind w:left="720"/>
        <w:rPr>
          <w:rFonts w:ascii="Arial" w:hAnsi="Arial" w:cs="Arial"/>
          <w:sz w:val="24"/>
          <w:szCs w:val="24"/>
        </w:rPr>
      </w:pPr>
    </w:p>
    <w:p w14:paraId="1FBF87D6" w14:textId="0E04D8C2" w:rsidR="00F17D71"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 xml:space="preserve">examples of projects </w:t>
      </w:r>
      <w:r w:rsidR="003C25D7">
        <w:rPr>
          <w:rFonts w:ascii="Arial" w:hAnsi="Arial" w:cs="Arial"/>
          <w:sz w:val="24"/>
          <w:szCs w:val="24"/>
        </w:rPr>
        <w:t xml:space="preserve">within the last five (5) years, </w:t>
      </w:r>
      <w:r w:rsidR="003C25D7" w:rsidRPr="004F0520">
        <w:rPr>
          <w:rFonts w:ascii="Arial" w:hAnsi="Arial" w:cs="Arial"/>
          <w:sz w:val="24"/>
          <w:szCs w:val="24"/>
        </w:rPr>
        <w:t>demonstrat</w:t>
      </w:r>
      <w:r w:rsidR="003C25D7">
        <w:rPr>
          <w:rFonts w:ascii="Arial" w:hAnsi="Arial" w:cs="Arial"/>
          <w:sz w:val="24"/>
          <w:szCs w:val="24"/>
        </w:rPr>
        <w:t>ing</w:t>
      </w:r>
      <w:r w:rsidR="003C25D7"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E82C4B">
      <w:pPr>
        <w:pStyle w:val="ListParagraph"/>
        <w:numPr>
          <w:ilvl w:val="1"/>
          <w:numId w:val="14"/>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62F2C4AF"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735BCF">
        <w:rPr>
          <w:rFonts w:ascii="Arial" w:hAnsi="Arial" w:cs="Arial"/>
          <w:b/>
          <w:sz w:val="24"/>
          <w:szCs w:val="24"/>
        </w:rPr>
        <w:t>D</w:t>
      </w:r>
      <w:r w:rsidR="00735BCF">
        <w:rPr>
          <w:rFonts w:ascii="Arial" w:hAnsi="Arial" w:cs="Arial"/>
          <w:sz w:val="24"/>
          <w:szCs w:val="24"/>
        </w:rPr>
        <w:t xml:space="preserve"> </w:t>
      </w:r>
      <w:r w:rsidR="00BF2679">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w:t>
      </w:r>
      <w:r w:rsidRPr="004F0520">
        <w:rPr>
          <w:rFonts w:ascii="Arial" w:hAnsi="Arial" w:cs="Arial"/>
          <w:sz w:val="24"/>
          <w:szCs w:val="24"/>
        </w:rPr>
        <w:lastRenderedPageBreak/>
        <w:t xml:space="preserve">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Organizational Chart </w:t>
      </w:r>
    </w:p>
    <w:p w14:paraId="57C51BD2" w14:textId="6FC918A3" w:rsidR="006D3879" w:rsidRPr="004A710F" w:rsidRDefault="0027549F" w:rsidP="006D3879">
      <w:pPr>
        <w:pStyle w:val="ListParagraph"/>
        <w:rPr>
          <w:rFonts w:ascii="Arial" w:hAnsi="Arial" w:cs="Arial"/>
          <w:sz w:val="24"/>
          <w:szCs w:val="24"/>
        </w:rPr>
      </w:pPr>
      <w:bookmarkStart w:id="39" w:name="_Hlk112404766"/>
      <w:bookmarkStart w:id="40"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735BCF">
        <w:rPr>
          <w:rFonts w:ascii="Arial" w:hAnsi="Arial" w:cs="Arial"/>
          <w:b/>
          <w:bCs/>
          <w:sz w:val="24"/>
          <w:szCs w:val="24"/>
        </w:rPr>
        <w:t>F</w:t>
      </w:r>
      <w:r w:rsidR="00735BCF" w:rsidRPr="004A710F">
        <w:rPr>
          <w:rFonts w:ascii="Arial" w:hAnsi="Arial" w:cs="Arial"/>
          <w:sz w:val="24"/>
          <w:szCs w:val="24"/>
        </w:rPr>
        <w:t xml:space="preserve"> </w:t>
      </w:r>
      <w:r w:rsidRPr="004A710F">
        <w:rPr>
          <w:rFonts w:ascii="Arial" w:hAnsi="Arial" w:cs="Arial"/>
          <w:sz w:val="24"/>
          <w:szCs w:val="24"/>
        </w:rPr>
        <w:t>(Response to Proposed Services).</w:t>
      </w:r>
      <w:bookmarkEnd w:id="39"/>
    </w:p>
    <w:bookmarkEnd w:id="40"/>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Litigation </w:t>
      </w:r>
    </w:p>
    <w:p w14:paraId="1382D597" w14:textId="6837D611" w:rsidR="004456E8" w:rsidRPr="000D2D39" w:rsidRDefault="0027549F" w:rsidP="004456E8">
      <w:pPr>
        <w:pStyle w:val="ListParagraph"/>
        <w:rPr>
          <w:rFonts w:ascii="Arial" w:hAnsi="Arial" w:cs="Arial"/>
          <w:sz w:val="24"/>
          <w:szCs w:val="24"/>
        </w:rPr>
      </w:pPr>
      <w:bookmarkStart w:id="41"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sidR="00735BCF">
        <w:rPr>
          <w:rFonts w:ascii="Arial" w:hAnsi="Arial" w:cs="Arial"/>
          <w:b/>
          <w:bCs/>
          <w:sz w:val="24"/>
          <w:szCs w:val="24"/>
        </w:rPr>
        <w:t>E</w:t>
      </w:r>
      <w:r w:rsidR="00735BCF">
        <w:rPr>
          <w:rFonts w:ascii="Arial" w:hAnsi="Arial" w:cs="Arial"/>
          <w:sz w:val="24"/>
          <w:szCs w:val="24"/>
        </w:rPr>
        <w:t xml:space="preserve"> </w:t>
      </w:r>
      <w:r>
        <w:rPr>
          <w:rFonts w:ascii="Arial" w:hAnsi="Arial" w:cs="Arial"/>
          <w:sz w:val="24"/>
          <w:szCs w:val="24"/>
        </w:rPr>
        <w:t>(Litigation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sidR="00735BCF">
        <w:rPr>
          <w:rFonts w:ascii="Arial" w:hAnsi="Arial" w:cs="Arial"/>
          <w:b/>
          <w:bCs/>
          <w:sz w:val="24"/>
          <w:szCs w:val="24"/>
        </w:rPr>
        <w:t>E</w:t>
      </w:r>
      <w:r w:rsidR="00735BCF"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p>
    <w:bookmarkEnd w:id="41"/>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42"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42"/>
    <w:p w14:paraId="6620EA86" w14:textId="77777777" w:rsidR="001C0279" w:rsidRPr="004F0520" w:rsidRDefault="001C0279" w:rsidP="004F0520">
      <w:pPr>
        <w:rPr>
          <w:rFonts w:ascii="Arial" w:hAnsi="Arial" w:cs="Arial"/>
          <w:sz w:val="24"/>
          <w:szCs w:val="24"/>
        </w:rPr>
      </w:pPr>
    </w:p>
    <w:p w14:paraId="2DAEA03A" w14:textId="77777777" w:rsidR="000C53FF" w:rsidRPr="00C97934" w:rsidRDefault="000C53FF" w:rsidP="000C53FF">
      <w:pPr>
        <w:pStyle w:val="ListParagraph"/>
        <w:numPr>
          <w:ilvl w:val="1"/>
          <w:numId w:val="14"/>
        </w:numPr>
        <w:rPr>
          <w:rFonts w:ascii="Arial" w:hAnsi="Arial" w:cs="Arial"/>
          <w:b/>
          <w:sz w:val="24"/>
          <w:szCs w:val="24"/>
        </w:rPr>
      </w:pPr>
      <w:r w:rsidRPr="00C97934">
        <w:rPr>
          <w:rFonts w:ascii="Arial" w:hAnsi="Arial" w:cs="Arial"/>
          <w:b/>
          <w:sz w:val="24"/>
          <w:szCs w:val="24"/>
        </w:rPr>
        <w:t>Licensure/Certification</w:t>
      </w:r>
    </w:p>
    <w:p w14:paraId="1F45AE22" w14:textId="137F1FD1" w:rsidR="000C53FF" w:rsidRDefault="000C53FF" w:rsidP="000C53FF">
      <w:pPr>
        <w:ind w:left="720"/>
        <w:rPr>
          <w:rFonts w:ascii="Arial" w:hAnsi="Arial" w:cs="Arial"/>
          <w:sz w:val="24"/>
          <w:szCs w:val="24"/>
        </w:rPr>
      </w:pPr>
      <w:r w:rsidRPr="00C97934">
        <w:rPr>
          <w:rFonts w:ascii="Arial" w:hAnsi="Arial" w:cs="Arial"/>
          <w:sz w:val="24"/>
          <w:szCs w:val="24"/>
        </w:rPr>
        <w:t xml:space="preserve">Bidders </w:t>
      </w:r>
      <w:r>
        <w:rPr>
          <w:rFonts w:ascii="Arial" w:hAnsi="Arial" w:cs="Arial"/>
          <w:sz w:val="24"/>
          <w:szCs w:val="24"/>
        </w:rPr>
        <w:t>must</w:t>
      </w:r>
      <w:r w:rsidRPr="00C97934">
        <w:rPr>
          <w:rFonts w:ascii="Arial" w:hAnsi="Arial" w:cs="Arial"/>
          <w:sz w:val="24"/>
          <w:szCs w:val="24"/>
        </w:rPr>
        <w:t xml:space="preserve"> provide</w:t>
      </w:r>
      <w:r>
        <w:rPr>
          <w:rFonts w:ascii="Arial" w:hAnsi="Arial" w:cs="Arial"/>
          <w:sz w:val="24"/>
          <w:szCs w:val="24"/>
        </w:rPr>
        <w:t xml:space="preserve"> </w:t>
      </w:r>
      <w:r w:rsidRPr="00C97934">
        <w:rPr>
          <w:rFonts w:ascii="Arial" w:hAnsi="Arial" w:cs="Arial"/>
          <w:sz w:val="24"/>
          <w:szCs w:val="24"/>
        </w:rPr>
        <w:t xml:space="preserve">documentation of </w:t>
      </w:r>
      <w:r>
        <w:rPr>
          <w:rFonts w:ascii="Arial" w:hAnsi="Arial" w:cs="Arial"/>
          <w:sz w:val="24"/>
          <w:szCs w:val="24"/>
        </w:rPr>
        <w:t xml:space="preserve">any </w:t>
      </w:r>
      <w:r w:rsidRPr="00C97934">
        <w:rPr>
          <w:rFonts w:ascii="Arial" w:hAnsi="Arial" w:cs="Arial"/>
          <w:sz w:val="24"/>
          <w:szCs w:val="24"/>
        </w:rPr>
        <w:t xml:space="preserve">applicable licensure/certification </w:t>
      </w:r>
      <w:r>
        <w:rPr>
          <w:rFonts w:ascii="Arial" w:hAnsi="Arial" w:cs="Arial"/>
          <w:sz w:val="24"/>
          <w:szCs w:val="24"/>
        </w:rPr>
        <w:t xml:space="preserve">or </w:t>
      </w:r>
      <w:r w:rsidRPr="00C97934">
        <w:rPr>
          <w:rFonts w:ascii="Arial" w:hAnsi="Arial" w:cs="Arial"/>
          <w:sz w:val="24"/>
          <w:szCs w:val="24"/>
        </w:rPr>
        <w:t>specific credentials</w:t>
      </w:r>
      <w:r>
        <w:rPr>
          <w:rFonts w:ascii="Arial" w:hAnsi="Arial" w:cs="Arial"/>
          <w:sz w:val="24"/>
          <w:szCs w:val="24"/>
        </w:rPr>
        <w:t xml:space="preserve"> that are related to</w:t>
      </w:r>
      <w:r w:rsidRPr="00C97934">
        <w:rPr>
          <w:rFonts w:ascii="Arial" w:hAnsi="Arial" w:cs="Arial"/>
          <w:sz w:val="24"/>
          <w:szCs w:val="24"/>
        </w:rPr>
        <w:t xml:space="preserve"> provid</w:t>
      </w:r>
      <w:r>
        <w:rPr>
          <w:rFonts w:ascii="Arial" w:hAnsi="Arial" w:cs="Arial"/>
          <w:sz w:val="24"/>
          <w:szCs w:val="24"/>
        </w:rPr>
        <w:t>ing</w:t>
      </w:r>
      <w:r w:rsidRPr="00C97934">
        <w:rPr>
          <w:rFonts w:ascii="Arial" w:hAnsi="Arial" w:cs="Arial"/>
          <w:sz w:val="24"/>
          <w:szCs w:val="24"/>
        </w:rPr>
        <w:t xml:space="preserve"> the proposed services of the RFP. This documentation </w:t>
      </w:r>
      <w:r>
        <w:rPr>
          <w:rFonts w:ascii="Arial" w:hAnsi="Arial" w:cs="Arial"/>
          <w:sz w:val="24"/>
          <w:szCs w:val="24"/>
        </w:rPr>
        <w:t xml:space="preserve">may </w:t>
      </w:r>
      <w:r w:rsidRPr="00C97934">
        <w:rPr>
          <w:rFonts w:ascii="Arial" w:hAnsi="Arial" w:cs="Arial"/>
          <w:sz w:val="24"/>
          <w:szCs w:val="24"/>
        </w:rPr>
        <w:t>include:</w:t>
      </w:r>
    </w:p>
    <w:p w14:paraId="33A19591" w14:textId="166B82AA" w:rsidR="000C53FF" w:rsidRDefault="000C53FF" w:rsidP="000C53FF">
      <w:pPr>
        <w:pStyle w:val="ListParagraph"/>
        <w:numPr>
          <w:ilvl w:val="0"/>
          <w:numId w:val="48"/>
        </w:numPr>
        <w:ind w:left="1080"/>
        <w:rPr>
          <w:rFonts w:ascii="Arial" w:hAnsi="Arial" w:cs="Arial"/>
          <w:sz w:val="24"/>
          <w:szCs w:val="24"/>
        </w:rPr>
      </w:pPr>
      <w:r>
        <w:rPr>
          <w:rFonts w:ascii="Arial" w:hAnsi="Arial" w:cs="Arial"/>
          <w:sz w:val="24"/>
          <w:szCs w:val="24"/>
        </w:rPr>
        <w:t xml:space="preserve">License through the Department’s </w:t>
      </w:r>
      <w:hyperlink r:id="rId78" w:history="1">
        <w:r w:rsidRPr="0091753B">
          <w:rPr>
            <w:rStyle w:val="Hyperlink"/>
            <w:rFonts w:ascii="Arial" w:eastAsia="Arial" w:hAnsi="Arial" w:cs="Arial"/>
            <w:sz w:val="24"/>
            <w:szCs w:val="24"/>
          </w:rPr>
          <w:t>Division of Licensing and Certification for Behavioral Health Services</w:t>
        </w:r>
      </w:hyperlink>
      <w:r w:rsidRPr="0091753B">
        <w:rPr>
          <w:rFonts w:ascii="Arial" w:eastAsia="Arial" w:hAnsi="Arial" w:cs="Arial"/>
          <w:sz w:val="24"/>
          <w:szCs w:val="24"/>
        </w:rPr>
        <w:t xml:space="preserve"> to provide Residential SUD Treatment</w:t>
      </w:r>
      <w:r>
        <w:rPr>
          <w:rFonts w:ascii="Arial" w:eastAsia="Arial" w:hAnsi="Arial" w:cs="Arial"/>
          <w:sz w:val="24"/>
          <w:szCs w:val="24"/>
        </w:rPr>
        <w:t>; and</w:t>
      </w:r>
    </w:p>
    <w:p w14:paraId="56BEC64F" w14:textId="6AAD1925" w:rsidR="000C53FF" w:rsidRPr="000C53FF" w:rsidRDefault="000C53FF" w:rsidP="000C53FF">
      <w:pPr>
        <w:pStyle w:val="ListParagraph"/>
        <w:numPr>
          <w:ilvl w:val="0"/>
          <w:numId w:val="48"/>
        </w:numPr>
        <w:ind w:left="1080"/>
        <w:rPr>
          <w:rFonts w:ascii="Arial" w:hAnsi="Arial" w:cs="Arial"/>
          <w:sz w:val="24"/>
          <w:szCs w:val="24"/>
        </w:rPr>
      </w:pPr>
      <w:proofErr w:type="spellStart"/>
      <w:r>
        <w:rPr>
          <w:rFonts w:ascii="Arial" w:hAnsi="Arial" w:cs="Arial"/>
          <w:sz w:val="24"/>
          <w:szCs w:val="24"/>
        </w:rPr>
        <w:t>MaineCare</w:t>
      </w:r>
      <w:proofErr w:type="spellEnd"/>
      <w:r>
        <w:rPr>
          <w:rFonts w:ascii="Arial" w:hAnsi="Arial" w:cs="Arial"/>
          <w:sz w:val="24"/>
          <w:szCs w:val="24"/>
        </w:rPr>
        <w:t xml:space="preserve"> Provider Agreement</w:t>
      </w:r>
    </w:p>
    <w:p w14:paraId="26F67CBC" w14:textId="77777777" w:rsidR="000C53FF" w:rsidRPr="00C97934" w:rsidRDefault="000C53FF" w:rsidP="000C53FF">
      <w:pPr>
        <w:ind w:left="720"/>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59E32B47" w14:textId="268767BD"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4E6CBC2D"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E82C4B">
        <w:trPr>
          <w:trHeight w:val="389"/>
          <w:jc w:val="center"/>
        </w:trPr>
        <w:tc>
          <w:tcPr>
            <w:tcW w:w="5000" w:type="pct"/>
            <w:gridSpan w:val="2"/>
            <w:shd w:val="clear" w:color="auto" w:fill="C6D9F1"/>
            <w:vAlign w:val="center"/>
          </w:tcPr>
          <w:p w14:paraId="5A885A66"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E82C4B">
        <w:trPr>
          <w:trHeight w:val="389"/>
          <w:jc w:val="center"/>
        </w:trPr>
        <w:tc>
          <w:tcPr>
            <w:tcW w:w="1319" w:type="pct"/>
            <w:shd w:val="clear" w:color="auto" w:fill="FFFFFF" w:themeFill="background1"/>
            <w:vAlign w:val="center"/>
          </w:tcPr>
          <w:p w14:paraId="0B3B5598"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82C4B">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82C4B">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D8982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BF2679">
              <w:rPr>
                <w:rStyle w:val="InitialStyle"/>
                <w:rFonts w:ascii="Arial" w:hAnsi="Arial" w:cs="Arial"/>
              </w:rPr>
              <w:t xml:space="preserve"> Form</w:t>
            </w:r>
          </w:p>
        </w:tc>
      </w:tr>
      <w:tr w:rsidR="00565C25" w:rsidRPr="003326F9" w14:paraId="068169B5" w14:textId="77777777" w:rsidTr="00E82C4B">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E82C4B">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526E4C1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r w:rsidR="00F97A01">
              <w:rPr>
                <w:rStyle w:val="InitialStyle"/>
                <w:rFonts w:ascii="Arial" w:hAnsi="Arial" w:cs="Arial"/>
              </w:rPr>
              <w:t xml:space="preserve"> Form</w:t>
            </w:r>
          </w:p>
        </w:tc>
      </w:tr>
      <w:tr w:rsidR="00565C25" w:rsidRPr="003326F9" w14:paraId="28CB4621" w14:textId="77777777" w:rsidTr="00E82C4B">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6D3871" w:rsidRPr="003326F9" w14:paraId="33C2B98B" w14:textId="77777777" w:rsidTr="00E82C4B">
        <w:trPr>
          <w:trHeight w:val="389"/>
          <w:jc w:val="center"/>
        </w:trPr>
        <w:tc>
          <w:tcPr>
            <w:tcW w:w="1319" w:type="pct"/>
            <w:shd w:val="clear" w:color="auto" w:fill="auto"/>
            <w:vAlign w:val="center"/>
          </w:tcPr>
          <w:p w14:paraId="3065C738" w14:textId="01C362BC" w:rsidR="006D3871" w:rsidRPr="003326F9" w:rsidRDefault="006D387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4B987B65" w14:textId="1667C379" w:rsidR="006D3871" w:rsidRPr="003326F9" w:rsidRDefault="006D387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Licensure/Certification</w:t>
            </w:r>
          </w:p>
        </w:tc>
      </w:tr>
      <w:tr w:rsidR="00565C25" w:rsidRPr="003326F9" w14:paraId="7D2A064B" w14:textId="77777777" w:rsidTr="00E82C4B">
        <w:trPr>
          <w:trHeight w:val="389"/>
          <w:jc w:val="center"/>
        </w:trPr>
        <w:tc>
          <w:tcPr>
            <w:tcW w:w="1319" w:type="pct"/>
            <w:shd w:val="clear" w:color="auto" w:fill="auto"/>
            <w:vAlign w:val="center"/>
          </w:tcPr>
          <w:p w14:paraId="194E387B" w14:textId="49603A57" w:rsidR="00565C25" w:rsidRPr="003326F9" w:rsidRDefault="006D387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68D98E03" w14:textId="17DD9D6B" w:rsidR="00565C25"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3C7BFC64" w:rsidR="00565C25" w:rsidRDefault="00565C25" w:rsidP="00B916A9">
      <w:pPr>
        <w:tabs>
          <w:tab w:val="left" w:pos="1318"/>
        </w:tabs>
        <w:rPr>
          <w:rFonts w:ascii="Arial" w:hAnsi="Arial" w:cs="Arial"/>
          <w:sz w:val="24"/>
          <w:szCs w:val="24"/>
        </w:rPr>
      </w:pPr>
    </w:p>
    <w:p w14:paraId="16D78E98" w14:textId="29239B8F"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Pr="00F60714">
        <w:rPr>
          <w:rStyle w:val="InitialStyle"/>
          <w:rFonts w:ascii="Arial" w:hAnsi="Arial" w:cs="Arial"/>
        </w:rPr>
        <w:t xml:space="preserve">1 – </w:t>
      </w:r>
      <w:r w:rsidR="006D3871">
        <w:rPr>
          <w:rStyle w:val="InitialStyle"/>
          <w:rFonts w:ascii="Arial" w:hAnsi="Arial" w:cs="Arial"/>
        </w:rPr>
        <w:t>7</w:t>
      </w:r>
      <w:r w:rsidRPr="00F60714">
        <w:rPr>
          <w:rStyle w:val="InitialStyle"/>
          <w:rFonts w:ascii="Arial" w:hAnsi="Arial" w:cs="Arial"/>
        </w:rPr>
        <w:t xml:space="preserve">, must be included in numerical order, as part of File 2, as outlined in PART III “Submitting the Proposal” of this RFP.  Attachments 1 – </w:t>
      </w:r>
      <w:r w:rsidR="006D3871">
        <w:rPr>
          <w:rStyle w:val="InitialStyle"/>
          <w:rFonts w:ascii="Arial" w:hAnsi="Arial" w:cs="Arial"/>
        </w:rPr>
        <w:t>7</w:t>
      </w:r>
      <w:r w:rsidRPr="00F60714">
        <w:rPr>
          <w:rStyle w:val="InitialStyle"/>
          <w:rFonts w:ascii="Arial" w:hAnsi="Arial" w:cs="Arial"/>
        </w:rPr>
        <w:t xml:space="preserve"> will be reviewed and </w:t>
      </w:r>
      <w:r w:rsidRPr="00F60714">
        <w:rPr>
          <w:rStyle w:val="InitialStyle"/>
          <w:rFonts w:ascii="Arial" w:hAnsi="Arial" w:cs="Arial"/>
        </w:rPr>
        <w:lastRenderedPageBreak/>
        <w:t xml:space="preserve">evaluated by the Department’s evaluation team under the </w:t>
      </w:r>
      <w:r w:rsidRPr="00F60714">
        <w:rPr>
          <w:rFonts w:ascii="Arial" w:hAnsi="Arial" w:cs="Arial"/>
          <w:bCs/>
        </w:rPr>
        <w:t xml:space="preserve">Organization </w:t>
      </w:r>
      <w:r w:rsidRPr="003326F9">
        <w:rPr>
          <w:rFonts w:ascii="Arial" w:hAnsi="Arial" w:cs="Arial"/>
          <w:bCs/>
        </w:rPr>
        <w:t>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72561FD3" w:rsidR="001E20C1" w:rsidRDefault="001E20C1" w:rsidP="001E20C1">
      <w:pPr>
        <w:rPr>
          <w:rFonts w:ascii="Arial" w:hAnsi="Arial" w:cs="Arial"/>
          <w:sz w:val="24"/>
          <w:szCs w:val="24"/>
        </w:rPr>
      </w:pPr>
      <w:bookmarkStart w:id="43" w:name="_Hlk83294482"/>
      <w:r>
        <w:rPr>
          <w:rFonts w:ascii="Arial" w:hAnsi="Arial" w:cs="Arial"/>
          <w:sz w:val="24"/>
          <w:szCs w:val="24"/>
        </w:rPr>
        <w:t xml:space="preserve">Bidder must complete </w:t>
      </w:r>
      <w:r>
        <w:rPr>
          <w:rFonts w:ascii="Arial" w:hAnsi="Arial" w:cs="Arial"/>
          <w:b/>
          <w:bCs/>
          <w:sz w:val="24"/>
          <w:szCs w:val="24"/>
        </w:rPr>
        <w:t xml:space="preserve">Appendix </w:t>
      </w:r>
      <w:r w:rsidR="00735BCF">
        <w:rPr>
          <w:rFonts w:ascii="Arial" w:hAnsi="Arial" w:cs="Arial"/>
          <w:b/>
          <w:bCs/>
          <w:sz w:val="24"/>
          <w:szCs w:val="24"/>
        </w:rPr>
        <w:t>F</w:t>
      </w:r>
      <w:r w:rsidR="00735BCF">
        <w:rPr>
          <w:rFonts w:ascii="Arial" w:hAnsi="Arial" w:cs="Arial"/>
          <w:sz w:val="24"/>
          <w:szCs w:val="24"/>
        </w:rPr>
        <w:t xml:space="preserve"> </w:t>
      </w:r>
      <w:r>
        <w:rPr>
          <w:rFonts w:ascii="Arial" w:hAnsi="Arial" w:cs="Arial"/>
          <w:sz w:val="24"/>
          <w:szCs w:val="24"/>
        </w:rPr>
        <w:t xml:space="preserve">(Response to Proposed Services Form) by providing a detailed response to the requirements outlined in this RFP. </w:t>
      </w:r>
      <w:bookmarkEnd w:id="43"/>
    </w:p>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E82C4B">
        <w:trPr>
          <w:trHeight w:val="389"/>
          <w:jc w:val="center"/>
        </w:trPr>
        <w:tc>
          <w:tcPr>
            <w:tcW w:w="5000" w:type="pct"/>
            <w:gridSpan w:val="2"/>
            <w:shd w:val="clear" w:color="auto" w:fill="C6D9F1"/>
            <w:vAlign w:val="center"/>
          </w:tcPr>
          <w:p w14:paraId="36AF9D7E"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E82C4B">
        <w:trPr>
          <w:trHeight w:val="389"/>
          <w:jc w:val="center"/>
        </w:trPr>
        <w:tc>
          <w:tcPr>
            <w:tcW w:w="1319" w:type="pct"/>
            <w:shd w:val="clear" w:color="auto" w:fill="auto"/>
            <w:vAlign w:val="center"/>
          </w:tcPr>
          <w:p w14:paraId="65E22513"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6D3871" w:rsidRPr="003326F9" w14:paraId="3A9014B1" w14:textId="77777777" w:rsidTr="00E82C4B">
        <w:trPr>
          <w:trHeight w:val="389"/>
          <w:jc w:val="center"/>
        </w:trPr>
        <w:tc>
          <w:tcPr>
            <w:tcW w:w="1319" w:type="pct"/>
            <w:shd w:val="clear" w:color="auto" w:fill="auto"/>
            <w:vAlign w:val="center"/>
          </w:tcPr>
          <w:p w14:paraId="58CAA0A5" w14:textId="20DA4613" w:rsidR="006D3871" w:rsidRPr="003326F9" w:rsidRDefault="006D3871" w:rsidP="006D38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Eight (8)</w:t>
            </w:r>
          </w:p>
        </w:tc>
        <w:tc>
          <w:tcPr>
            <w:tcW w:w="3681" w:type="pct"/>
            <w:shd w:val="clear" w:color="auto" w:fill="auto"/>
            <w:vAlign w:val="center"/>
          </w:tcPr>
          <w:p w14:paraId="7081B1D4" w14:textId="77777777" w:rsidR="006D3871" w:rsidRPr="003326F9" w:rsidRDefault="006D3871" w:rsidP="006D38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6D3871" w:rsidRPr="003326F9" w14:paraId="1A37AD63" w14:textId="77777777" w:rsidTr="00E82C4B">
        <w:trPr>
          <w:trHeight w:val="389"/>
          <w:jc w:val="center"/>
        </w:trPr>
        <w:tc>
          <w:tcPr>
            <w:tcW w:w="1319" w:type="pct"/>
            <w:shd w:val="clear" w:color="auto" w:fill="auto"/>
            <w:vAlign w:val="center"/>
          </w:tcPr>
          <w:p w14:paraId="44769BBF" w14:textId="70BF0FF4" w:rsidR="006D3871" w:rsidRPr="003326F9" w:rsidRDefault="006D3871" w:rsidP="006D38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Nine (9)</w:t>
            </w:r>
          </w:p>
        </w:tc>
        <w:tc>
          <w:tcPr>
            <w:tcW w:w="3681" w:type="pct"/>
            <w:shd w:val="clear" w:color="auto" w:fill="auto"/>
            <w:vAlign w:val="center"/>
          </w:tcPr>
          <w:p w14:paraId="1541D93D" w14:textId="2D5FEAE4" w:rsidR="006D3871" w:rsidRPr="003326F9" w:rsidRDefault="006D3871" w:rsidP="006D38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1E20C1" w:rsidRPr="003326F9" w14:paraId="677714CF" w14:textId="77777777" w:rsidTr="00E82C4B">
        <w:trPr>
          <w:trHeight w:val="389"/>
          <w:jc w:val="center"/>
        </w:trPr>
        <w:tc>
          <w:tcPr>
            <w:tcW w:w="1319" w:type="pct"/>
            <w:shd w:val="clear" w:color="auto" w:fill="auto"/>
            <w:vAlign w:val="center"/>
          </w:tcPr>
          <w:p w14:paraId="65037997" w14:textId="6B335C6A" w:rsidR="001E20C1" w:rsidRPr="003326F9" w:rsidRDefault="006D3871"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Ten (10)</w:t>
            </w:r>
          </w:p>
        </w:tc>
        <w:tc>
          <w:tcPr>
            <w:tcW w:w="3681" w:type="pct"/>
            <w:shd w:val="clear" w:color="auto" w:fill="auto"/>
            <w:vAlign w:val="center"/>
          </w:tcPr>
          <w:p w14:paraId="515C92C3" w14:textId="45986AA6" w:rsidR="001E20C1" w:rsidRPr="003326F9" w:rsidRDefault="001E20C1"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w:t>
            </w:r>
            <w:r w:rsidR="00E25AFF">
              <w:rPr>
                <w:rStyle w:val="InitialStyle"/>
                <w:rFonts w:ascii="Arial" w:hAnsi="Arial" w:cs="Arial"/>
              </w:rPr>
              <w:t xml:space="preserve">n for </w:t>
            </w:r>
            <w:r w:rsidR="00E25AFF" w:rsidRPr="00B40FE6">
              <w:rPr>
                <w:rFonts w:ascii="Arial" w:hAnsi="Arial" w:cs="Arial"/>
              </w:rPr>
              <w:t>construction/</w:t>
            </w:r>
            <w:r w:rsidR="00E25AFF">
              <w:rPr>
                <w:rFonts w:ascii="Arial" w:hAnsi="Arial" w:cs="Arial"/>
              </w:rPr>
              <w:t xml:space="preserve"> </w:t>
            </w:r>
            <w:r w:rsidR="00E25AFF" w:rsidRPr="00B40FE6">
              <w:rPr>
                <w:rFonts w:ascii="Arial" w:hAnsi="Arial" w:cs="Arial"/>
              </w:rPr>
              <w:t xml:space="preserve">renovations of </w:t>
            </w:r>
            <w:r w:rsidR="00E25AFF">
              <w:rPr>
                <w:rFonts w:ascii="Arial" w:hAnsi="Arial" w:cs="Arial"/>
              </w:rPr>
              <w:t>the proposed location of the SUD Treatment Center</w:t>
            </w:r>
          </w:p>
        </w:tc>
      </w:tr>
      <w:tr w:rsidR="00E25AFF" w:rsidRPr="003326F9" w14:paraId="2D4A55FE" w14:textId="77777777" w:rsidTr="00E82C4B">
        <w:trPr>
          <w:trHeight w:val="389"/>
          <w:jc w:val="center"/>
        </w:trPr>
        <w:tc>
          <w:tcPr>
            <w:tcW w:w="1319" w:type="pct"/>
            <w:shd w:val="clear" w:color="auto" w:fill="auto"/>
            <w:vAlign w:val="center"/>
          </w:tcPr>
          <w:p w14:paraId="25914A96" w14:textId="14279457" w:rsidR="00E25AFF" w:rsidRDefault="00312E87"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Eleven (11)</w:t>
            </w:r>
          </w:p>
        </w:tc>
        <w:tc>
          <w:tcPr>
            <w:tcW w:w="3681" w:type="pct"/>
            <w:shd w:val="clear" w:color="auto" w:fill="auto"/>
            <w:vAlign w:val="center"/>
          </w:tcPr>
          <w:p w14:paraId="51E730DC" w14:textId="43729130" w:rsidR="00E25AFF" w:rsidRPr="003326F9" w:rsidRDefault="00312E87" w:rsidP="001E20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w:t>
            </w:r>
            <w:r>
              <w:rPr>
                <w:rStyle w:val="InitialStyle"/>
                <w:rFonts w:ascii="Arial" w:hAnsi="Arial" w:cs="Arial"/>
              </w:rPr>
              <w:t xml:space="preserve">n for </w:t>
            </w:r>
            <w:r>
              <w:rPr>
                <w:rFonts w:ascii="Arial" w:hAnsi="Arial" w:cs="Arial"/>
              </w:rPr>
              <w:t xml:space="preserve">implementation </w:t>
            </w:r>
            <w:r w:rsidRPr="00126506">
              <w:rPr>
                <w:rFonts w:ascii="Arial" w:hAnsi="Arial" w:cs="Arial"/>
              </w:rPr>
              <w:t xml:space="preserve">of </w:t>
            </w:r>
            <w:r>
              <w:rPr>
                <w:rFonts w:ascii="Arial" w:hAnsi="Arial" w:cs="Arial"/>
              </w:rPr>
              <w:t>SUD Treatment services</w:t>
            </w:r>
          </w:p>
        </w:tc>
      </w:tr>
    </w:tbl>
    <w:p w14:paraId="23F986A8" w14:textId="2C3ECD10" w:rsidR="00D51321" w:rsidRDefault="00D51321" w:rsidP="004F0520">
      <w:pPr>
        <w:rPr>
          <w:rFonts w:ascii="Arial" w:hAnsi="Arial" w:cs="Arial"/>
          <w:sz w:val="24"/>
          <w:szCs w:val="24"/>
        </w:rPr>
      </w:pPr>
    </w:p>
    <w:p w14:paraId="3CB81E1F" w14:textId="4CD7E04C" w:rsidR="00E12CBB" w:rsidRPr="00386D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Attachments</w:t>
      </w:r>
      <w:r w:rsidRPr="00386DF9">
        <w:rPr>
          <w:rStyle w:val="InitialStyle"/>
          <w:rFonts w:ascii="Arial" w:hAnsi="Arial" w:cs="Arial"/>
        </w:rPr>
        <w:t xml:space="preserve"> </w:t>
      </w:r>
      <w:r w:rsidR="006D3871">
        <w:rPr>
          <w:rStyle w:val="InitialStyle"/>
          <w:rFonts w:ascii="Arial" w:hAnsi="Arial" w:cs="Arial"/>
        </w:rPr>
        <w:t>8</w:t>
      </w:r>
      <w:r w:rsidRPr="00386DF9">
        <w:rPr>
          <w:rStyle w:val="InitialStyle"/>
          <w:rFonts w:ascii="Arial" w:hAnsi="Arial" w:cs="Arial"/>
        </w:rPr>
        <w:t xml:space="preserve"> – </w:t>
      </w:r>
      <w:r w:rsidR="006D3871">
        <w:rPr>
          <w:rStyle w:val="InitialStyle"/>
          <w:rFonts w:ascii="Arial" w:hAnsi="Arial" w:cs="Arial"/>
        </w:rPr>
        <w:t>1</w:t>
      </w:r>
      <w:r w:rsidR="00312E87">
        <w:rPr>
          <w:rStyle w:val="InitialStyle"/>
          <w:rFonts w:ascii="Arial" w:hAnsi="Arial" w:cs="Arial"/>
        </w:rPr>
        <w:t>1</w:t>
      </w:r>
      <w:r w:rsidRPr="00386DF9">
        <w:rPr>
          <w:rStyle w:val="InitialStyle"/>
          <w:rFonts w:ascii="Arial" w:hAnsi="Arial" w:cs="Arial"/>
        </w:rPr>
        <w:t xml:space="preserve">, must be included in numerical order, as part of File 3, as outlined in PART III “Submitting the Proposal” of this RFP.  Attachments </w:t>
      </w:r>
      <w:r w:rsidR="006D3871">
        <w:rPr>
          <w:rStyle w:val="InitialStyle"/>
          <w:rFonts w:ascii="Arial" w:hAnsi="Arial" w:cs="Arial"/>
        </w:rPr>
        <w:t>8</w:t>
      </w:r>
      <w:r w:rsidRPr="00386DF9">
        <w:rPr>
          <w:rStyle w:val="InitialStyle"/>
          <w:rFonts w:ascii="Arial" w:hAnsi="Arial" w:cs="Arial"/>
        </w:rPr>
        <w:t xml:space="preserve"> – </w:t>
      </w:r>
      <w:r w:rsidR="006D3871">
        <w:rPr>
          <w:rStyle w:val="InitialStyle"/>
          <w:rFonts w:ascii="Arial" w:hAnsi="Arial" w:cs="Arial"/>
        </w:rPr>
        <w:t>1</w:t>
      </w:r>
      <w:r w:rsidR="00312E87">
        <w:rPr>
          <w:rStyle w:val="InitialStyle"/>
          <w:rFonts w:ascii="Arial" w:hAnsi="Arial" w:cs="Arial"/>
        </w:rPr>
        <w:t>1</w:t>
      </w:r>
      <w:r w:rsidRPr="00386DF9">
        <w:rPr>
          <w:rStyle w:val="InitialStyle"/>
          <w:rFonts w:ascii="Arial" w:hAnsi="Arial" w:cs="Arial"/>
        </w:rPr>
        <w:t xml:space="preserve"> will be reviewed and evaluated by the Department’s evaluation team under the </w:t>
      </w:r>
      <w:r w:rsidRPr="00386DF9">
        <w:rPr>
          <w:rFonts w:ascii="Arial" w:hAnsi="Arial" w:cs="Arial"/>
          <w:bCs/>
        </w:rPr>
        <w:t>Proposed Services section of this RFP</w:t>
      </w:r>
      <w:r w:rsidRPr="00386D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44"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44"/>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Pr="004F0520" w:rsidRDefault="00E82FB4" w:rsidP="004F0520">
      <w:pPr>
        <w:rPr>
          <w:rFonts w:ascii="Arial" w:hAnsi="Arial" w:cs="Arial"/>
          <w:sz w:val="24"/>
          <w:szCs w:val="24"/>
        </w:rPr>
      </w:pPr>
    </w:p>
    <w:p w14:paraId="4316F1CD" w14:textId="77777777" w:rsidR="00B315FA" w:rsidRPr="00CA6A04" w:rsidRDefault="00E82FB4" w:rsidP="00E82C4B">
      <w:pPr>
        <w:pStyle w:val="ListParagraph"/>
        <w:numPr>
          <w:ilvl w:val="1"/>
          <w:numId w:val="7"/>
        </w:numPr>
        <w:rPr>
          <w:rFonts w:ascii="Arial" w:hAnsi="Arial" w:cs="Arial"/>
          <w:b/>
          <w:sz w:val="24"/>
          <w:szCs w:val="24"/>
        </w:rPr>
      </w:pPr>
      <w:r w:rsidRPr="00CA6A04">
        <w:rPr>
          <w:rFonts w:ascii="Arial" w:hAnsi="Arial" w:cs="Arial"/>
          <w:b/>
          <w:sz w:val="24"/>
          <w:szCs w:val="24"/>
        </w:rPr>
        <w:t>General Instructions</w:t>
      </w:r>
    </w:p>
    <w:p w14:paraId="765DDB01" w14:textId="34D23886" w:rsidR="00B315FA" w:rsidRPr="00F37C1E" w:rsidRDefault="002B07F6" w:rsidP="00E82C4B">
      <w:pPr>
        <w:pStyle w:val="ListParagraph"/>
        <w:numPr>
          <w:ilvl w:val="2"/>
          <w:numId w:val="7"/>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sidR="008076C2">
        <w:rPr>
          <w:rFonts w:ascii="Arial" w:hAnsi="Arial" w:cs="Arial"/>
          <w:bCs/>
          <w:sz w:val="24"/>
          <w:szCs w:val="24"/>
        </w:rPr>
        <w:t xml:space="preserve">, </w:t>
      </w:r>
      <w:r w:rsidR="00942CF6" w:rsidRPr="00CA6A04">
        <w:rPr>
          <w:rFonts w:ascii="Arial" w:hAnsi="Arial" w:cs="Arial"/>
          <w:sz w:val="24"/>
          <w:szCs w:val="24"/>
        </w:rPr>
        <w:t>starting</w:t>
      </w:r>
      <w:r w:rsidR="00CD1F91">
        <w:rPr>
          <w:rFonts w:ascii="Arial" w:hAnsi="Arial" w:cs="Arial"/>
          <w:sz w:val="24"/>
          <w:szCs w:val="24"/>
        </w:rPr>
        <w:t xml:space="preserve"> </w:t>
      </w:r>
      <w:r w:rsidR="00CD1F91" w:rsidRPr="00F37C1E">
        <w:rPr>
          <w:rFonts w:ascii="Arial" w:hAnsi="Arial" w:cs="Arial"/>
          <w:sz w:val="24"/>
          <w:szCs w:val="24"/>
        </w:rPr>
        <w:t>4/1/2024</w:t>
      </w:r>
      <w:r w:rsidR="00942CF6" w:rsidRPr="00F37C1E">
        <w:rPr>
          <w:rFonts w:ascii="Arial" w:hAnsi="Arial" w:cs="Arial"/>
          <w:sz w:val="24"/>
          <w:szCs w:val="24"/>
        </w:rPr>
        <w:t xml:space="preserve"> and ending on </w:t>
      </w:r>
      <w:r w:rsidR="00527503" w:rsidRPr="00F37C1E">
        <w:rPr>
          <w:rFonts w:ascii="Arial" w:hAnsi="Arial" w:cs="Arial"/>
          <w:sz w:val="24"/>
          <w:szCs w:val="24"/>
        </w:rPr>
        <w:t>3/31/2026</w:t>
      </w:r>
      <w:r w:rsidR="00942CF6" w:rsidRPr="00F37C1E">
        <w:rPr>
          <w:rFonts w:ascii="Arial" w:hAnsi="Arial" w:cs="Arial"/>
          <w:sz w:val="24"/>
          <w:szCs w:val="24"/>
        </w:rPr>
        <w:t>.</w:t>
      </w:r>
    </w:p>
    <w:p w14:paraId="39AD31EE" w14:textId="4D93BDBA"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325CF8" w:rsidRDefault="00B315FA" w:rsidP="00325CF8">
      <w:pPr>
        <w:rPr>
          <w:rFonts w:ascii="Arial" w:hAnsi="Arial" w:cs="Arial"/>
          <w:sz w:val="24"/>
          <w:szCs w:val="24"/>
        </w:rPr>
      </w:pPr>
    </w:p>
    <w:p w14:paraId="2A552BD9" w14:textId="5D59C363" w:rsidR="00C30392" w:rsidRPr="00CA6A04" w:rsidRDefault="00073CE4" w:rsidP="00E82C4B">
      <w:pPr>
        <w:pStyle w:val="ListParagraph"/>
        <w:numPr>
          <w:ilvl w:val="1"/>
          <w:numId w:val="7"/>
        </w:numPr>
        <w:rPr>
          <w:rFonts w:ascii="Arial" w:hAnsi="Arial" w:cs="Arial"/>
          <w:b/>
          <w:sz w:val="24"/>
          <w:szCs w:val="24"/>
        </w:rPr>
      </w:pPr>
      <w:r w:rsidRPr="00CA6A04">
        <w:rPr>
          <w:rFonts w:ascii="Arial" w:hAnsi="Arial" w:cs="Arial"/>
          <w:b/>
          <w:sz w:val="24"/>
          <w:szCs w:val="24"/>
        </w:rPr>
        <w:t>Cost Proposal Form Instructions</w:t>
      </w:r>
    </w:p>
    <w:p w14:paraId="380CFB9B" w14:textId="154CE0D3" w:rsidR="00145555" w:rsidRPr="00122D24" w:rsidRDefault="00EE7EE0" w:rsidP="006B3C00">
      <w:pPr>
        <w:pStyle w:val="ListParagraph"/>
        <w:numPr>
          <w:ilvl w:val="0"/>
          <w:numId w:val="19"/>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735BCF">
        <w:rPr>
          <w:rFonts w:ascii="Arial" w:hAnsi="Arial" w:cs="Arial"/>
          <w:b/>
          <w:sz w:val="24"/>
          <w:szCs w:val="24"/>
        </w:rPr>
        <w:t>G</w:t>
      </w:r>
      <w:r w:rsidR="00735BCF"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092CF3F6" w14:textId="77777777" w:rsidR="00110556" w:rsidRPr="00110556" w:rsidRDefault="00122D24" w:rsidP="006B3C00">
      <w:pPr>
        <w:pStyle w:val="ListParagraph"/>
        <w:numPr>
          <w:ilvl w:val="0"/>
          <w:numId w:val="19"/>
        </w:numPr>
        <w:ind w:left="1080"/>
        <w:rPr>
          <w:rFonts w:ascii="Arial" w:hAnsi="Arial" w:cs="Arial"/>
          <w:sz w:val="24"/>
          <w:szCs w:val="24"/>
        </w:rPr>
      </w:pPr>
      <w:r w:rsidRPr="00325CF8">
        <w:rPr>
          <w:rFonts w:ascii="Arial" w:hAnsi="Arial" w:cs="Arial"/>
          <w:b/>
          <w:bCs/>
          <w:sz w:val="24"/>
          <w:szCs w:val="24"/>
        </w:rPr>
        <w:t>Budget Narrative:</w:t>
      </w:r>
      <w:r w:rsidRPr="00325CF8">
        <w:rPr>
          <w:rFonts w:ascii="Arial" w:hAnsi="Arial" w:cs="Arial"/>
          <w:bCs/>
          <w:sz w:val="24"/>
          <w:szCs w:val="24"/>
        </w:rPr>
        <w:t xml:space="preserve">  Bidders are to include a brief budget narrative to explain the basis for determining the expenses submitted on the budget forms.</w:t>
      </w:r>
    </w:p>
    <w:p w14:paraId="40167BF8" w14:textId="386282A8" w:rsidR="00110556" w:rsidRPr="00223BC0" w:rsidRDefault="00110556" w:rsidP="006B3C00">
      <w:pPr>
        <w:pStyle w:val="ListParagraph"/>
        <w:numPr>
          <w:ilvl w:val="0"/>
          <w:numId w:val="19"/>
        </w:numPr>
        <w:ind w:left="1080"/>
        <w:rPr>
          <w:rFonts w:ascii="Arial" w:hAnsi="Arial" w:cs="Arial"/>
          <w:sz w:val="24"/>
          <w:szCs w:val="24"/>
        </w:rPr>
      </w:pPr>
      <w:r w:rsidRPr="00223BC0">
        <w:rPr>
          <w:rFonts w:ascii="Arial" w:hAnsi="Arial" w:cs="Arial"/>
          <w:b/>
          <w:bCs/>
          <w:sz w:val="24"/>
          <w:szCs w:val="24"/>
        </w:rPr>
        <w:t>Allowable and Non-Allowable Use of Funds</w:t>
      </w:r>
      <w:r w:rsidR="00F63D58">
        <w:rPr>
          <w:rFonts w:ascii="Arial" w:hAnsi="Arial" w:cs="Arial"/>
          <w:b/>
          <w:bCs/>
          <w:sz w:val="24"/>
          <w:szCs w:val="24"/>
        </w:rPr>
        <w:t xml:space="preserve"> related to </w:t>
      </w:r>
      <w:r w:rsidR="00144CA1">
        <w:rPr>
          <w:rFonts w:ascii="Arial" w:hAnsi="Arial" w:cs="Arial"/>
          <w:b/>
          <w:bCs/>
          <w:sz w:val="24"/>
          <w:szCs w:val="24"/>
        </w:rPr>
        <w:t xml:space="preserve">Start-up </w:t>
      </w:r>
      <w:r w:rsidR="002250D4">
        <w:rPr>
          <w:rFonts w:ascii="Arial" w:hAnsi="Arial" w:cs="Arial"/>
          <w:b/>
          <w:bCs/>
          <w:sz w:val="24"/>
          <w:szCs w:val="24"/>
        </w:rPr>
        <w:t>costs</w:t>
      </w:r>
      <w:r w:rsidRPr="00223BC0">
        <w:rPr>
          <w:rFonts w:ascii="Arial" w:hAnsi="Arial" w:cs="Arial"/>
          <w:b/>
          <w:bCs/>
          <w:sz w:val="24"/>
          <w:szCs w:val="24"/>
        </w:rPr>
        <w:t xml:space="preserve">:  </w:t>
      </w:r>
      <w:r w:rsidRPr="00223BC0">
        <w:rPr>
          <w:rFonts w:ascii="Arial" w:hAnsi="Arial" w:cs="Arial"/>
          <w:sz w:val="24"/>
          <w:szCs w:val="24"/>
        </w:rPr>
        <w:t xml:space="preserve">Awarded funds may be utilized for costs associated with administering and delivering SUD Treatment Center services in Kennebec County and items that are reasonable, allowable, and directly related to adding and/or expanding Adult Residential Withdrawal Management beds and for provision of SUD Receiving Center services. </w:t>
      </w:r>
    </w:p>
    <w:p w14:paraId="18406CA1" w14:textId="6153389C" w:rsidR="006D3871" w:rsidRDefault="006D3871">
      <w:pPr>
        <w:widowControl/>
        <w:autoSpaceDE/>
        <w:autoSpaceDN/>
        <w:rPr>
          <w:rFonts w:ascii="Arial" w:eastAsia="Arial" w:hAnsi="Arial" w:cs="Arial"/>
          <w:sz w:val="24"/>
          <w:szCs w:val="24"/>
        </w:rPr>
      </w:pPr>
      <w:r>
        <w:rPr>
          <w:rFonts w:ascii="Arial" w:eastAsia="Arial" w:hAnsi="Arial" w:cs="Arial"/>
          <w:sz w:val="24"/>
          <w:szCs w:val="24"/>
        </w:rPr>
        <w:br w:type="page"/>
      </w:r>
    </w:p>
    <w:p w14:paraId="50AF991B" w14:textId="77777777" w:rsidR="00110556" w:rsidRPr="001D109C" w:rsidRDefault="00110556" w:rsidP="00110556">
      <w:pPr>
        <w:pStyle w:val="ListParagraph"/>
        <w:widowControl/>
        <w:ind w:left="1080"/>
        <w:rPr>
          <w:rFonts w:ascii="Arial" w:eastAsia="Arial" w:hAnsi="Arial" w:cs="Arial"/>
          <w:sz w:val="24"/>
          <w:szCs w:val="24"/>
        </w:rPr>
      </w:pPr>
    </w:p>
    <w:tbl>
      <w:tblPr>
        <w:tblStyle w:val="TableGrid"/>
        <w:tblW w:w="9054" w:type="dxa"/>
        <w:tblInd w:w="1075" w:type="dxa"/>
        <w:tblLook w:val="04A0" w:firstRow="1" w:lastRow="0" w:firstColumn="1" w:lastColumn="0" w:noHBand="0" w:noVBand="1"/>
      </w:tblPr>
      <w:tblGrid>
        <w:gridCol w:w="540"/>
        <w:gridCol w:w="2070"/>
        <w:gridCol w:w="31"/>
        <w:gridCol w:w="6359"/>
        <w:gridCol w:w="42"/>
        <w:gridCol w:w="12"/>
      </w:tblGrid>
      <w:tr w:rsidR="00110556" w14:paraId="26B05283" w14:textId="77777777" w:rsidTr="00223BC0">
        <w:trPr>
          <w:trHeight w:val="389"/>
        </w:trPr>
        <w:tc>
          <w:tcPr>
            <w:tcW w:w="9054" w:type="dxa"/>
            <w:gridSpan w:val="6"/>
            <w:shd w:val="clear" w:color="auto" w:fill="1F3864" w:themeFill="accent1" w:themeFillShade="80"/>
            <w:vAlign w:val="center"/>
          </w:tcPr>
          <w:p w14:paraId="7A9413A2" w14:textId="31024C66" w:rsidR="00110556" w:rsidRPr="00223BC0" w:rsidRDefault="00110556" w:rsidP="00E70BA4">
            <w:pPr>
              <w:jc w:val="center"/>
              <w:rPr>
                <w:rFonts w:ascii="Arial" w:hAnsi="Arial" w:cs="Arial"/>
                <w:b/>
                <w:bCs/>
                <w:sz w:val="24"/>
                <w:szCs w:val="24"/>
              </w:rPr>
            </w:pPr>
            <w:r w:rsidRPr="00223BC0">
              <w:rPr>
                <w:rFonts w:ascii="Arial" w:hAnsi="Arial" w:cs="Arial"/>
                <w:b/>
                <w:bCs/>
                <w:sz w:val="24"/>
                <w:szCs w:val="24"/>
              </w:rPr>
              <w:t>TABLE OF ALLOWABLE EXPENSES</w:t>
            </w:r>
            <w:r w:rsidR="00F63D58">
              <w:rPr>
                <w:rFonts w:ascii="Arial" w:hAnsi="Arial" w:cs="Arial"/>
                <w:b/>
                <w:bCs/>
                <w:sz w:val="24"/>
                <w:szCs w:val="24"/>
              </w:rPr>
              <w:t xml:space="preserve"> FOR START-UP COSTS</w:t>
            </w:r>
          </w:p>
        </w:tc>
      </w:tr>
      <w:tr w:rsidR="00110556" w14:paraId="01751C02" w14:textId="77777777" w:rsidTr="00223BC0">
        <w:trPr>
          <w:trHeight w:val="389"/>
        </w:trPr>
        <w:tc>
          <w:tcPr>
            <w:tcW w:w="9054" w:type="dxa"/>
            <w:gridSpan w:val="6"/>
            <w:shd w:val="clear" w:color="auto" w:fill="C6D9F1"/>
            <w:vAlign w:val="center"/>
          </w:tcPr>
          <w:p w14:paraId="3BA1B587" w14:textId="77777777" w:rsidR="00110556" w:rsidRPr="00A858F3" w:rsidRDefault="00110556" w:rsidP="006B3C00">
            <w:pPr>
              <w:pStyle w:val="ListParagraph"/>
              <w:numPr>
                <w:ilvl w:val="0"/>
                <w:numId w:val="37"/>
              </w:numPr>
              <w:ind w:left="340"/>
              <w:rPr>
                <w:rFonts w:ascii="Arial" w:hAnsi="Arial" w:cs="Arial"/>
                <w:b/>
                <w:bCs/>
                <w:sz w:val="24"/>
                <w:szCs w:val="24"/>
              </w:rPr>
            </w:pPr>
            <w:r w:rsidRPr="00A858F3">
              <w:rPr>
                <w:rFonts w:ascii="Arial" w:hAnsi="Arial" w:cs="Arial"/>
                <w:sz w:val="24"/>
                <w:szCs w:val="24"/>
              </w:rPr>
              <w:t xml:space="preserve">Allowable physical </w:t>
            </w:r>
            <w:r>
              <w:rPr>
                <w:rFonts w:ascii="Arial" w:hAnsi="Arial" w:cs="Arial"/>
                <w:sz w:val="24"/>
                <w:szCs w:val="24"/>
              </w:rPr>
              <w:t>structure</w:t>
            </w:r>
            <w:r w:rsidRPr="00A858F3">
              <w:rPr>
                <w:rFonts w:ascii="Arial" w:hAnsi="Arial" w:cs="Arial"/>
                <w:sz w:val="24"/>
                <w:szCs w:val="24"/>
              </w:rPr>
              <w:t xml:space="preserve"> costs include, but are not necessarily limited to:</w:t>
            </w:r>
          </w:p>
        </w:tc>
      </w:tr>
      <w:tr w:rsidR="00110556" w14:paraId="535E3B3E" w14:textId="77777777" w:rsidTr="00223BC0">
        <w:trPr>
          <w:gridAfter w:val="1"/>
          <w:wAfter w:w="12" w:type="dxa"/>
          <w:trHeight w:val="389"/>
        </w:trPr>
        <w:tc>
          <w:tcPr>
            <w:tcW w:w="540" w:type="dxa"/>
          </w:tcPr>
          <w:p w14:paraId="1B115B53" w14:textId="77777777" w:rsidR="00110556" w:rsidRPr="00D11234" w:rsidRDefault="00110556" w:rsidP="006B3C00">
            <w:pPr>
              <w:pStyle w:val="ListParagraph"/>
              <w:widowControl/>
              <w:numPr>
                <w:ilvl w:val="0"/>
                <w:numId w:val="38"/>
              </w:numPr>
              <w:ind w:left="435"/>
              <w:rPr>
                <w:rFonts w:ascii="Arial" w:hAnsi="Arial" w:cs="Arial"/>
                <w:sz w:val="24"/>
                <w:szCs w:val="24"/>
                <w:u w:val="single"/>
              </w:rPr>
            </w:pPr>
          </w:p>
        </w:tc>
        <w:tc>
          <w:tcPr>
            <w:tcW w:w="2101" w:type="dxa"/>
            <w:gridSpan w:val="2"/>
          </w:tcPr>
          <w:p w14:paraId="03E93F4C" w14:textId="77777777" w:rsidR="00110556" w:rsidRPr="00E86E69" w:rsidRDefault="00110556" w:rsidP="00E70BA4">
            <w:pPr>
              <w:widowControl/>
              <w:rPr>
                <w:rFonts w:ascii="Arial" w:eastAsia="Arial" w:hAnsi="Arial" w:cs="Arial"/>
                <w:sz w:val="24"/>
                <w:szCs w:val="24"/>
              </w:rPr>
            </w:pPr>
            <w:r w:rsidRPr="00E86E69">
              <w:rPr>
                <w:rFonts w:ascii="Arial" w:hAnsi="Arial" w:cs="Arial"/>
                <w:sz w:val="24"/>
                <w:szCs w:val="24"/>
                <w:u w:val="single"/>
              </w:rPr>
              <w:t>Pre-construction</w:t>
            </w:r>
          </w:p>
          <w:p w14:paraId="262DE64E" w14:textId="77777777" w:rsidR="00110556" w:rsidRDefault="00110556" w:rsidP="00E70BA4">
            <w:pPr>
              <w:widowControl/>
              <w:rPr>
                <w:rFonts w:ascii="Arial" w:eastAsia="Arial" w:hAnsi="Arial" w:cs="Arial"/>
                <w:sz w:val="24"/>
                <w:szCs w:val="24"/>
              </w:rPr>
            </w:pPr>
          </w:p>
        </w:tc>
        <w:tc>
          <w:tcPr>
            <w:tcW w:w="6401" w:type="dxa"/>
            <w:gridSpan w:val="2"/>
          </w:tcPr>
          <w:p w14:paraId="49E911CE" w14:textId="77777777" w:rsidR="00110556" w:rsidRPr="00E86E69" w:rsidRDefault="00110556" w:rsidP="006B3C00">
            <w:pPr>
              <w:pStyle w:val="ListParagraph"/>
              <w:numPr>
                <w:ilvl w:val="0"/>
                <w:numId w:val="34"/>
              </w:numPr>
              <w:ind w:left="430"/>
              <w:rPr>
                <w:rFonts w:ascii="Arial" w:hAnsi="Arial" w:cs="Arial"/>
                <w:sz w:val="24"/>
                <w:szCs w:val="24"/>
              </w:rPr>
            </w:pPr>
            <w:r w:rsidRPr="00E86E69">
              <w:rPr>
                <w:rFonts w:ascii="Arial" w:hAnsi="Arial" w:cs="Arial"/>
                <w:sz w:val="24"/>
                <w:szCs w:val="24"/>
              </w:rPr>
              <w:t>Site costs</w:t>
            </w:r>
          </w:p>
          <w:p w14:paraId="0D5CF304" w14:textId="77777777" w:rsidR="00110556" w:rsidRPr="00E86E69" w:rsidRDefault="00110556" w:rsidP="006B3C00">
            <w:pPr>
              <w:pStyle w:val="ListParagraph"/>
              <w:numPr>
                <w:ilvl w:val="0"/>
                <w:numId w:val="34"/>
              </w:numPr>
              <w:ind w:left="430"/>
              <w:rPr>
                <w:rFonts w:ascii="Arial" w:hAnsi="Arial" w:cs="Arial"/>
                <w:sz w:val="24"/>
                <w:szCs w:val="24"/>
              </w:rPr>
            </w:pPr>
            <w:r w:rsidRPr="00E86E69">
              <w:rPr>
                <w:rFonts w:ascii="Arial" w:hAnsi="Arial" w:cs="Arial"/>
                <w:sz w:val="24"/>
                <w:szCs w:val="24"/>
              </w:rPr>
              <w:t>Permitting and bidding</w:t>
            </w:r>
          </w:p>
          <w:p w14:paraId="41E39880" w14:textId="77777777" w:rsidR="00110556" w:rsidRDefault="00110556" w:rsidP="006B3C00">
            <w:pPr>
              <w:pStyle w:val="ListParagraph"/>
              <w:numPr>
                <w:ilvl w:val="0"/>
                <w:numId w:val="34"/>
              </w:numPr>
              <w:ind w:left="430"/>
              <w:rPr>
                <w:rFonts w:ascii="Arial" w:eastAsia="Arial" w:hAnsi="Arial" w:cs="Arial"/>
                <w:sz w:val="24"/>
                <w:szCs w:val="24"/>
              </w:rPr>
            </w:pPr>
            <w:r w:rsidRPr="00E86E69">
              <w:rPr>
                <w:rFonts w:ascii="Arial" w:hAnsi="Arial" w:cs="Arial"/>
                <w:sz w:val="24"/>
                <w:szCs w:val="24"/>
              </w:rPr>
              <w:t>Construction, acquisition,</w:t>
            </w:r>
            <w:r>
              <w:rPr>
                <w:rFonts w:ascii="Arial" w:hAnsi="Arial" w:cs="Arial"/>
                <w:sz w:val="24"/>
                <w:szCs w:val="24"/>
              </w:rPr>
              <w:t xml:space="preserve"> and</w:t>
            </w:r>
            <w:r w:rsidRPr="00E86E69">
              <w:rPr>
                <w:rFonts w:ascii="Arial" w:hAnsi="Arial" w:cs="Arial"/>
                <w:sz w:val="24"/>
                <w:szCs w:val="24"/>
              </w:rPr>
              <w:t xml:space="preserve"> renovations</w:t>
            </w:r>
          </w:p>
        </w:tc>
      </w:tr>
      <w:tr w:rsidR="00110556" w14:paraId="512C98E3" w14:textId="77777777" w:rsidTr="00223BC0">
        <w:trPr>
          <w:gridAfter w:val="1"/>
          <w:wAfter w:w="12" w:type="dxa"/>
          <w:trHeight w:val="389"/>
        </w:trPr>
        <w:tc>
          <w:tcPr>
            <w:tcW w:w="540" w:type="dxa"/>
          </w:tcPr>
          <w:p w14:paraId="6113A412" w14:textId="77777777" w:rsidR="00110556" w:rsidRPr="00D11234" w:rsidRDefault="00110556" w:rsidP="006B3C00">
            <w:pPr>
              <w:pStyle w:val="ListParagraph"/>
              <w:numPr>
                <w:ilvl w:val="0"/>
                <w:numId w:val="38"/>
              </w:numPr>
              <w:ind w:left="435"/>
              <w:rPr>
                <w:rFonts w:ascii="Arial" w:hAnsi="Arial" w:cs="Arial"/>
                <w:sz w:val="24"/>
                <w:szCs w:val="24"/>
                <w:u w:val="single"/>
              </w:rPr>
            </w:pPr>
          </w:p>
        </w:tc>
        <w:tc>
          <w:tcPr>
            <w:tcW w:w="2101" w:type="dxa"/>
            <w:gridSpan w:val="2"/>
          </w:tcPr>
          <w:p w14:paraId="498A2B9E" w14:textId="77777777" w:rsidR="00110556" w:rsidRPr="00E86E69" w:rsidRDefault="00110556" w:rsidP="00E70BA4">
            <w:pPr>
              <w:rPr>
                <w:rFonts w:ascii="Arial" w:hAnsi="Arial" w:cs="Arial"/>
                <w:sz w:val="24"/>
                <w:szCs w:val="24"/>
                <w:u w:val="single"/>
              </w:rPr>
            </w:pPr>
            <w:r w:rsidRPr="00E86E69">
              <w:rPr>
                <w:rFonts w:ascii="Arial" w:hAnsi="Arial" w:cs="Arial"/>
                <w:sz w:val="24"/>
                <w:szCs w:val="24"/>
                <w:u w:val="single"/>
              </w:rPr>
              <w:t>Exterior</w:t>
            </w:r>
          </w:p>
          <w:p w14:paraId="54B82783" w14:textId="77777777" w:rsidR="00110556" w:rsidRDefault="00110556" w:rsidP="00E70BA4">
            <w:pPr>
              <w:widowControl/>
              <w:rPr>
                <w:rFonts w:ascii="Arial" w:eastAsia="Arial" w:hAnsi="Arial" w:cs="Arial"/>
                <w:sz w:val="24"/>
                <w:szCs w:val="24"/>
              </w:rPr>
            </w:pPr>
          </w:p>
        </w:tc>
        <w:tc>
          <w:tcPr>
            <w:tcW w:w="6401" w:type="dxa"/>
            <w:gridSpan w:val="2"/>
          </w:tcPr>
          <w:p w14:paraId="37D0A1A2" w14:textId="77777777" w:rsidR="00110556" w:rsidRPr="00E86E69" w:rsidRDefault="00110556" w:rsidP="006B3C00">
            <w:pPr>
              <w:pStyle w:val="ListParagraph"/>
              <w:numPr>
                <w:ilvl w:val="0"/>
                <w:numId w:val="35"/>
              </w:numPr>
              <w:ind w:left="430"/>
              <w:rPr>
                <w:rFonts w:ascii="Arial" w:hAnsi="Arial" w:cs="Arial"/>
                <w:sz w:val="24"/>
                <w:szCs w:val="24"/>
              </w:rPr>
            </w:pPr>
            <w:r w:rsidRPr="00E86E69">
              <w:rPr>
                <w:rFonts w:ascii="Arial" w:hAnsi="Arial" w:cs="Arial"/>
                <w:sz w:val="24"/>
                <w:szCs w:val="24"/>
              </w:rPr>
              <w:t>Siding and accessories</w:t>
            </w:r>
          </w:p>
          <w:p w14:paraId="59D5A3E9" w14:textId="77777777" w:rsidR="00110556" w:rsidRPr="00E86E69" w:rsidRDefault="00110556" w:rsidP="006B3C00">
            <w:pPr>
              <w:pStyle w:val="ListParagraph"/>
              <w:numPr>
                <w:ilvl w:val="0"/>
                <w:numId w:val="35"/>
              </w:numPr>
              <w:ind w:left="430"/>
              <w:rPr>
                <w:rFonts w:ascii="Arial" w:hAnsi="Arial" w:cs="Arial"/>
                <w:sz w:val="24"/>
                <w:szCs w:val="24"/>
              </w:rPr>
            </w:pPr>
            <w:r w:rsidRPr="00E86E69">
              <w:rPr>
                <w:rFonts w:ascii="Arial" w:hAnsi="Arial" w:cs="Arial"/>
                <w:sz w:val="24"/>
                <w:szCs w:val="24"/>
              </w:rPr>
              <w:t>Replacement windows</w:t>
            </w:r>
          </w:p>
          <w:p w14:paraId="73FDF63C" w14:textId="77777777" w:rsidR="00110556" w:rsidRPr="00E86E69" w:rsidRDefault="00110556" w:rsidP="006B3C00">
            <w:pPr>
              <w:pStyle w:val="ListParagraph"/>
              <w:numPr>
                <w:ilvl w:val="0"/>
                <w:numId w:val="35"/>
              </w:numPr>
              <w:ind w:left="430"/>
              <w:rPr>
                <w:rFonts w:ascii="Arial" w:hAnsi="Arial" w:cs="Arial"/>
                <w:sz w:val="24"/>
                <w:szCs w:val="24"/>
              </w:rPr>
            </w:pPr>
            <w:r w:rsidRPr="00E86E69">
              <w:rPr>
                <w:rFonts w:ascii="Arial" w:hAnsi="Arial" w:cs="Arial"/>
                <w:sz w:val="24"/>
                <w:szCs w:val="24"/>
              </w:rPr>
              <w:t>Doors</w:t>
            </w:r>
          </w:p>
          <w:p w14:paraId="70DC5EC5" w14:textId="77777777" w:rsidR="00110556" w:rsidRDefault="00110556" w:rsidP="006B3C00">
            <w:pPr>
              <w:pStyle w:val="ListParagraph"/>
              <w:numPr>
                <w:ilvl w:val="0"/>
                <w:numId w:val="35"/>
              </w:numPr>
              <w:ind w:left="430"/>
              <w:rPr>
                <w:rFonts w:ascii="Arial" w:eastAsia="Arial" w:hAnsi="Arial" w:cs="Arial"/>
                <w:sz w:val="24"/>
                <w:szCs w:val="24"/>
              </w:rPr>
            </w:pPr>
            <w:r w:rsidRPr="00E86E69">
              <w:rPr>
                <w:rFonts w:ascii="Arial" w:hAnsi="Arial" w:cs="Arial"/>
                <w:sz w:val="24"/>
                <w:szCs w:val="24"/>
              </w:rPr>
              <w:t>Roofing</w:t>
            </w:r>
          </w:p>
        </w:tc>
      </w:tr>
      <w:tr w:rsidR="00110556" w14:paraId="3A956089" w14:textId="77777777" w:rsidTr="00F63D58">
        <w:trPr>
          <w:gridAfter w:val="1"/>
          <w:wAfter w:w="12" w:type="dxa"/>
          <w:trHeight w:val="260"/>
        </w:trPr>
        <w:tc>
          <w:tcPr>
            <w:tcW w:w="540" w:type="dxa"/>
          </w:tcPr>
          <w:p w14:paraId="36F216E7" w14:textId="77777777" w:rsidR="00110556" w:rsidRPr="00D11234" w:rsidRDefault="00110556" w:rsidP="006B3C00">
            <w:pPr>
              <w:pStyle w:val="ListParagraph"/>
              <w:numPr>
                <w:ilvl w:val="0"/>
                <w:numId w:val="38"/>
              </w:numPr>
              <w:ind w:left="435"/>
              <w:rPr>
                <w:rFonts w:ascii="Arial" w:hAnsi="Arial" w:cs="Arial"/>
                <w:sz w:val="24"/>
                <w:szCs w:val="24"/>
                <w:u w:val="single"/>
              </w:rPr>
            </w:pPr>
          </w:p>
        </w:tc>
        <w:tc>
          <w:tcPr>
            <w:tcW w:w="2101" w:type="dxa"/>
            <w:gridSpan w:val="2"/>
          </w:tcPr>
          <w:p w14:paraId="00657EFA" w14:textId="77777777" w:rsidR="00110556" w:rsidRPr="00E86E69" w:rsidRDefault="00110556" w:rsidP="00E70BA4">
            <w:pPr>
              <w:rPr>
                <w:rFonts w:ascii="Arial" w:hAnsi="Arial" w:cs="Arial"/>
                <w:sz w:val="24"/>
                <w:szCs w:val="24"/>
                <w:u w:val="single"/>
              </w:rPr>
            </w:pPr>
            <w:r w:rsidRPr="00E86E69">
              <w:rPr>
                <w:rFonts w:ascii="Arial" w:hAnsi="Arial" w:cs="Arial"/>
                <w:sz w:val="24"/>
                <w:szCs w:val="24"/>
                <w:u w:val="single"/>
              </w:rPr>
              <w:t>Interior</w:t>
            </w:r>
          </w:p>
          <w:p w14:paraId="50C4F53E" w14:textId="77777777" w:rsidR="00110556" w:rsidRDefault="00110556" w:rsidP="00E70BA4">
            <w:pPr>
              <w:widowControl/>
              <w:rPr>
                <w:rFonts w:ascii="Arial" w:eastAsia="Arial" w:hAnsi="Arial" w:cs="Arial"/>
                <w:sz w:val="24"/>
                <w:szCs w:val="24"/>
              </w:rPr>
            </w:pPr>
          </w:p>
        </w:tc>
        <w:tc>
          <w:tcPr>
            <w:tcW w:w="6401" w:type="dxa"/>
            <w:gridSpan w:val="2"/>
          </w:tcPr>
          <w:p w14:paraId="2F011CC0"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Room additions</w:t>
            </w:r>
            <w:r>
              <w:rPr>
                <w:rFonts w:ascii="Arial" w:hAnsi="Arial" w:cs="Arial"/>
                <w:sz w:val="24"/>
                <w:szCs w:val="24"/>
              </w:rPr>
              <w:t xml:space="preserve"> and</w:t>
            </w:r>
            <w:r w:rsidRPr="00E86E69">
              <w:rPr>
                <w:rFonts w:ascii="Arial" w:hAnsi="Arial" w:cs="Arial"/>
                <w:sz w:val="24"/>
                <w:szCs w:val="24"/>
              </w:rPr>
              <w:t xml:space="preserve"> partitions</w:t>
            </w:r>
          </w:p>
          <w:p w14:paraId="58B8AFB7"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Demolition and disposal</w:t>
            </w:r>
          </w:p>
          <w:p w14:paraId="4039E1A3"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 xml:space="preserve">Framing </w:t>
            </w:r>
            <w:r>
              <w:rPr>
                <w:rFonts w:ascii="Arial" w:hAnsi="Arial" w:cs="Arial"/>
                <w:sz w:val="24"/>
                <w:szCs w:val="24"/>
              </w:rPr>
              <w:t xml:space="preserve">and </w:t>
            </w:r>
            <w:r w:rsidRPr="00E86E69">
              <w:rPr>
                <w:rFonts w:ascii="Arial" w:hAnsi="Arial" w:cs="Arial"/>
                <w:sz w:val="24"/>
                <w:szCs w:val="24"/>
              </w:rPr>
              <w:t>ceilings</w:t>
            </w:r>
          </w:p>
          <w:p w14:paraId="0792021C"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Painting and sheetrock</w:t>
            </w:r>
          </w:p>
          <w:p w14:paraId="0767A220"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Flooring</w:t>
            </w:r>
            <w:r>
              <w:rPr>
                <w:rFonts w:ascii="Arial" w:hAnsi="Arial" w:cs="Arial"/>
                <w:sz w:val="24"/>
                <w:szCs w:val="24"/>
              </w:rPr>
              <w:t xml:space="preserve"> and</w:t>
            </w:r>
            <w:r w:rsidRPr="00E86E69">
              <w:rPr>
                <w:rFonts w:ascii="Arial" w:hAnsi="Arial" w:cs="Arial"/>
                <w:sz w:val="24"/>
                <w:szCs w:val="24"/>
              </w:rPr>
              <w:t xml:space="preserve"> carpeting</w:t>
            </w:r>
          </w:p>
          <w:p w14:paraId="2DC350B6" w14:textId="77777777" w:rsidR="00110556" w:rsidRPr="00E86E69" w:rsidRDefault="00110556" w:rsidP="006B3C00">
            <w:pPr>
              <w:pStyle w:val="ListParagraph"/>
              <w:numPr>
                <w:ilvl w:val="0"/>
                <w:numId w:val="36"/>
              </w:numPr>
              <w:ind w:left="430"/>
              <w:rPr>
                <w:rFonts w:ascii="Arial" w:hAnsi="Arial" w:cs="Arial"/>
                <w:sz w:val="24"/>
                <w:szCs w:val="24"/>
              </w:rPr>
            </w:pPr>
            <w:r w:rsidRPr="00E86E69">
              <w:rPr>
                <w:rFonts w:ascii="Arial" w:hAnsi="Arial" w:cs="Arial"/>
                <w:sz w:val="24"/>
                <w:szCs w:val="24"/>
              </w:rPr>
              <w:t>Systems (HVAC, electrical, plumbing, heat pumps)</w:t>
            </w:r>
          </w:p>
          <w:p w14:paraId="38FC1A9A" w14:textId="77777777" w:rsidR="00110556" w:rsidRDefault="00110556" w:rsidP="006B3C00">
            <w:pPr>
              <w:pStyle w:val="ListParagraph"/>
              <w:numPr>
                <w:ilvl w:val="0"/>
                <w:numId w:val="36"/>
              </w:numPr>
              <w:ind w:left="430"/>
              <w:rPr>
                <w:rFonts w:ascii="Arial" w:eastAsia="Arial" w:hAnsi="Arial" w:cs="Arial"/>
                <w:sz w:val="24"/>
                <w:szCs w:val="24"/>
              </w:rPr>
            </w:pPr>
            <w:r w:rsidRPr="00E86E69">
              <w:rPr>
                <w:rFonts w:ascii="Arial" w:hAnsi="Arial" w:cs="Arial"/>
                <w:sz w:val="24"/>
                <w:szCs w:val="24"/>
              </w:rPr>
              <w:t>Facility Safety Equipment (sprinkler system, security cameras/system, safety devices)</w:t>
            </w:r>
          </w:p>
        </w:tc>
      </w:tr>
      <w:tr w:rsidR="00110556" w14:paraId="1F838691" w14:textId="77777777" w:rsidTr="00223BC0">
        <w:trPr>
          <w:trHeight w:val="389"/>
        </w:trPr>
        <w:tc>
          <w:tcPr>
            <w:tcW w:w="9054" w:type="dxa"/>
            <w:gridSpan w:val="6"/>
            <w:shd w:val="clear" w:color="auto" w:fill="C6D9F1"/>
            <w:vAlign w:val="center"/>
          </w:tcPr>
          <w:p w14:paraId="0FA53267" w14:textId="77777777" w:rsidR="00110556" w:rsidRPr="00D11234" w:rsidRDefault="00110556" w:rsidP="006B3C00">
            <w:pPr>
              <w:pStyle w:val="ListParagraph"/>
              <w:numPr>
                <w:ilvl w:val="0"/>
                <w:numId w:val="37"/>
              </w:numPr>
              <w:ind w:left="340"/>
              <w:rPr>
                <w:rFonts w:ascii="Arial" w:hAnsi="Arial" w:cs="Arial"/>
                <w:sz w:val="24"/>
                <w:szCs w:val="24"/>
              </w:rPr>
            </w:pPr>
            <w:r w:rsidRPr="00D11234">
              <w:rPr>
                <w:rFonts w:ascii="Arial" w:hAnsi="Arial" w:cs="Arial"/>
                <w:sz w:val="24"/>
                <w:szCs w:val="24"/>
              </w:rPr>
              <w:t>Allowable staffing and tangible, movable property expenses include, but are not necessarily limited to</w:t>
            </w:r>
            <w:r>
              <w:rPr>
                <w:rFonts w:ascii="Arial" w:hAnsi="Arial" w:cs="Arial"/>
                <w:sz w:val="24"/>
                <w:szCs w:val="24"/>
              </w:rPr>
              <w:t>:</w:t>
            </w:r>
          </w:p>
        </w:tc>
      </w:tr>
      <w:tr w:rsidR="00110556" w14:paraId="0079346C" w14:textId="77777777" w:rsidTr="00223BC0">
        <w:trPr>
          <w:gridAfter w:val="2"/>
          <w:wAfter w:w="54" w:type="dxa"/>
          <w:trHeight w:val="389"/>
        </w:trPr>
        <w:tc>
          <w:tcPr>
            <w:tcW w:w="540" w:type="dxa"/>
          </w:tcPr>
          <w:p w14:paraId="2D93448E" w14:textId="77777777" w:rsidR="00110556" w:rsidRPr="00D11234" w:rsidRDefault="00110556" w:rsidP="006B3C00">
            <w:pPr>
              <w:pStyle w:val="ListParagraph"/>
              <w:numPr>
                <w:ilvl w:val="1"/>
                <w:numId w:val="39"/>
              </w:numPr>
              <w:ind w:left="340" w:hanging="270"/>
              <w:rPr>
                <w:rFonts w:ascii="Arial" w:hAnsi="Arial" w:cs="Arial"/>
                <w:sz w:val="24"/>
                <w:szCs w:val="24"/>
                <w:u w:val="single"/>
              </w:rPr>
            </w:pPr>
          </w:p>
        </w:tc>
        <w:tc>
          <w:tcPr>
            <w:tcW w:w="2070" w:type="dxa"/>
          </w:tcPr>
          <w:p w14:paraId="05B9CA7D" w14:textId="77777777" w:rsidR="00110556" w:rsidRPr="00E86E69" w:rsidRDefault="00110556" w:rsidP="00E70BA4">
            <w:pPr>
              <w:rPr>
                <w:rFonts w:ascii="Arial" w:hAnsi="Arial" w:cs="Arial"/>
                <w:sz w:val="24"/>
                <w:szCs w:val="24"/>
                <w:u w:val="single"/>
              </w:rPr>
            </w:pPr>
            <w:r>
              <w:rPr>
                <w:rFonts w:ascii="Arial" w:hAnsi="Arial" w:cs="Arial"/>
                <w:sz w:val="24"/>
                <w:szCs w:val="24"/>
                <w:u w:val="single"/>
              </w:rPr>
              <w:t>Staffing</w:t>
            </w:r>
          </w:p>
        </w:tc>
        <w:tc>
          <w:tcPr>
            <w:tcW w:w="6390" w:type="dxa"/>
            <w:gridSpan w:val="2"/>
          </w:tcPr>
          <w:p w14:paraId="4399DB27" w14:textId="77777777" w:rsidR="00110556" w:rsidRPr="00D11234" w:rsidRDefault="00110556" w:rsidP="006B3C00">
            <w:pPr>
              <w:pStyle w:val="ListParagraph"/>
              <w:widowControl/>
              <w:numPr>
                <w:ilvl w:val="0"/>
                <w:numId w:val="36"/>
              </w:numPr>
              <w:autoSpaceDE/>
              <w:autoSpaceDN/>
              <w:ind w:left="460"/>
              <w:rPr>
                <w:rFonts w:ascii="Arial" w:hAnsi="Arial" w:cs="Arial"/>
                <w:sz w:val="24"/>
                <w:szCs w:val="24"/>
              </w:rPr>
            </w:pPr>
            <w:r w:rsidRPr="00E86E69">
              <w:rPr>
                <w:rFonts w:ascii="Arial" w:hAnsi="Arial" w:cs="Arial"/>
                <w:sz w:val="24"/>
                <w:szCs w:val="24"/>
              </w:rPr>
              <w:t>Staff training</w:t>
            </w:r>
            <w:r>
              <w:rPr>
                <w:rFonts w:ascii="Arial" w:hAnsi="Arial" w:cs="Arial"/>
                <w:sz w:val="24"/>
                <w:szCs w:val="24"/>
              </w:rPr>
              <w:t>, salary,</w:t>
            </w:r>
            <w:r w:rsidRPr="00E86E69">
              <w:rPr>
                <w:rFonts w:ascii="Arial" w:hAnsi="Arial" w:cs="Arial"/>
                <w:sz w:val="24"/>
                <w:szCs w:val="24"/>
              </w:rPr>
              <w:t xml:space="preserve"> and professional development (limited to initial </w:t>
            </w:r>
            <w:r>
              <w:rPr>
                <w:rFonts w:ascii="Arial" w:hAnsi="Arial" w:cs="Arial"/>
                <w:sz w:val="24"/>
                <w:szCs w:val="24"/>
              </w:rPr>
              <w:t>three (</w:t>
            </w:r>
            <w:r w:rsidRPr="00E86E69">
              <w:rPr>
                <w:rFonts w:ascii="Arial" w:hAnsi="Arial" w:cs="Arial"/>
                <w:sz w:val="24"/>
                <w:szCs w:val="24"/>
              </w:rPr>
              <w:t>3</w:t>
            </w:r>
            <w:r>
              <w:rPr>
                <w:rFonts w:ascii="Arial" w:hAnsi="Arial" w:cs="Arial"/>
                <w:sz w:val="24"/>
                <w:szCs w:val="24"/>
              </w:rPr>
              <w:t>)</w:t>
            </w:r>
            <w:r w:rsidRPr="00E86E69">
              <w:rPr>
                <w:rFonts w:ascii="Arial" w:hAnsi="Arial" w:cs="Arial"/>
                <w:sz w:val="24"/>
                <w:szCs w:val="24"/>
              </w:rPr>
              <w:t xml:space="preserve"> months)</w:t>
            </w:r>
          </w:p>
        </w:tc>
      </w:tr>
      <w:tr w:rsidR="00110556" w14:paraId="23BB4F4F" w14:textId="77777777" w:rsidTr="00223BC0">
        <w:trPr>
          <w:gridAfter w:val="2"/>
          <w:wAfter w:w="54" w:type="dxa"/>
          <w:trHeight w:val="170"/>
        </w:trPr>
        <w:tc>
          <w:tcPr>
            <w:tcW w:w="540" w:type="dxa"/>
          </w:tcPr>
          <w:p w14:paraId="44DCD120" w14:textId="77777777" w:rsidR="00110556" w:rsidRPr="00D11234" w:rsidRDefault="00110556" w:rsidP="006B3C00">
            <w:pPr>
              <w:pStyle w:val="ListParagraph"/>
              <w:numPr>
                <w:ilvl w:val="1"/>
                <w:numId w:val="39"/>
              </w:numPr>
              <w:ind w:left="340" w:hanging="270"/>
              <w:rPr>
                <w:rFonts w:ascii="Arial" w:hAnsi="Arial" w:cs="Arial"/>
                <w:sz w:val="24"/>
                <w:szCs w:val="24"/>
                <w:u w:val="single"/>
              </w:rPr>
            </w:pPr>
          </w:p>
        </w:tc>
        <w:tc>
          <w:tcPr>
            <w:tcW w:w="2070" w:type="dxa"/>
          </w:tcPr>
          <w:p w14:paraId="664F93D0" w14:textId="77777777" w:rsidR="00110556" w:rsidRPr="00E86E69" w:rsidRDefault="00110556" w:rsidP="00E70BA4">
            <w:pPr>
              <w:widowControl/>
              <w:autoSpaceDE/>
              <w:autoSpaceDN/>
              <w:rPr>
                <w:rFonts w:ascii="Arial" w:hAnsi="Arial" w:cs="Arial"/>
                <w:sz w:val="24"/>
                <w:szCs w:val="24"/>
                <w:u w:val="single"/>
              </w:rPr>
            </w:pPr>
            <w:r>
              <w:rPr>
                <w:rFonts w:ascii="Arial" w:hAnsi="Arial" w:cs="Arial"/>
                <w:sz w:val="24"/>
                <w:szCs w:val="24"/>
                <w:u w:val="single"/>
              </w:rPr>
              <w:t>Equipment</w:t>
            </w:r>
          </w:p>
          <w:p w14:paraId="15E67A0B" w14:textId="77777777" w:rsidR="00110556" w:rsidRPr="00E86E69" w:rsidRDefault="00110556" w:rsidP="00E70BA4">
            <w:pPr>
              <w:rPr>
                <w:rFonts w:ascii="Arial" w:hAnsi="Arial" w:cs="Arial"/>
                <w:sz w:val="24"/>
                <w:szCs w:val="24"/>
                <w:u w:val="single"/>
              </w:rPr>
            </w:pPr>
          </w:p>
        </w:tc>
        <w:tc>
          <w:tcPr>
            <w:tcW w:w="6390" w:type="dxa"/>
            <w:gridSpan w:val="2"/>
          </w:tcPr>
          <w:p w14:paraId="45E4A58D"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Bedroom Furniture (beds, dressers, lamps/lighting)</w:t>
            </w:r>
          </w:p>
          <w:p w14:paraId="6FAFFCD8"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Bedroom</w:t>
            </w:r>
            <w:r>
              <w:rPr>
                <w:rFonts w:ascii="Arial" w:hAnsi="Arial" w:cs="Arial"/>
                <w:sz w:val="24"/>
                <w:szCs w:val="24"/>
              </w:rPr>
              <w:t xml:space="preserve"> Linens</w:t>
            </w:r>
            <w:r w:rsidRPr="00E86E69">
              <w:rPr>
                <w:rFonts w:ascii="Arial" w:hAnsi="Arial" w:cs="Arial"/>
                <w:sz w:val="24"/>
                <w:szCs w:val="24"/>
              </w:rPr>
              <w:t xml:space="preserve"> (bedding, sheets, pillows)</w:t>
            </w:r>
          </w:p>
          <w:p w14:paraId="4D83D684"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Staff furniture (desk, desk chairs)</w:t>
            </w:r>
          </w:p>
          <w:p w14:paraId="55C95D18"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Storage (medication, records)</w:t>
            </w:r>
          </w:p>
          <w:p w14:paraId="29054513"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Laundry appliances (washer, dryer)</w:t>
            </w:r>
          </w:p>
          <w:p w14:paraId="4A37BE32"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Common area furniture (couch, chairs, side tables, coffee table)</w:t>
            </w:r>
          </w:p>
          <w:p w14:paraId="57886B44" w14:textId="77777777" w:rsidR="00110556" w:rsidRPr="00E86E69"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Kitchen appliances and items (stove, refrigerator, dishwasher, pots, pans, utensils)</w:t>
            </w:r>
          </w:p>
          <w:p w14:paraId="2787E725" w14:textId="77777777" w:rsidR="00110556" w:rsidRPr="00D11234" w:rsidRDefault="00110556" w:rsidP="006B3C00">
            <w:pPr>
              <w:pStyle w:val="ListParagraph"/>
              <w:numPr>
                <w:ilvl w:val="0"/>
                <w:numId w:val="36"/>
              </w:numPr>
              <w:ind w:left="460"/>
              <w:rPr>
                <w:rFonts w:ascii="Arial" w:hAnsi="Arial" w:cs="Arial"/>
                <w:sz w:val="24"/>
                <w:szCs w:val="24"/>
              </w:rPr>
            </w:pPr>
            <w:r w:rsidRPr="00E86E69">
              <w:rPr>
                <w:rFonts w:ascii="Arial" w:hAnsi="Arial" w:cs="Arial"/>
                <w:sz w:val="24"/>
                <w:szCs w:val="24"/>
              </w:rPr>
              <w:t>Patient and staff computers</w:t>
            </w:r>
          </w:p>
        </w:tc>
      </w:tr>
    </w:tbl>
    <w:p w14:paraId="63DE4D82" w14:textId="77777777" w:rsidR="00110556" w:rsidRPr="00E86E69" w:rsidRDefault="00110556" w:rsidP="00110556">
      <w:pPr>
        <w:widowControl/>
        <w:autoSpaceDE/>
        <w:autoSpaceDN/>
        <w:rPr>
          <w:rFonts w:ascii="Arial" w:hAnsi="Arial" w:cs="Arial"/>
          <w:sz w:val="24"/>
          <w:szCs w:val="24"/>
        </w:rPr>
      </w:pPr>
    </w:p>
    <w:p w14:paraId="62505CD3" w14:textId="77777777" w:rsidR="00110556" w:rsidRDefault="00110556" w:rsidP="006B3C00">
      <w:pPr>
        <w:pStyle w:val="ListParagraph"/>
        <w:widowControl/>
        <w:numPr>
          <w:ilvl w:val="0"/>
          <w:numId w:val="37"/>
        </w:numPr>
        <w:autoSpaceDE/>
        <w:autoSpaceDN/>
        <w:ind w:left="1440"/>
        <w:rPr>
          <w:rFonts w:ascii="Arial" w:hAnsi="Arial" w:cs="Arial"/>
          <w:sz w:val="24"/>
          <w:szCs w:val="24"/>
        </w:rPr>
      </w:pPr>
      <w:r>
        <w:rPr>
          <w:rFonts w:ascii="Arial" w:hAnsi="Arial" w:cs="Arial"/>
          <w:sz w:val="24"/>
          <w:szCs w:val="24"/>
        </w:rPr>
        <w:t>F</w:t>
      </w:r>
      <w:r w:rsidRPr="00E86E69">
        <w:rPr>
          <w:rFonts w:ascii="Arial" w:hAnsi="Arial" w:cs="Arial"/>
          <w:sz w:val="24"/>
          <w:szCs w:val="24"/>
        </w:rPr>
        <w:t xml:space="preserve">unds </w:t>
      </w:r>
      <w:r>
        <w:rPr>
          <w:rFonts w:ascii="Arial" w:hAnsi="Arial" w:cs="Arial"/>
          <w:sz w:val="24"/>
          <w:szCs w:val="24"/>
          <w:u w:val="single"/>
        </w:rPr>
        <w:t>shall</w:t>
      </w:r>
      <w:r w:rsidRPr="00763D32">
        <w:rPr>
          <w:rFonts w:ascii="Arial" w:hAnsi="Arial" w:cs="Arial"/>
          <w:sz w:val="24"/>
          <w:szCs w:val="24"/>
          <w:u w:val="single"/>
        </w:rPr>
        <w:t xml:space="preserve"> not</w:t>
      </w:r>
      <w:r w:rsidRPr="00E86E69">
        <w:rPr>
          <w:rFonts w:ascii="Arial" w:hAnsi="Arial" w:cs="Arial"/>
          <w:sz w:val="24"/>
          <w:szCs w:val="24"/>
        </w:rPr>
        <w:t xml:space="preserve"> be used</w:t>
      </w:r>
      <w:r>
        <w:rPr>
          <w:rFonts w:ascii="Arial" w:hAnsi="Arial" w:cs="Arial"/>
          <w:sz w:val="24"/>
          <w:szCs w:val="24"/>
        </w:rPr>
        <w:t>:</w:t>
      </w:r>
    </w:p>
    <w:p w14:paraId="4005FA5F" w14:textId="77777777" w:rsidR="00110556" w:rsidRPr="00A615C5" w:rsidRDefault="00110556" w:rsidP="006B3C00">
      <w:pPr>
        <w:pStyle w:val="ListParagraph"/>
        <w:widowControl/>
        <w:numPr>
          <w:ilvl w:val="1"/>
          <w:numId w:val="40"/>
        </w:numPr>
        <w:autoSpaceDE/>
        <w:autoSpaceDN/>
        <w:ind w:left="1800"/>
        <w:rPr>
          <w:rFonts w:ascii="Arial" w:hAnsi="Arial" w:cs="Arial"/>
          <w:sz w:val="24"/>
          <w:szCs w:val="24"/>
        </w:rPr>
      </w:pPr>
      <w:r>
        <w:rPr>
          <w:rFonts w:ascii="Arial" w:hAnsi="Arial" w:cs="Arial"/>
          <w:sz w:val="24"/>
          <w:szCs w:val="24"/>
        </w:rPr>
        <w:t>O</w:t>
      </w:r>
      <w:r w:rsidRPr="00E86E69">
        <w:rPr>
          <w:rFonts w:ascii="Arial" w:hAnsi="Arial" w:cs="Arial"/>
          <w:sz w:val="24"/>
          <w:szCs w:val="24"/>
        </w:rPr>
        <w:t xml:space="preserve">n building or facility maintenance expenditures, recreational items, </w:t>
      </w:r>
      <w:r>
        <w:rPr>
          <w:rFonts w:ascii="Arial" w:hAnsi="Arial" w:cs="Arial"/>
          <w:sz w:val="24"/>
          <w:szCs w:val="24"/>
        </w:rPr>
        <w:t xml:space="preserve">or </w:t>
      </w:r>
      <w:r w:rsidRPr="00E86E69">
        <w:rPr>
          <w:rFonts w:ascii="Arial" w:hAnsi="Arial" w:cs="Arial"/>
          <w:sz w:val="24"/>
          <w:szCs w:val="24"/>
        </w:rPr>
        <w:t xml:space="preserve">outdoor </w:t>
      </w:r>
      <w:proofErr w:type="gramStart"/>
      <w:r w:rsidRPr="00E86E69">
        <w:rPr>
          <w:rFonts w:ascii="Arial" w:hAnsi="Arial" w:cs="Arial"/>
          <w:sz w:val="24"/>
          <w:szCs w:val="24"/>
        </w:rPr>
        <w:t>space</w:t>
      </w:r>
      <w:r>
        <w:rPr>
          <w:rFonts w:ascii="Arial" w:hAnsi="Arial" w:cs="Arial"/>
          <w:sz w:val="24"/>
          <w:szCs w:val="24"/>
        </w:rPr>
        <w:t>;</w:t>
      </w:r>
      <w:proofErr w:type="gramEnd"/>
      <w:r>
        <w:rPr>
          <w:rFonts w:ascii="Arial" w:hAnsi="Arial" w:cs="Arial"/>
          <w:sz w:val="24"/>
          <w:szCs w:val="24"/>
        </w:rPr>
        <w:t xml:space="preserve"> </w:t>
      </w:r>
    </w:p>
    <w:p w14:paraId="4062E1AF" w14:textId="77777777" w:rsidR="00110556" w:rsidRDefault="00110556" w:rsidP="006B3C00">
      <w:pPr>
        <w:pStyle w:val="ListParagraph"/>
        <w:widowControl/>
        <w:numPr>
          <w:ilvl w:val="1"/>
          <w:numId w:val="40"/>
        </w:numPr>
        <w:autoSpaceDE/>
        <w:autoSpaceDN/>
        <w:ind w:left="1800"/>
        <w:rPr>
          <w:rFonts w:ascii="Arial" w:hAnsi="Arial" w:cs="Arial"/>
          <w:sz w:val="24"/>
          <w:szCs w:val="24"/>
        </w:rPr>
      </w:pPr>
      <w:r w:rsidRPr="00A615C5">
        <w:rPr>
          <w:rFonts w:ascii="Arial" w:hAnsi="Arial" w:cs="Arial"/>
          <w:sz w:val="24"/>
          <w:szCs w:val="24"/>
        </w:rPr>
        <w:t>For décor, artwork, televisions, entertainment systems, recreation items</w:t>
      </w:r>
      <w:r>
        <w:rPr>
          <w:rFonts w:ascii="Arial" w:hAnsi="Arial" w:cs="Arial"/>
          <w:sz w:val="24"/>
          <w:szCs w:val="24"/>
        </w:rPr>
        <w:t xml:space="preserve"> or </w:t>
      </w:r>
      <w:proofErr w:type="gramStart"/>
      <w:r>
        <w:rPr>
          <w:rFonts w:ascii="Arial" w:hAnsi="Arial" w:cs="Arial"/>
          <w:sz w:val="24"/>
          <w:szCs w:val="24"/>
        </w:rPr>
        <w:t>food;</w:t>
      </w:r>
      <w:proofErr w:type="gramEnd"/>
    </w:p>
    <w:p w14:paraId="2C78C1E1" w14:textId="77777777" w:rsidR="00110556" w:rsidRPr="00A615C5" w:rsidRDefault="00110556" w:rsidP="006B3C00">
      <w:pPr>
        <w:pStyle w:val="ListParagraph"/>
        <w:widowControl/>
        <w:numPr>
          <w:ilvl w:val="1"/>
          <w:numId w:val="40"/>
        </w:numPr>
        <w:autoSpaceDE/>
        <w:autoSpaceDN/>
        <w:ind w:left="1800"/>
        <w:rPr>
          <w:rFonts w:ascii="Arial" w:hAnsi="Arial" w:cs="Arial"/>
          <w:sz w:val="24"/>
          <w:szCs w:val="24"/>
        </w:rPr>
      </w:pPr>
      <w:r>
        <w:rPr>
          <w:rFonts w:ascii="Arial" w:hAnsi="Arial" w:cs="Arial"/>
          <w:sz w:val="24"/>
          <w:szCs w:val="24"/>
        </w:rPr>
        <w:t xml:space="preserve">For </w:t>
      </w:r>
      <w:r w:rsidRPr="00A615C5">
        <w:rPr>
          <w:rFonts w:ascii="Arial" w:hAnsi="Arial" w:cs="Arial"/>
          <w:sz w:val="24"/>
          <w:szCs w:val="24"/>
        </w:rPr>
        <w:t xml:space="preserve">staff bonuses </w:t>
      </w:r>
      <w:r>
        <w:rPr>
          <w:rFonts w:ascii="Arial" w:hAnsi="Arial" w:cs="Arial"/>
          <w:sz w:val="24"/>
          <w:szCs w:val="24"/>
        </w:rPr>
        <w:t>and/</w:t>
      </w:r>
      <w:r w:rsidRPr="00A615C5">
        <w:rPr>
          <w:rFonts w:ascii="Arial" w:hAnsi="Arial" w:cs="Arial"/>
          <w:sz w:val="24"/>
          <w:szCs w:val="24"/>
        </w:rPr>
        <w:t xml:space="preserve">or raises; or </w:t>
      </w:r>
    </w:p>
    <w:p w14:paraId="2FB29D45" w14:textId="77777777" w:rsidR="00110556" w:rsidRPr="00725807" w:rsidRDefault="00110556" w:rsidP="006B3C00">
      <w:pPr>
        <w:pStyle w:val="ListParagraph"/>
        <w:widowControl/>
        <w:numPr>
          <w:ilvl w:val="1"/>
          <w:numId w:val="40"/>
        </w:numPr>
        <w:autoSpaceDE/>
        <w:autoSpaceDN/>
        <w:ind w:left="1800"/>
        <w:rPr>
          <w:rFonts w:ascii="Arial" w:hAnsi="Arial" w:cs="Arial"/>
          <w:bCs/>
          <w:sz w:val="24"/>
          <w:szCs w:val="24"/>
        </w:rPr>
      </w:pPr>
      <w:r w:rsidRPr="4682B8B2">
        <w:rPr>
          <w:rFonts w:ascii="Arial" w:hAnsi="Arial" w:cs="Arial"/>
          <w:sz w:val="24"/>
          <w:szCs w:val="24"/>
        </w:rPr>
        <w:t xml:space="preserve">Any expenditure that is not deemed necessary to the creation and implementation of </w:t>
      </w:r>
      <w:r>
        <w:rPr>
          <w:rFonts w:ascii="Arial" w:hAnsi="Arial" w:cs="Arial"/>
          <w:sz w:val="24"/>
          <w:szCs w:val="24"/>
        </w:rPr>
        <w:t>the Kennebec SUD Treatment Center</w:t>
      </w:r>
      <w:r w:rsidRPr="4682B8B2">
        <w:rPr>
          <w:rFonts w:ascii="Arial" w:hAnsi="Arial" w:cs="Arial"/>
          <w:sz w:val="24"/>
          <w:szCs w:val="24"/>
        </w:rPr>
        <w:t xml:space="preserve"> as determined by the Department.</w:t>
      </w:r>
    </w:p>
    <w:p w14:paraId="31E64269" w14:textId="75259AEA" w:rsidR="00950A87" w:rsidRPr="00950A87" w:rsidRDefault="00950A87" w:rsidP="00950A87">
      <w:pPr>
        <w:ind w:left="360"/>
        <w:rPr>
          <w:rFonts w:ascii="Arial" w:hAnsi="Arial" w:cs="Arial"/>
          <w:sz w:val="24"/>
          <w:szCs w:val="24"/>
        </w:rPr>
      </w:pPr>
      <w:r w:rsidRPr="00950A87">
        <w:rPr>
          <w:rFonts w:ascii="Arial" w:hAnsi="Arial" w:cs="Arial"/>
          <w:sz w:val="24"/>
          <w:szCs w:val="24"/>
        </w:rPr>
        <w:t xml:space="preserve"> </w:t>
      </w:r>
    </w:p>
    <w:p w14:paraId="34D7E222" w14:textId="77777777" w:rsidR="00E01066" w:rsidRDefault="000C513C" w:rsidP="00E01066">
      <w:pPr>
        <w:rPr>
          <w:rFonts w:ascii="Arial" w:hAnsi="Arial" w:cs="Arial"/>
          <w:b/>
          <w:sz w:val="24"/>
          <w:szCs w:val="24"/>
        </w:rPr>
      </w:pPr>
      <w:bookmarkStart w:id="45" w:name="_Toc367174742"/>
      <w:bookmarkStart w:id="46" w:name="_Toc397069206"/>
      <w:r w:rsidRPr="004F0520">
        <w:rPr>
          <w:rFonts w:ascii="Arial" w:hAnsi="Arial" w:cs="Arial"/>
          <w:sz w:val="24"/>
          <w:szCs w:val="24"/>
        </w:rPr>
        <w:br w:type="page"/>
      </w:r>
      <w:bookmarkStart w:id="47" w:name="_Toc367174744"/>
      <w:bookmarkStart w:id="48" w:name="_Toc397069208"/>
      <w:bookmarkEnd w:id="45"/>
      <w:bookmarkEnd w:id="46"/>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433BC94B" w:rsidR="00E01066" w:rsidRDefault="00E01066" w:rsidP="006B3C00">
      <w:pPr>
        <w:pStyle w:val="ListParagraph"/>
        <w:numPr>
          <w:ilvl w:val="0"/>
          <w:numId w:val="25"/>
        </w:numPr>
        <w:rPr>
          <w:rFonts w:ascii="Arial" w:hAnsi="Arial" w:cs="Arial"/>
          <w:b/>
          <w:sz w:val="24"/>
          <w:szCs w:val="24"/>
        </w:rPr>
      </w:pPr>
      <w:bookmarkStart w:id="49" w:name="_Toc367174743"/>
      <w:bookmarkStart w:id="50" w:name="_Toc397069207"/>
      <w:r>
        <w:rPr>
          <w:rFonts w:ascii="Arial" w:hAnsi="Arial" w:cs="Arial"/>
          <w:b/>
          <w:sz w:val="24"/>
          <w:szCs w:val="24"/>
        </w:rPr>
        <w:t xml:space="preserve">Evaluation Process </w:t>
      </w:r>
      <w:r w:rsidR="00EB07DD">
        <w:rPr>
          <w:rFonts w:ascii="Arial" w:hAnsi="Arial" w:cs="Arial"/>
          <w:b/>
          <w:sz w:val="24"/>
          <w:szCs w:val="24"/>
        </w:rPr>
        <w:t>–</w:t>
      </w:r>
      <w:r>
        <w:rPr>
          <w:rFonts w:ascii="Arial" w:hAnsi="Arial" w:cs="Arial"/>
          <w:b/>
          <w:sz w:val="24"/>
          <w:szCs w:val="24"/>
        </w:rPr>
        <w:t xml:space="preserve"> General Information</w:t>
      </w:r>
      <w:bookmarkEnd w:id="49"/>
      <w:bookmarkEnd w:id="50"/>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7"/>
    <w:bookmarkEnd w:id="48"/>
    <w:p w14:paraId="76B2D300" w14:textId="77777777" w:rsidR="00E01066" w:rsidRDefault="00E01066" w:rsidP="006B3C00">
      <w:pPr>
        <w:pStyle w:val="ListParagraph"/>
        <w:numPr>
          <w:ilvl w:val="0"/>
          <w:numId w:val="25"/>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0010BDAE" w14:textId="77777777" w:rsidR="00E01066" w:rsidRDefault="00E01066" w:rsidP="006B3C00">
      <w:pPr>
        <w:pStyle w:val="ListParagraph"/>
        <w:numPr>
          <w:ilvl w:val="1"/>
          <w:numId w:val="25"/>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1D497D67" w14:textId="77777777" w:rsidR="00E01066" w:rsidRDefault="00E01066" w:rsidP="00E01066">
      <w:pPr>
        <w:rPr>
          <w:rFonts w:ascii="Arial" w:hAnsi="Arial" w:cs="Arial"/>
          <w:sz w:val="24"/>
          <w:szCs w:val="24"/>
        </w:rPr>
      </w:pPr>
    </w:p>
    <w:p w14:paraId="275C8CF2" w14:textId="20916933" w:rsidR="00E01066" w:rsidRDefault="00E01066" w:rsidP="00E01066">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w:t>
      </w:r>
      <w:r w:rsidR="006D3871">
        <w:rPr>
          <w:rFonts w:ascii="Arial" w:hAnsi="Arial" w:cs="Arial"/>
          <w:b/>
          <w:sz w:val="24"/>
          <w:szCs w:val="24"/>
        </w:rPr>
        <w:t>)</w:t>
      </w:r>
    </w:p>
    <w:p w14:paraId="2497EDB1" w14:textId="77777777" w:rsidR="00E01066" w:rsidRDefault="00E01066" w:rsidP="00E01066">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7386679B" w14:textId="77777777" w:rsidR="00E01066" w:rsidRDefault="00E01066" w:rsidP="00E01066">
      <w:pPr>
        <w:rPr>
          <w:rFonts w:ascii="Arial" w:hAnsi="Arial" w:cs="Arial"/>
          <w:sz w:val="24"/>
          <w:szCs w:val="24"/>
        </w:rPr>
      </w:pPr>
    </w:p>
    <w:p w14:paraId="06418A04" w14:textId="0A41D552" w:rsidR="00E01066" w:rsidRPr="00B31690" w:rsidRDefault="00E01066" w:rsidP="00E01066">
      <w:pPr>
        <w:ind w:left="720"/>
        <w:rPr>
          <w:rFonts w:ascii="Arial" w:hAnsi="Arial" w:cs="Arial"/>
          <w:b/>
          <w:sz w:val="24"/>
          <w:szCs w:val="24"/>
        </w:rPr>
      </w:pPr>
      <w:r>
        <w:rPr>
          <w:rFonts w:ascii="Arial" w:hAnsi="Arial" w:cs="Arial"/>
          <w:b/>
          <w:sz w:val="24"/>
          <w:szCs w:val="24"/>
        </w:rPr>
        <w:t xml:space="preserve">Section II.  </w:t>
      </w:r>
      <w:r>
        <w:rPr>
          <w:rFonts w:ascii="Arial" w:hAnsi="Arial" w:cs="Arial"/>
          <w:b/>
          <w:sz w:val="24"/>
          <w:szCs w:val="24"/>
        </w:rPr>
        <w:tab/>
        <w:t>Organization Qualifications and Experience (</w:t>
      </w:r>
      <w:r w:rsidR="00B31690" w:rsidRPr="00B31690">
        <w:rPr>
          <w:rFonts w:ascii="Arial" w:hAnsi="Arial" w:cs="Arial"/>
          <w:b/>
          <w:sz w:val="24"/>
          <w:szCs w:val="24"/>
        </w:rPr>
        <w:t>20</w:t>
      </w:r>
      <w:r w:rsidRPr="00B31690">
        <w:rPr>
          <w:rFonts w:ascii="Arial" w:hAnsi="Arial" w:cs="Arial"/>
          <w:b/>
          <w:sz w:val="24"/>
          <w:szCs w:val="24"/>
        </w:rPr>
        <w:t xml:space="preserve"> points)</w:t>
      </w:r>
      <w:r w:rsidRPr="00B31690">
        <w:rPr>
          <w:rFonts w:ascii="Arial" w:hAnsi="Arial" w:cs="Arial"/>
          <w:b/>
          <w:sz w:val="24"/>
          <w:szCs w:val="24"/>
        </w:rPr>
        <w:tab/>
      </w:r>
    </w:p>
    <w:p w14:paraId="1B5873BA" w14:textId="77777777" w:rsidR="00E01066" w:rsidRPr="00B31690" w:rsidRDefault="00E01066" w:rsidP="00E01066">
      <w:pPr>
        <w:ind w:firstLine="720"/>
        <w:rPr>
          <w:rFonts w:ascii="Arial" w:hAnsi="Arial" w:cs="Arial"/>
          <w:sz w:val="24"/>
          <w:szCs w:val="24"/>
        </w:rPr>
      </w:pPr>
      <w:r w:rsidRPr="00B31690">
        <w:rPr>
          <w:rFonts w:ascii="Arial" w:hAnsi="Arial" w:cs="Arial"/>
          <w:sz w:val="24"/>
          <w:szCs w:val="24"/>
        </w:rPr>
        <w:t>Includes all elements addressed above in Part IV, Section II.</w:t>
      </w:r>
    </w:p>
    <w:p w14:paraId="2B5C69DC" w14:textId="77777777" w:rsidR="00E01066" w:rsidRPr="00B31690" w:rsidRDefault="00E01066" w:rsidP="00E01066">
      <w:pPr>
        <w:rPr>
          <w:rFonts w:ascii="Arial" w:hAnsi="Arial" w:cs="Arial"/>
          <w:sz w:val="24"/>
          <w:szCs w:val="24"/>
        </w:rPr>
      </w:pPr>
    </w:p>
    <w:p w14:paraId="1355D4BF" w14:textId="406849A3" w:rsidR="00E01066" w:rsidRDefault="00E01066" w:rsidP="00E01066">
      <w:pPr>
        <w:ind w:firstLine="720"/>
        <w:rPr>
          <w:rFonts w:ascii="Arial" w:hAnsi="Arial" w:cs="Arial"/>
          <w:sz w:val="24"/>
          <w:szCs w:val="24"/>
        </w:rPr>
      </w:pPr>
      <w:r w:rsidRPr="00B31690">
        <w:rPr>
          <w:rFonts w:ascii="Arial" w:hAnsi="Arial" w:cs="Arial"/>
          <w:b/>
          <w:sz w:val="24"/>
          <w:szCs w:val="24"/>
        </w:rPr>
        <w:t xml:space="preserve">Section III.  </w:t>
      </w:r>
      <w:r w:rsidRPr="00B31690">
        <w:rPr>
          <w:rFonts w:ascii="Arial" w:hAnsi="Arial" w:cs="Arial"/>
          <w:b/>
          <w:sz w:val="24"/>
          <w:szCs w:val="24"/>
        </w:rPr>
        <w:tab/>
        <w:t xml:space="preserve"> Proposed Services (</w:t>
      </w:r>
      <w:r w:rsidR="00B31690" w:rsidRPr="00B31690">
        <w:rPr>
          <w:rFonts w:ascii="Arial" w:hAnsi="Arial" w:cs="Arial"/>
          <w:b/>
          <w:sz w:val="24"/>
          <w:szCs w:val="24"/>
        </w:rPr>
        <w:t>50</w:t>
      </w:r>
      <w:r w:rsidRPr="00B31690">
        <w:rPr>
          <w:rFonts w:ascii="Arial" w:hAnsi="Arial" w:cs="Arial"/>
          <w:b/>
          <w:sz w:val="24"/>
          <w:szCs w:val="24"/>
        </w:rPr>
        <w:t xml:space="preserve"> p</w:t>
      </w:r>
      <w:r>
        <w:rPr>
          <w:rFonts w:ascii="Arial" w:hAnsi="Arial" w:cs="Arial"/>
          <w:b/>
          <w:sz w:val="24"/>
          <w:szCs w:val="24"/>
        </w:rPr>
        <w:t>oints</w:t>
      </w:r>
      <w:r w:rsidRPr="004C438B">
        <w:rPr>
          <w:rFonts w:ascii="Arial" w:hAnsi="Arial"/>
          <w:b/>
          <w:bCs/>
          <w:sz w:val="24"/>
        </w:rPr>
        <w:t>)</w:t>
      </w:r>
      <w:r>
        <w:rPr>
          <w:rFonts w:ascii="Arial" w:hAnsi="Arial" w:cs="Arial"/>
          <w:sz w:val="24"/>
          <w:szCs w:val="24"/>
        </w:rPr>
        <w:t xml:space="preserve">  </w:t>
      </w:r>
    </w:p>
    <w:p w14:paraId="5ECF6339" w14:textId="77777777" w:rsidR="00E01066" w:rsidRDefault="00E01066" w:rsidP="00E01066">
      <w:pPr>
        <w:ind w:firstLine="720"/>
        <w:rPr>
          <w:rFonts w:ascii="Arial" w:hAnsi="Arial" w:cs="Arial"/>
          <w:sz w:val="24"/>
          <w:szCs w:val="24"/>
        </w:rPr>
      </w:pPr>
      <w:r>
        <w:rPr>
          <w:rFonts w:ascii="Arial" w:hAnsi="Arial" w:cs="Arial"/>
          <w:sz w:val="24"/>
          <w:szCs w:val="24"/>
        </w:rPr>
        <w:t>Includes all elements addressed above in Part IV, Section III.</w:t>
      </w:r>
    </w:p>
    <w:p w14:paraId="551E789E" w14:textId="77777777" w:rsidR="00E01066" w:rsidRDefault="00E01066" w:rsidP="00E01066">
      <w:pPr>
        <w:rPr>
          <w:rFonts w:ascii="Arial" w:hAnsi="Arial" w:cs="Arial"/>
          <w:sz w:val="24"/>
          <w:szCs w:val="24"/>
        </w:rPr>
      </w:pPr>
    </w:p>
    <w:p w14:paraId="0D06295B" w14:textId="13D5FE3C" w:rsidR="00E01066" w:rsidRPr="005C41A3" w:rsidRDefault="00E01066" w:rsidP="00E01066">
      <w:pPr>
        <w:ind w:firstLine="720"/>
        <w:rPr>
          <w:rFonts w:ascii="Arial" w:hAnsi="Arial" w:cs="Arial"/>
          <w:b/>
          <w:sz w:val="24"/>
          <w:szCs w:val="24"/>
        </w:rPr>
      </w:pPr>
      <w:r>
        <w:rPr>
          <w:rFonts w:ascii="Arial" w:hAnsi="Arial" w:cs="Arial"/>
          <w:b/>
          <w:sz w:val="24"/>
          <w:szCs w:val="24"/>
        </w:rPr>
        <w:t xml:space="preserve">Section IV. </w:t>
      </w:r>
      <w:r>
        <w:rPr>
          <w:rFonts w:ascii="Arial" w:hAnsi="Arial" w:cs="Arial"/>
          <w:b/>
          <w:sz w:val="24"/>
          <w:szCs w:val="24"/>
        </w:rPr>
        <w:tab/>
        <w:t xml:space="preserve"> Cost Prop</w:t>
      </w:r>
      <w:r w:rsidRPr="005C41A3">
        <w:rPr>
          <w:rFonts w:ascii="Arial" w:hAnsi="Arial" w:cs="Arial"/>
          <w:b/>
          <w:sz w:val="24"/>
          <w:szCs w:val="24"/>
        </w:rPr>
        <w:t>osal (</w:t>
      </w:r>
      <w:r w:rsidR="005C41A3" w:rsidRPr="005C41A3">
        <w:rPr>
          <w:rFonts w:ascii="Arial" w:hAnsi="Arial" w:cs="Arial"/>
          <w:b/>
          <w:sz w:val="24"/>
          <w:szCs w:val="24"/>
        </w:rPr>
        <w:t>30</w:t>
      </w:r>
      <w:r w:rsidRPr="005C41A3">
        <w:rPr>
          <w:rFonts w:ascii="Arial" w:hAnsi="Arial"/>
          <w:b/>
          <w:sz w:val="24"/>
        </w:rPr>
        <w:t xml:space="preserve"> </w:t>
      </w:r>
      <w:r w:rsidRPr="005C41A3">
        <w:rPr>
          <w:rFonts w:ascii="Arial" w:hAnsi="Arial" w:cs="Arial"/>
          <w:b/>
          <w:sz w:val="24"/>
          <w:szCs w:val="24"/>
        </w:rPr>
        <w:t xml:space="preserve">points) </w:t>
      </w:r>
    </w:p>
    <w:p w14:paraId="406D4760" w14:textId="77777777" w:rsidR="00E01066" w:rsidRPr="005C41A3" w:rsidRDefault="00E01066" w:rsidP="00E01066">
      <w:pPr>
        <w:ind w:firstLine="720"/>
        <w:rPr>
          <w:rFonts w:ascii="Arial" w:hAnsi="Arial" w:cs="Arial"/>
          <w:sz w:val="24"/>
          <w:szCs w:val="24"/>
        </w:rPr>
      </w:pPr>
      <w:r w:rsidRPr="005C41A3">
        <w:rPr>
          <w:rFonts w:ascii="Arial" w:hAnsi="Arial" w:cs="Arial"/>
          <w:sz w:val="24"/>
          <w:szCs w:val="24"/>
        </w:rPr>
        <w:t>Includes all elements addressed above in Part IV, Section IV.</w:t>
      </w:r>
    </w:p>
    <w:p w14:paraId="49E8F201" w14:textId="3829A967" w:rsidR="0028794F" w:rsidRDefault="0028794F" w:rsidP="006B3C00">
      <w:pPr>
        <w:pStyle w:val="DefaultText"/>
        <w:numPr>
          <w:ilvl w:val="1"/>
          <w:numId w:val="26"/>
        </w:numPr>
        <w:tabs>
          <w:tab w:val="left" w:pos="-90"/>
          <w:tab w:val="left" w:pos="0"/>
          <w:tab w:val="left" w:pos="1080"/>
        </w:tabs>
        <w:ind w:left="1080"/>
        <w:rPr>
          <w:rFonts w:ascii="Arial" w:hAnsi="Arial" w:cs="Arial"/>
        </w:rPr>
      </w:pPr>
      <w:r>
        <w:rPr>
          <w:rFonts w:ascii="Arial" w:hAnsi="Arial" w:cs="Arial"/>
        </w:rPr>
        <w:t>Proposed Start-up Costs (1</w:t>
      </w:r>
      <w:r w:rsidR="00C666BA">
        <w:rPr>
          <w:rFonts w:ascii="Arial" w:hAnsi="Arial" w:cs="Arial"/>
        </w:rPr>
        <w:t>0</w:t>
      </w:r>
      <w:r>
        <w:rPr>
          <w:rFonts w:ascii="Arial" w:hAnsi="Arial" w:cs="Arial"/>
        </w:rPr>
        <w:t xml:space="preserve"> points)</w:t>
      </w:r>
    </w:p>
    <w:p w14:paraId="6895F675" w14:textId="7566664A" w:rsidR="002A1149" w:rsidRPr="005C41A3" w:rsidRDefault="0028794F" w:rsidP="006B3C00">
      <w:pPr>
        <w:pStyle w:val="DefaultText"/>
        <w:numPr>
          <w:ilvl w:val="1"/>
          <w:numId w:val="26"/>
        </w:numPr>
        <w:tabs>
          <w:tab w:val="left" w:pos="-90"/>
          <w:tab w:val="left" w:pos="0"/>
          <w:tab w:val="left" w:pos="1080"/>
        </w:tabs>
        <w:ind w:left="1080"/>
        <w:rPr>
          <w:rFonts w:ascii="Arial" w:hAnsi="Arial" w:cs="Arial"/>
        </w:rPr>
      </w:pPr>
      <w:r>
        <w:rPr>
          <w:rFonts w:ascii="Arial" w:hAnsi="Arial" w:cs="Arial"/>
        </w:rPr>
        <w:t xml:space="preserve">SUD Treatment Center Services </w:t>
      </w:r>
      <w:r w:rsidR="002A1149" w:rsidRPr="005C41A3">
        <w:rPr>
          <w:rFonts w:ascii="Arial" w:hAnsi="Arial" w:cs="Arial"/>
        </w:rPr>
        <w:t>Cost Proposal (</w:t>
      </w:r>
      <w:r>
        <w:rPr>
          <w:rFonts w:ascii="Arial" w:hAnsi="Arial" w:cs="Arial"/>
        </w:rPr>
        <w:t>15</w:t>
      </w:r>
      <w:r w:rsidRPr="005C41A3">
        <w:rPr>
          <w:rFonts w:ascii="Arial" w:hAnsi="Arial" w:cs="Arial"/>
        </w:rPr>
        <w:t xml:space="preserve"> </w:t>
      </w:r>
      <w:r w:rsidR="002A1149" w:rsidRPr="005C41A3">
        <w:rPr>
          <w:rFonts w:ascii="Arial" w:hAnsi="Arial" w:cs="Arial"/>
        </w:rPr>
        <w:t>points)</w:t>
      </w:r>
    </w:p>
    <w:p w14:paraId="5C1CC6BF" w14:textId="28ABF970" w:rsidR="002A1149" w:rsidRPr="005C41A3" w:rsidRDefault="002A1149" w:rsidP="006B3C00">
      <w:pPr>
        <w:pStyle w:val="DefaultText"/>
        <w:numPr>
          <w:ilvl w:val="1"/>
          <w:numId w:val="26"/>
        </w:numPr>
        <w:tabs>
          <w:tab w:val="left" w:pos="1080"/>
        </w:tabs>
        <w:ind w:left="1080"/>
        <w:rPr>
          <w:rFonts w:ascii="Arial" w:hAnsi="Arial" w:cs="Arial"/>
        </w:rPr>
      </w:pPr>
      <w:r w:rsidRPr="005C41A3">
        <w:rPr>
          <w:rFonts w:ascii="Arial" w:hAnsi="Arial" w:cs="Arial"/>
        </w:rPr>
        <w:t>Budget Narrative (</w:t>
      </w:r>
      <w:r w:rsidR="005C41A3" w:rsidRPr="005C41A3">
        <w:rPr>
          <w:rFonts w:ascii="Arial" w:hAnsi="Arial" w:cs="Arial"/>
        </w:rPr>
        <w:t>5</w:t>
      </w:r>
      <w:r w:rsidRPr="005C41A3">
        <w:rPr>
          <w:rFonts w:ascii="Arial" w:hAnsi="Arial" w:cs="Arial"/>
        </w:rPr>
        <w:t xml:space="preserve"> Points)</w:t>
      </w:r>
    </w:p>
    <w:p w14:paraId="3B57F402" w14:textId="77777777" w:rsidR="00E01066" w:rsidRDefault="00E01066" w:rsidP="00E01066">
      <w:pPr>
        <w:rPr>
          <w:rFonts w:ascii="Arial" w:hAnsi="Arial" w:cs="Arial"/>
          <w:sz w:val="24"/>
          <w:szCs w:val="24"/>
        </w:rPr>
      </w:pPr>
    </w:p>
    <w:p w14:paraId="3838CB2A" w14:textId="3D4D9D36" w:rsidR="00E01066" w:rsidRDefault="00E01066" w:rsidP="006B3C00">
      <w:pPr>
        <w:pStyle w:val="ListParagraph"/>
        <w:numPr>
          <w:ilvl w:val="1"/>
          <w:numId w:val="25"/>
        </w:numPr>
        <w:rPr>
          <w:rFonts w:ascii="Arial" w:hAnsi="Arial" w:cs="Arial"/>
          <w:sz w:val="24"/>
          <w:szCs w:val="24"/>
        </w:rPr>
      </w:pPr>
      <w:r>
        <w:rPr>
          <w:rFonts w:ascii="Arial" w:hAnsi="Arial" w:cs="Arial"/>
          <w:b/>
          <w:sz w:val="24"/>
          <w:szCs w:val="24"/>
        </w:rPr>
        <w:t>Scoring Process:</w:t>
      </w:r>
      <w:r>
        <w:rPr>
          <w:rFonts w:ascii="Arial" w:hAnsi="Arial" w:cs="Arial"/>
          <w:sz w:val="24"/>
          <w:szCs w:val="24"/>
        </w:rPr>
        <w:t xml:space="preserve">  </w:t>
      </w:r>
      <w:r w:rsidR="006D3871">
        <w:rPr>
          <w:rFonts w:ascii="Arial" w:hAnsi="Arial" w:cs="Arial"/>
          <w:sz w:val="24"/>
          <w:szCs w:val="24"/>
        </w:rPr>
        <w:t>T</w:t>
      </w:r>
      <w:r w:rsidR="004456E8" w:rsidRPr="00C97934">
        <w:rPr>
          <w:rFonts w:ascii="Arial" w:hAnsi="Arial" w:cs="Arial"/>
          <w:sz w:val="24"/>
          <w:szCs w:val="24"/>
        </w:rPr>
        <w:t xml:space="preserve">he evaluation team will use a </w:t>
      </w:r>
      <w:r w:rsidR="004456E8" w:rsidRPr="00C97934">
        <w:rPr>
          <w:rFonts w:ascii="Arial" w:hAnsi="Arial" w:cs="Arial"/>
          <w:sz w:val="24"/>
          <w:szCs w:val="24"/>
          <w:u w:val="single"/>
        </w:rPr>
        <w:t>consensus</w:t>
      </w:r>
      <w:r w:rsidR="004456E8"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75D6ED4F" w14:textId="77777777" w:rsidR="00E01066" w:rsidRDefault="00E01066" w:rsidP="00E01066">
      <w:pPr>
        <w:rPr>
          <w:rFonts w:ascii="Arial" w:hAnsi="Arial" w:cs="Arial"/>
          <w:sz w:val="24"/>
          <w:szCs w:val="24"/>
        </w:rPr>
      </w:pPr>
    </w:p>
    <w:p w14:paraId="515AF4D9" w14:textId="7F664D85" w:rsidR="00E01066" w:rsidRDefault="00E01066" w:rsidP="006B3C00">
      <w:pPr>
        <w:pStyle w:val="ListParagraph"/>
        <w:numPr>
          <w:ilvl w:val="1"/>
          <w:numId w:val="25"/>
        </w:numPr>
        <w:rPr>
          <w:rFonts w:ascii="Arial" w:hAnsi="Arial" w:cs="Arial"/>
          <w:sz w:val="24"/>
          <w:szCs w:val="24"/>
        </w:rPr>
      </w:pPr>
      <w:r>
        <w:rPr>
          <w:rFonts w:ascii="Arial" w:hAnsi="Arial" w:cs="Arial"/>
          <w:b/>
          <w:sz w:val="24"/>
          <w:szCs w:val="24"/>
        </w:rPr>
        <w:t>Scoring the Cost Proposal:</w:t>
      </w:r>
      <w:r>
        <w:rPr>
          <w:rFonts w:ascii="Arial" w:hAnsi="Arial" w:cs="Arial"/>
          <w:sz w:val="24"/>
          <w:szCs w:val="24"/>
        </w:rPr>
        <w:t xml:space="preserve"> The total cost proposed for conducting all the functions specified in the RFP will be assigned a score according to a mathematical formula.  The lowest bid </w:t>
      </w:r>
      <w:r w:rsidR="007436B5">
        <w:rPr>
          <w:rFonts w:ascii="Arial" w:hAnsi="Arial" w:cs="Arial"/>
          <w:sz w:val="24"/>
          <w:szCs w:val="24"/>
        </w:rPr>
        <w:t xml:space="preserve">for start-up costs </w:t>
      </w:r>
      <w:r>
        <w:rPr>
          <w:rFonts w:ascii="Arial" w:hAnsi="Arial" w:cs="Arial"/>
          <w:sz w:val="24"/>
          <w:szCs w:val="24"/>
        </w:rPr>
        <w:t xml:space="preserve">will be awarded </w:t>
      </w:r>
      <w:r w:rsidR="007436B5">
        <w:rPr>
          <w:rFonts w:ascii="Arial" w:hAnsi="Arial" w:cs="Arial"/>
          <w:sz w:val="24"/>
          <w:szCs w:val="24"/>
          <w:u w:val="single"/>
        </w:rPr>
        <w:t>10</w:t>
      </w:r>
      <w:r w:rsidR="007436B5" w:rsidRPr="005C41A3">
        <w:rPr>
          <w:rFonts w:ascii="Arial" w:hAnsi="Arial" w:cs="Arial"/>
          <w:sz w:val="24"/>
          <w:szCs w:val="24"/>
          <w:u w:val="single"/>
        </w:rPr>
        <w:t xml:space="preserve"> </w:t>
      </w:r>
      <w:r w:rsidRPr="005C41A3">
        <w:rPr>
          <w:rFonts w:ascii="Arial" w:hAnsi="Arial" w:cs="Arial"/>
          <w:sz w:val="24"/>
          <w:szCs w:val="24"/>
          <w:u w:val="single"/>
        </w:rPr>
        <w:t>p</w:t>
      </w:r>
      <w:r>
        <w:rPr>
          <w:rFonts w:ascii="Arial" w:hAnsi="Arial" w:cs="Arial"/>
          <w:sz w:val="24"/>
          <w:szCs w:val="24"/>
          <w:u w:val="single"/>
        </w:rPr>
        <w:t>oints</w:t>
      </w:r>
      <w:r w:rsidR="007436B5" w:rsidRPr="00C81B07">
        <w:rPr>
          <w:rFonts w:ascii="Arial" w:hAnsi="Arial" w:cs="Arial"/>
          <w:sz w:val="24"/>
          <w:szCs w:val="24"/>
        </w:rPr>
        <w:t xml:space="preserve">, while the lowest bid for SUD Treatment Center services will be awarded </w:t>
      </w:r>
      <w:r w:rsidR="007436B5">
        <w:rPr>
          <w:rFonts w:ascii="Arial" w:hAnsi="Arial" w:cs="Arial"/>
          <w:sz w:val="24"/>
          <w:szCs w:val="24"/>
          <w:u w:val="single"/>
        </w:rPr>
        <w:t>15 points</w:t>
      </w:r>
      <w:r>
        <w:rPr>
          <w:rFonts w:ascii="Arial" w:hAnsi="Arial" w:cs="Arial"/>
          <w:sz w:val="24"/>
          <w:szCs w:val="24"/>
        </w:rPr>
        <w:t>.  Proposals with higher bid</w:t>
      </w:r>
      <w:r w:rsidR="004456E8">
        <w:rPr>
          <w:rFonts w:ascii="Arial" w:hAnsi="Arial" w:cs="Arial"/>
          <w:sz w:val="24"/>
          <w:szCs w:val="24"/>
        </w:rPr>
        <w:t>s</w:t>
      </w:r>
      <w:r>
        <w:rPr>
          <w:rFonts w:ascii="Arial" w:hAnsi="Arial" w:cs="Arial"/>
          <w:sz w:val="24"/>
          <w:szCs w:val="24"/>
        </w:rPr>
        <w:t xml:space="preserve"> values </w:t>
      </w:r>
      <w:r w:rsidR="007436B5">
        <w:rPr>
          <w:rFonts w:ascii="Arial" w:hAnsi="Arial" w:cs="Arial"/>
          <w:sz w:val="24"/>
          <w:szCs w:val="24"/>
        </w:rPr>
        <w:lastRenderedPageBreak/>
        <w:t xml:space="preserve">for start-up costs and SUD Treatment Center services </w:t>
      </w:r>
      <w:r>
        <w:rPr>
          <w:rFonts w:ascii="Arial" w:hAnsi="Arial" w:cs="Arial"/>
          <w:sz w:val="24"/>
          <w:szCs w:val="24"/>
        </w:rPr>
        <w:t>will be awarded proportionately fewer points calculated in comparison with the lowest bid.</w:t>
      </w:r>
    </w:p>
    <w:p w14:paraId="2E79356C" w14:textId="77777777" w:rsidR="00A0173C" w:rsidRPr="00A90DC5" w:rsidRDefault="00A0173C" w:rsidP="004F0520">
      <w:pPr>
        <w:rPr>
          <w:rFonts w:ascii="Arial" w:hAnsi="Arial" w:cs="Arial"/>
          <w:sz w:val="16"/>
          <w:szCs w:val="16"/>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A90DC5" w:rsidRDefault="00214F9E" w:rsidP="004F0520">
      <w:pPr>
        <w:rPr>
          <w:rFonts w:ascii="Arial" w:hAnsi="Arial" w:cs="Arial"/>
          <w:sz w:val="16"/>
          <w:szCs w:val="16"/>
        </w:rPr>
      </w:pPr>
    </w:p>
    <w:p w14:paraId="5D36FB41" w14:textId="7A7F30CE" w:rsidR="00351845"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 xml:space="preserve">owest submitted </w:t>
      </w:r>
      <w:r w:rsidR="007436B5">
        <w:rPr>
          <w:rFonts w:ascii="Arial" w:hAnsi="Arial" w:cs="Arial"/>
          <w:sz w:val="24"/>
          <w:szCs w:val="24"/>
        </w:rPr>
        <w:t xml:space="preserve">start-up </w:t>
      </w:r>
      <w:r w:rsidR="00351845" w:rsidRPr="004F0520">
        <w:rPr>
          <w:rFonts w:ascii="Arial" w:hAnsi="Arial" w:cs="Arial"/>
          <w:sz w:val="24"/>
          <w:szCs w:val="24"/>
        </w:rPr>
        <w:t>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007436B5">
        <w:rPr>
          <w:rFonts w:ascii="Arial" w:hAnsi="Arial" w:cs="Arial"/>
          <w:sz w:val="24"/>
          <w:szCs w:val="24"/>
        </w:rPr>
        <w:t>Start-up 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 xml:space="preserve">x </w:t>
      </w:r>
      <w:r w:rsidR="007436B5">
        <w:rPr>
          <w:rFonts w:ascii="Arial" w:hAnsi="Arial" w:cs="Arial"/>
          <w:sz w:val="24"/>
          <w:szCs w:val="24"/>
        </w:rPr>
        <w:t>10</w:t>
      </w:r>
      <w:r w:rsidR="007436B5"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0A8A4EEB" w14:textId="2C839AD2" w:rsidR="007436B5" w:rsidRPr="00A90DC5" w:rsidRDefault="007436B5" w:rsidP="00B315FA">
      <w:pPr>
        <w:ind w:left="720"/>
        <w:rPr>
          <w:rFonts w:ascii="Arial" w:hAnsi="Arial" w:cs="Arial"/>
          <w:sz w:val="16"/>
          <w:szCs w:val="16"/>
        </w:rPr>
      </w:pPr>
    </w:p>
    <w:p w14:paraId="4FD7434E" w14:textId="239B8C40" w:rsidR="007436B5" w:rsidRPr="004F0520" w:rsidRDefault="007436B5" w:rsidP="00B315FA">
      <w:pPr>
        <w:ind w:left="720"/>
        <w:rPr>
          <w:rFonts w:ascii="Arial" w:hAnsi="Arial" w:cs="Arial"/>
          <w:sz w:val="24"/>
          <w:szCs w:val="24"/>
        </w:rPr>
      </w:pPr>
      <w:r w:rsidRPr="004F0520">
        <w:rPr>
          <w:rFonts w:ascii="Arial" w:hAnsi="Arial" w:cs="Arial"/>
          <w:sz w:val="24"/>
          <w:szCs w:val="24"/>
        </w:rPr>
        <w:t xml:space="preserve">(Lowest submitted </w:t>
      </w:r>
      <w:r>
        <w:rPr>
          <w:rFonts w:ascii="Arial" w:hAnsi="Arial" w:cs="Arial"/>
          <w:sz w:val="24"/>
          <w:szCs w:val="24"/>
        </w:rPr>
        <w:t xml:space="preserve">SUD Treatment Center services </w:t>
      </w:r>
      <w:r w:rsidRPr="004F0520">
        <w:rPr>
          <w:rFonts w:ascii="Arial" w:hAnsi="Arial" w:cs="Arial"/>
          <w:sz w:val="24"/>
          <w:szCs w:val="24"/>
        </w:rPr>
        <w:t xml:space="preserve">cost proposal / </w:t>
      </w:r>
      <w:r>
        <w:rPr>
          <w:rFonts w:ascii="Arial" w:hAnsi="Arial" w:cs="Arial"/>
          <w:sz w:val="24"/>
          <w:szCs w:val="24"/>
        </w:rPr>
        <w:t>SUD Treatment Center services c</w:t>
      </w:r>
      <w:r w:rsidRPr="004F0520">
        <w:rPr>
          <w:rFonts w:ascii="Arial" w:hAnsi="Arial" w:cs="Arial"/>
          <w:sz w:val="24"/>
          <w:szCs w:val="24"/>
        </w:rPr>
        <w:t xml:space="preserve">ost of proposal being scored) </w:t>
      </w:r>
      <w:r w:rsidRPr="00190FEC">
        <w:rPr>
          <w:rFonts w:ascii="Arial" w:hAnsi="Arial" w:cs="Arial"/>
          <w:sz w:val="24"/>
          <w:szCs w:val="24"/>
        </w:rPr>
        <w:t xml:space="preserve">x </w:t>
      </w:r>
      <w:r>
        <w:rPr>
          <w:rFonts w:ascii="Arial" w:hAnsi="Arial" w:cs="Arial"/>
          <w:sz w:val="24"/>
          <w:szCs w:val="24"/>
        </w:rPr>
        <w:t>15</w:t>
      </w:r>
      <w:r w:rsidRPr="00190FEC">
        <w:rPr>
          <w:rFonts w:ascii="Arial" w:hAnsi="Arial" w:cs="Arial"/>
          <w:sz w:val="24"/>
          <w:szCs w:val="24"/>
        </w:rPr>
        <w:t xml:space="preserve"> =</w:t>
      </w:r>
      <w:r w:rsidRPr="004F0520">
        <w:rPr>
          <w:rFonts w:ascii="Arial" w:hAnsi="Arial" w:cs="Arial"/>
          <w:sz w:val="24"/>
          <w:szCs w:val="24"/>
        </w:rPr>
        <w:t xml:space="preserve"> pro-rated score</w:t>
      </w:r>
    </w:p>
    <w:p w14:paraId="2151DD4F" w14:textId="77777777" w:rsidR="00351845" w:rsidRPr="00A90DC5" w:rsidRDefault="00351845" w:rsidP="004F0520">
      <w:pPr>
        <w:rPr>
          <w:rFonts w:ascii="Arial" w:hAnsi="Arial" w:cs="Arial"/>
          <w:sz w:val="16"/>
          <w:szCs w:val="16"/>
        </w:rPr>
      </w:pPr>
    </w:p>
    <w:p w14:paraId="253A5CEF" w14:textId="62653410" w:rsidR="00E01066" w:rsidRDefault="00E01066" w:rsidP="00E01066">
      <w:pPr>
        <w:ind w:left="720"/>
        <w:rPr>
          <w:rFonts w:ascii="Arial" w:hAnsi="Arial" w:cs="Arial"/>
          <w:sz w:val="24"/>
          <w:szCs w:val="24"/>
        </w:rPr>
      </w:pPr>
      <w:r>
        <w:rPr>
          <w:rFonts w:ascii="Arial" w:hAnsi="Arial" w:cs="Arial"/>
          <w:sz w:val="24"/>
          <w:szCs w:val="24"/>
          <w:u w:val="single"/>
        </w:rPr>
        <w:t>No Best and Final Offers</w:t>
      </w:r>
      <w:r>
        <w:rPr>
          <w:rFonts w:ascii="Arial" w:hAnsi="Arial" w:cs="Arial"/>
          <w:sz w:val="24"/>
          <w:szCs w:val="24"/>
        </w:rPr>
        <w:t xml:space="preserve">: The State </w:t>
      </w:r>
      <w:r w:rsidR="004456E8">
        <w:rPr>
          <w:rFonts w:ascii="Arial" w:hAnsi="Arial" w:cs="Arial"/>
          <w:sz w:val="24"/>
          <w:szCs w:val="24"/>
        </w:rPr>
        <w:t xml:space="preserve">of Maine </w:t>
      </w:r>
      <w:r>
        <w:rPr>
          <w:rFonts w:ascii="Arial" w:hAnsi="Arial" w:cs="Arial"/>
          <w:sz w:val="24"/>
          <w:szCs w:val="24"/>
        </w:rPr>
        <w:t>will not seek or accept a best and final offer (BAFO) from any Bidder in this procurement process.  All Bidders are to provide their best value pricing with the submission of their proposal.</w:t>
      </w:r>
    </w:p>
    <w:p w14:paraId="38A21630" w14:textId="3D39EE9A" w:rsidR="009329B1" w:rsidRDefault="009329B1" w:rsidP="00F31C7C">
      <w:pPr>
        <w:ind w:left="720"/>
        <w:rPr>
          <w:rFonts w:ascii="Arial" w:hAnsi="Arial" w:cs="Arial"/>
          <w:sz w:val="24"/>
          <w:szCs w:val="24"/>
        </w:rPr>
      </w:pPr>
    </w:p>
    <w:p w14:paraId="364CFF8B" w14:textId="57FFB765" w:rsidR="009329B1" w:rsidRPr="003326F9" w:rsidRDefault="009329B1" w:rsidP="009329B1">
      <w:pPr>
        <w:ind w:left="720"/>
        <w:rPr>
          <w:rFonts w:ascii="Arial" w:hAnsi="Arial" w:cs="Arial"/>
          <w:sz w:val="24"/>
          <w:szCs w:val="24"/>
        </w:rPr>
      </w:pPr>
      <w:r w:rsidRPr="003326F9">
        <w:rPr>
          <w:rFonts w:ascii="Arial" w:hAnsi="Arial" w:cs="Arial"/>
          <w:sz w:val="24"/>
          <w:szCs w:val="24"/>
        </w:rPr>
        <w:t xml:space="preserve">The remaining </w:t>
      </w:r>
      <w:r w:rsidRPr="00810149">
        <w:rPr>
          <w:rFonts w:ascii="Arial" w:hAnsi="Arial" w:cs="Arial"/>
          <w:sz w:val="24"/>
          <w:szCs w:val="24"/>
        </w:rPr>
        <w:t xml:space="preserve">five (5) points </w:t>
      </w:r>
      <w:r w:rsidRPr="003326F9">
        <w:rPr>
          <w:rFonts w:ascii="Arial" w:hAnsi="Arial" w:cs="Arial"/>
          <w:sz w:val="24"/>
          <w:szCs w:val="24"/>
        </w:rPr>
        <w:t xml:space="preserve">allocated to the Cost Proposal </w:t>
      </w:r>
      <w:r w:rsidR="00820527">
        <w:rPr>
          <w:rFonts w:ascii="Arial" w:hAnsi="Arial" w:cs="Arial"/>
          <w:sz w:val="24"/>
          <w:szCs w:val="24"/>
        </w:rPr>
        <w:t>(</w:t>
      </w:r>
      <w:r w:rsidR="00820527" w:rsidRPr="00820527">
        <w:rPr>
          <w:rFonts w:ascii="Arial" w:hAnsi="Arial" w:cs="Arial"/>
          <w:b/>
          <w:bCs/>
          <w:sz w:val="24"/>
          <w:szCs w:val="24"/>
        </w:rPr>
        <w:t xml:space="preserve">Appendix </w:t>
      </w:r>
      <w:r w:rsidR="00735BCF">
        <w:rPr>
          <w:rFonts w:ascii="Arial" w:hAnsi="Arial" w:cs="Arial"/>
          <w:b/>
          <w:bCs/>
          <w:sz w:val="24"/>
          <w:szCs w:val="24"/>
        </w:rPr>
        <w:t>G</w:t>
      </w:r>
      <w:r w:rsidR="00820527">
        <w:rPr>
          <w:rFonts w:ascii="Arial" w:hAnsi="Arial" w:cs="Arial"/>
          <w:sz w:val="24"/>
          <w:szCs w:val="24"/>
        </w:rPr>
        <w:t xml:space="preserve">) </w:t>
      </w:r>
      <w:r w:rsidRPr="003326F9">
        <w:rPr>
          <w:rFonts w:ascii="Arial" w:hAnsi="Arial" w:cs="Arial"/>
          <w:sz w:val="24"/>
          <w:szCs w:val="24"/>
        </w:rPr>
        <w:t xml:space="preserve">will be used to evaluate the responsiveness of the narrative material and supporting documentation </w:t>
      </w:r>
      <w:r w:rsidR="00F12A0B">
        <w:rPr>
          <w:rFonts w:ascii="Arial" w:hAnsi="Arial" w:cs="Arial"/>
          <w:sz w:val="24"/>
          <w:szCs w:val="24"/>
        </w:rPr>
        <w:t>for</w:t>
      </w:r>
      <w:r w:rsidRPr="003326F9">
        <w:rPr>
          <w:rFonts w:ascii="Arial" w:hAnsi="Arial" w:cs="Arial"/>
          <w:sz w:val="24"/>
          <w:szCs w:val="24"/>
        </w:rPr>
        <w:t xml:space="preserve"> accuracy and reasonableness</w:t>
      </w:r>
      <w:r w:rsidR="00820527">
        <w:rPr>
          <w:rFonts w:ascii="Arial" w:hAnsi="Arial" w:cs="Arial"/>
          <w:sz w:val="24"/>
          <w:szCs w:val="24"/>
        </w:rPr>
        <w:t xml:space="preserve"> of the proposed cost</w:t>
      </w:r>
      <w:r w:rsidRPr="003326F9">
        <w:rPr>
          <w:rFonts w:ascii="Arial" w:hAnsi="Arial" w:cs="Arial"/>
          <w:sz w:val="24"/>
          <w:szCs w:val="24"/>
        </w:rPr>
        <w:t xml:space="preserve"> (assumptions used in calculating the costs).</w:t>
      </w:r>
      <w:r w:rsidRPr="00D87354">
        <w:rPr>
          <w:rFonts w:ascii="Arial" w:hAnsi="Arial" w:cs="Arial"/>
          <w:sz w:val="24"/>
          <w:szCs w:val="24"/>
        </w:rPr>
        <w:t xml:space="preserve"> </w:t>
      </w:r>
      <w:r w:rsidRPr="003B6005">
        <w:rPr>
          <w:rFonts w:ascii="Arial" w:hAnsi="Arial" w:cs="Arial"/>
          <w:sz w:val="24"/>
          <w:szCs w:val="24"/>
        </w:rPr>
        <w:t xml:space="preserve">The evaluation team will use a consensus approach to evaluate and score </w:t>
      </w:r>
      <w:r>
        <w:rPr>
          <w:rFonts w:ascii="Arial" w:hAnsi="Arial" w:cs="Arial"/>
          <w:sz w:val="24"/>
          <w:szCs w:val="24"/>
        </w:rPr>
        <w:t xml:space="preserve">the budget narrative.  </w:t>
      </w:r>
    </w:p>
    <w:p w14:paraId="14FD2A9B" w14:textId="4674E6D6" w:rsidR="00D5032A" w:rsidRDefault="00D5032A" w:rsidP="004F0520">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51" w:name="_Toc367174745"/>
      <w:bookmarkStart w:id="52" w:name="_Toc397069209"/>
      <w:r w:rsidRPr="006C712B">
        <w:rPr>
          <w:rFonts w:ascii="Arial" w:hAnsi="Arial" w:cs="Arial"/>
          <w:b/>
          <w:sz w:val="24"/>
          <w:szCs w:val="24"/>
        </w:rPr>
        <w:t>Selection and Award</w:t>
      </w:r>
      <w:bookmarkEnd w:id="51"/>
      <w:bookmarkEnd w:id="52"/>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53" w:name="_Toc367174746"/>
      <w:bookmarkStart w:id="54"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53"/>
      <w:bookmarkEnd w:id="54"/>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4A597DB5" w14:textId="59C00005" w:rsidR="007A6733" w:rsidRPr="004F0520" w:rsidRDefault="004456E8" w:rsidP="004F0520">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79"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80" w:history="1">
        <w:bookmarkStart w:id="55" w:name="_Hlk48902756"/>
        <w:r w:rsidRPr="00C97934">
          <w:rPr>
            <w:rStyle w:val="Hyperlink"/>
            <w:rFonts w:ascii="Arial" w:hAnsi="Arial" w:cs="Arial"/>
            <w:sz w:val="24"/>
            <w:szCs w:val="24"/>
          </w:rPr>
          <w:t>18-554 Code of Maine Rules</w:t>
        </w:r>
        <w:bookmarkEnd w:id="55"/>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6" w:name="_Toc367174747"/>
      <w:bookmarkStart w:id="57"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6"/>
      <w:bookmarkEnd w:id="57"/>
    </w:p>
    <w:p w14:paraId="1C3F51FD" w14:textId="77777777" w:rsidR="00E82FB4" w:rsidRPr="004F0520" w:rsidRDefault="00E82FB4" w:rsidP="00F31C7C">
      <w:pPr>
        <w:rPr>
          <w:rFonts w:ascii="Arial" w:hAnsi="Arial" w:cs="Arial"/>
          <w:sz w:val="24"/>
          <w:szCs w:val="24"/>
        </w:rPr>
      </w:pPr>
    </w:p>
    <w:p w14:paraId="34909A93" w14:textId="2A86BC8A" w:rsidR="00B315FA" w:rsidRPr="006C712B" w:rsidRDefault="00E82FB4" w:rsidP="00E82C4B">
      <w:pPr>
        <w:pStyle w:val="ListParagraph"/>
        <w:numPr>
          <w:ilvl w:val="0"/>
          <w:numId w:val="9"/>
        </w:numPr>
        <w:rPr>
          <w:rFonts w:ascii="Arial" w:hAnsi="Arial" w:cs="Arial"/>
          <w:b/>
          <w:sz w:val="24"/>
          <w:szCs w:val="24"/>
        </w:rPr>
      </w:pPr>
      <w:bookmarkStart w:id="58" w:name="_Toc367174748"/>
      <w:bookmarkStart w:id="59"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8"/>
      <w:bookmarkEnd w:id="59"/>
    </w:p>
    <w:p w14:paraId="0DFBCA62" w14:textId="77777777" w:rsidR="00B315FA" w:rsidRPr="00E01066" w:rsidRDefault="00B315FA" w:rsidP="00E01066">
      <w:pPr>
        <w:rPr>
          <w:rFonts w:ascii="Arial" w:hAnsi="Arial" w:cs="Arial"/>
          <w:sz w:val="24"/>
          <w:szCs w:val="24"/>
        </w:rPr>
      </w:pPr>
    </w:p>
    <w:p w14:paraId="516DD860" w14:textId="7A6DD97C" w:rsidR="00B51518" w:rsidRPr="00B315FA" w:rsidRDefault="00B51518" w:rsidP="00E82C4B">
      <w:pPr>
        <w:pStyle w:val="ListParagraph"/>
        <w:numPr>
          <w:ilvl w:val="1"/>
          <w:numId w:val="9"/>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Pr="00F37C1E">
        <w:rPr>
          <w:rFonts w:ascii="Arial" w:hAnsi="Arial" w:cs="Arial"/>
          <w:sz w:val="24"/>
          <w:szCs w:val="24"/>
        </w:rPr>
        <w:t>of Maine Service Contract wit</w:t>
      </w:r>
      <w:r w:rsidRPr="00B315FA">
        <w:rPr>
          <w:rFonts w:ascii="Arial" w:hAnsi="Arial" w:cs="Arial"/>
          <w:sz w:val="24"/>
          <w:szCs w:val="24"/>
        </w:rPr>
        <w:t xml:space="preserve">h appropriate riders as determined by the issuing department.  </w:t>
      </w:r>
    </w:p>
    <w:p w14:paraId="7E12B011" w14:textId="77777777" w:rsidR="00B51518" w:rsidRPr="004F0520" w:rsidRDefault="00B51518" w:rsidP="00F31C7C">
      <w:pPr>
        <w:rPr>
          <w:rFonts w:ascii="Arial" w:hAnsi="Arial" w:cs="Arial"/>
          <w:sz w:val="24"/>
          <w:szCs w:val="24"/>
        </w:rPr>
      </w:pPr>
    </w:p>
    <w:p w14:paraId="6FA7FD70" w14:textId="33E8BFF2" w:rsidR="00570AF0" w:rsidRPr="003B5441" w:rsidRDefault="00570AF0" w:rsidP="00F31C7C">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81"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60"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8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w:t>
        </w:r>
        <w:proofErr w:type="spellStart"/>
        <w:r w:rsidR="005D78B4">
          <w:rPr>
            <w:rStyle w:val="Hyperlink"/>
            <w:rFonts w:ascii="Arial" w:hAnsi="Arial" w:cs="Arial"/>
            <w:sz w:val="24"/>
            <w:szCs w:val="24"/>
          </w:rPr>
          <w:t>i</w:t>
        </w:r>
        <w:proofErr w:type="spellEnd"/>
        <w:r w:rsidR="005D78B4">
          <w:rPr>
            <w:rStyle w:val="Hyperlink"/>
            <w:rFonts w:ascii="Arial" w:hAnsi="Arial" w:cs="Arial"/>
            <w:sz w:val="24"/>
            <w:szCs w:val="24"/>
          </w:rPr>
          <w:t>)</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67986F3C"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AA1069" w:rsidRPr="00AA1069">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61" w:name="_Toc367174749"/>
      <w:bookmarkStart w:id="62" w:name="_Toc397069213"/>
      <w:r>
        <w:rPr>
          <w:rFonts w:ascii="Arial" w:hAnsi="Arial" w:cs="Arial"/>
          <w:b/>
          <w:sz w:val="24"/>
          <w:szCs w:val="24"/>
        </w:rPr>
        <w:t>Standard State Contract Provisions</w:t>
      </w:r>
      <w:bookmarkEnd w:id="61"/>
      <w:bookmarkEnd w:id="62"/>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3802E4BB" w:rsidR="006C712B" w:rsidRPr="004456E8" w:rsidRDefault="004456E8" w:rsidP="004456E8">
      <w:pPr>
        <w:ind w:left="720"/>
        <w:rPr>
          <w:rStyle w:val="InitialStyle"/>
          <w:rFonts w:ascii="Arial" w:hAnsi="Arial" w:cs="Arial"/>
        </w:rPr>
      </w:pPr>
      <w:r w:rsidRPr="00C97934">
        <w:rPr>
          <w:rFonts w:ascii="Arial" w:hAnsi="Arial" w:cs="Arial"/>
          <w:sz w:val="24"/>
          <w:szCs w:val="24"/>
        </w:rPr>
        <w:t xml:space="preserve">The State anticipates paying the Contractor on the basis of net </w:t>
      </w:r>
      <w:r w:rsidR="00FD1F0F">
        <w:rPr>
          <w:rFonts w:ascii="Arial" w:hAnsi="Arial" w:cs="Arial"/>
          <w:sz w:val="24"/>
          <w:szCs w:val="24"/>
        </w:rPr>
        <w:t>thirty (</w:t>
      </w:r>
      <w:r w:rsidRPr="00C97934">
        <w:rPr>
          <w:rFonts w:ascii="Arial" w:hAnsi="Arial" w:cs="Arial"/>
          <w:sz w:val="24"/>
          <w:szCs w:val="24"/>
        </w:rPr>
        <w:t>30</w:t>
      </w:r>
      <w:r w:rsidR="00FD1F0F">
        <w:rPr>
          <w:rFonts w:ascii="Arial" w:hAnsi="Arial" w:cs="Arial"/>
          <w:sz w:val="24"/>
          <w:szCs w:val="24"/>
        </w:rPr>
        <w:t>)</w:t>
      </w:r>
      <w:r w:rsidRPr="00C97934">
        <w:rPr>
          <w:rFonts w:ascii="Arial" w:hAnsi="Arial" w:cs="Arial"/>
          <w:sz w:val="24"/>
          <w:szCs w:val="24"/>
        </w:rPr>
        <w:t xml:space="preserve">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63" w:name="_Toc367174750"/>
      <w:bookmarkStart w:id="64" w:name="_Toc397069214"/>
    </w:p>
    <w:bookmarkEnd w:id="60"/>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63"/>
      <w:bookmarkEnd w:id="64"/>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3D2CF6CE" w14:textId="77777777" w:rsidR="007D762D" w:rsidRPr="00C24A05" w:rsidRDefault="007D762D" w:rsidP="007D762D">
      <w:pPr>
        <w:tabs>
          <w:tab w:val="left" w:pos="1080"/>
        </w:tabs>
        <w:ind w:left="180"/>
        <w:rPr>
          <w:rFonts w:ascii="Arial" w:hAnsi="Arial" w:cs="Arial"/>
          <w:sz w:val="24"/>
          <w:szCs w:val="24"/>
          <w:u w:val="single"/>
        </w:rPr>
      </w:pPr>
      <w:bookmarkStart w:id="65"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01051495" w14:textId="77777777" w:rsidR="007D762D" w:rsidRPr="00C24A05" w:rsidRDefault="007D762D" w:rsidP="00C24A05">
      <w:pPr>
        <w:tabs>
          <w:tab w:val="left" w:pos="1080"/>
        </w:tabs>
        <w:rPr>
          <w:rFonts w:ascii="Arial" w:hAnsi="Arial" w:cs="Arial"/>
          <w:sz w:val="24"/>
          <w:szCs w:val="24"/>
          <w:u w:val="single"/>
        </w:rPr>
      </w:pPr>
    </w:p>
    <w:p w14:paraId="3AF34024" w14:textId="77777777"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20F07EC5" w14:textId="77777777" w:rsidR="007D762D" w:rsidRPr="00C24A05" w:rsidRDefault="007D762D" w:rsidP="00C24A05">
      <w:pPr>
        <w:rPr>
          <w:rFonts w:ascii="Arial" w:hAnsi="Arial" w:cs="Arial"/>
          <w:sz w:val="24"/>
          <w:szCs w:val="24"/>
          <w:u w:val="single"/>
        </w:rPr>
      </w:pPr>
    </w:p>
    <w:p w14:paraId="453C1AC4" w14:textId="60B9A991" w:rsidR="007D762D" w:rsidRPr="00C24A05" w:rsidRDefault="007D762D" w:rsidP="007D762D">
      <w:pPr>
        <w:tabs>
          <w:tab w:val="left" w:pos="1080"/>
        </w:tabs>
        <w:ind w:left="180"/>
        <w:rPr>
          <w:rFonts w:ascii="Arial" w:hAnsi="Arial" w:cs="Arial"/>
          <w:sz w:val="24"/>
          <w:szCs w:val="24"/>
        </w:rPr>
      </w:pPr>
      <w:r w:rsidRPr="00C24A05">
        <w:rPr>
          <w:rFonts w:ascii="Arial" w:hAnsi="Arial" w:cs="Arial"/>
          <w:b/>
          <w:sz w:val="24"/>
          <w:szCs w:val="24"/>
        </w:rPr>
        <w:t xml:space="preserve">Appendix </w:t>
      </w:r>
      <w:r w:rsidR="00735BCF">
        <w:rPr>
          <w:rFonts w:ascii="Arial" w:hAnsi="Arial" w:cs="Arial"/>
          <w:b/>
          <w:sz w:val="24"/>
          <w:szCs w:val="24"/>
        </w:rPr>
        <w:t>C</w:t>
      </w:r>
      <w:r w:rsidR="00735BCF" w:rsidRPr="00C24A05">
        <w:rPr>
          <w:rFonts w:ascii="Arial" w:hAnsi="Arial" w:cs="Arial"/>
          <w:sz w:val="24"/>
          <w:szCs w:val="24"/>
        </w:rPr>
        <w:t xml:space="preserve"> </w:t>
      </w:r>
      <w:r w:rsidRPr="00C24A05">
        <w:rPr>
          <w:rFonts w:ascii="Arial" w:hAnsi="Arial" w:cs="Arial"/>
          <w:sz w:val="24"/>
          <w:szCs w:val="24"/>
        </w:rPr>
        <w:t>– Qualifications and Experience Form</w:t>
      </w:r>
    </w:p>
    <w:p w14:paraId="2DDBAAD2" w14:textId="77777777" w:rsidR="007D762D" w:rsidRPr="00C24A05" w:rsidRDefault="007D762D" w:rsidP="00C24A05">
      <w:pPr>
        <w:tabs>
          <w:tab w:val="left" w:pos="1080"/>
        </w:tabs>
        <w:rPr>
          <w:rFonts w:ascii="Arial" w:hAnsi="Arial" w:cs="Arial"/>
          <w:sz w:val="24"/>
          <w:szCs w:val="24"/>
        </w:rPr>
      </w:pPr>
    </w:p>
    <w:p w14:paraId="5F34F70E" w14:textId="38323513"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735BCF">
        <w:rPr>
          <w:rFonts w:ascii="Arial" w:hAnsi="Arial" w:cs="Arial"/>
          <w:b/>
          <w:sz w:val="24"/>
          <w:szCs w:val="24"/>
        </w:rPr>
        <w:t>D</w:t>
      </w:r>
      <w:r w:rsidR="00735BCF" w:rsidRPr="00C24A05">
        <w:rPr>
          <w:rFonts w:ascii="Arial" w:hAnsi="Arial" w:cs="Arial"/>
          <w:sz w:val="24"/>
          <w:szCs w:val="24"/>
        </w:rPr>
        <w:t xml:space="preserve"> </w:t>
      </w:r>
      <w:r w:rsidRPr="00C24A05">
        <w:rPr>
          <w:rFonts w:ascii="Arial" w:hAnsi="Arial" w:cs="Arial"/>
          <w:sz w:val="24"/>
          <w:szCs w:val="24"/>
        </w:rPr>
        <w:t>– Subcontractors Form</w:t>
      </w:r>
    </w:p>
    <w:p w14:paraId="0DF6B9D8" w14:textId="77777777" w:rsidR="007D762D" w:rsidRPr="00C24A05" w:rsidRDefault="007D762D" w:rsidP="00C24A05">
      <w:pPr>
        <w:tabs>
          <w:tab w:val="left" w:pos="1080"/>
        </w:tabs>
        <w:rPr>
          <w:rFonts w:ascii="Arial" w:hAnsi="Arial" w:cs="Arial"/>
          <w:b/>
          <w:sz w:val="24"/>
          <w:szCs w:val="24"/>
        </w:rPr>
      </w:pPr>
    </w:p>
    <w:p w14:paraId="68958A0B" w14:textId="792AFADB" w:rsidR="003502C8" w:rsidRPr="00C24A05" w:rsidRDefault="003502C8" w:rsidP="003502C8">
      <w:pPr>
        <w:tabs>
          <w:tab w:val="left" w:pos="1080"/>
        </w:tabs>
        <w:ind w:left="180"/>
        <w:rPr>
          <w:rFonts w:ascii="Arial" w:hAnsi="Arial" w:cs="Arial"/>
          <w:b/>
          <w:bCs/>
          <w:sz w:val="24"/>
          <w:szCs w:val="24"/>
        </w:rPr>
      </w:pPr>
      <w:r w:rsidRPr="0028528D">
        <w:rPr>
          <w:rFonts w:ascii="Arial" w:hAnsi="Arial" w:cs="Arial"/>
          <w:b/>
          <w:bCs/>
          <w:sz w:val="24"/>
          <w:szCs w:val="24"/>
        </w:rPr>
        <w:t xml:space="preserve">Appendix </w:t>
      </w:r>
      <w:r w:rsidR="00735BCF">
        <w:rPr>
          <w:rFonts w:ascii="Arial" w:hAnsi="Arial" w:cs="Arial"/>
          <w:b/>
          <w:bCs/>
          <w:sz w:val="24"/>
          <w:szCs w:val="24"/>
        </w:rPr>
        <w:t>E</w:t>
      </w:r>
      <w:r w:rsidR="00735BCF" w:rsidRPr="0028528D">
        <w:rPr>
          <w:rFonts w:ascii="Arial" w:hAnsi="Arial" w:cs="Arial"/>
          <w:b/>
          <w:bCs/>
          <w:sz w:val="24"/>
          <w:szCs w:val="24"/>
        </w:rPr>
        <w:t xml:space="preserve"> </w:t>
      </w:r>
      <w:r w:rsidRPr="0028528D">
        <w:rPr>
          <w:rFonts w:ascii="Arial" w:hAnsi="Arial" w:cs="Arial"/>
          <w:sz w:val="24"/>
          <w:szCs w:val="24"/>
        </w:rPr>
        <w:t>– Litigation Form</w:t>
      </w:r>
    </w:p>
    <w:p w14:paraId="3EB4B139" w14:textId="77777777" w:rsidR="003502C8" w:rsidRPr="00C24A05" w:rsidRDefault="003502C8" w:rsidP="00C24A05">
      <w:pPr>
        <w:rPr>
          <w:rFonts w:ascii="Arial" w:hAnsi="Arial" w:cs="Arial"/>
          <w:b/>
          <w:bCs/>
          <w:sz w:val="24"/>
          <w:szCs w:val="24"/>
        </w:rPr>
      </w:pPr>
    </w:p>
    <w:p w14:paraId="4D443A35" w14:textId="2B647EBE" w:rsidR="007D762D" w:rsidRPr="00C24A05" w:rsidRDefault="007D762D" w:rsidP="007D762D">
      <w:pPr>
        <w:ind w:left="180"/>
        <w:rPr>
          <w:rFonts w:ascii="Arial" w:hAnsi="Arial" w:cs="Arial"/>
          <w:sz w:val="24"/>
          <w:szCs w:val="24"/>
          <w:u w:val="single"/>
        </w:rPr>
      </w:pPr>
      <w:r w:rsidRPr="00C24A05">
        <w:rPr>
          <w:rFonts w:ascii="Arial" w:hAnsi="Arial" w:cs="Arial"/>
          <w:b/>
          <w:bCs/>
          <w:sz w:val="24"/>
          <w:szCs w:val="24"/>
        </w:rPr>
        <w:t xml:space="preserve">Appendix </w:t>
      </w:r>
      <w:r w:rsidR="00735BCF">
        <w:rPr>
          <w:rFonts w:ascii="Arial" w:hAnsi="Arial" w:cs="Arial"/>
          <w:b/>
          <w:bCs/>
          <w:sz w:val="24"/>
          <w:szCs w:val="24"/>
        </w:rPr>
        <w:t>F</w:t>
      </w:r>
      <w:r w:rsidR="00735BCF" w:rsidRPr="00C24A05">
        <w:rPr>
          <w:rFonts w:ascii="Arial" w:hAnsi="Arial" w:cs="Arial"/>
          <w:sz w:val="24"/>
          <w:szCs w:val="24"/>
        </w:rPr>
        <w:t xml:space="preserve"> </w:t>
      </w:r>
      <w:r w:rsidR="00C24A05" w:rsidRPr="00C24A05">
        <w:rPr>
          <w:rFonts w:ascii="Arial" w:hAnsi="Arial" w:cs="Arial"/>
          <w:sz w:val="24"/>
          <w:szCs w:val="24"/>
        </w:rPr>
        <w:t>–</w:t>
      </w:r>
      <w:r w:rsidRPr="00C24A05">
        <w:rPr>
          <w:rFonts w:ascii="Arial" w:hAnsi="Arial" w:cs="Arial"/>
          <w:sz w:val="24"/>
          <w:szCs w:val="24"/>
        </w:rPr>
        <w:t xml:space="preserve"> Response to Proposed Services Form</w:t>
      </w:r>
    </w:p>
    <w:p w14:paraId="4D79D992" w14:textId="77777777" w:rsidR="007D762D" w:rsidRPr="00C24A05" w:rsidRDefault="007D762D" w:rsidP="00C24A05">
      <w:pPr>
        <w:tabs>
          <w:tab w:val="left" w:pos="1080"/>
        </w:tabs>
        <w:rPr>
          <w:rFonts w:ascii="Arial" w:hAnsi="Arial" w:cs="Arial"/>
          <w:b/>
          <w:sz w:val="24"/>
          <w:szCs w:val="24"/>
        </w:rPr>
      </w:pPr>
    </w:p>
    <w:p w14:paraId="569C9978" w14:textId="5F2D2043"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735BCF">
        <w:rPr>
          <w:rFonts w:ascii="Arial" w:hAnsi="Arial" w:cs="Arial"/>
          <w:b/>
          <w:sz w:val="24"/>
          <w:szCs w:val="24"/>
        </w:rPr>
        <w:t>G</w:t>
      </w:r>
      <w:r w:rsidR="00735BCF" w:rsidRPr="00C24A05">
        <w:rPr>
          <w:rFonts w:ascii="Arial" w:hAnsi="Arial" w:cs="Arial"/>
          <w:sz w:val="24"/>
          <w:szCs w:val="24"/>
        </w:rPr>
        <w:t xml:space="preserve"> </w:t>
      </w:r>
      <w:r w:rsidRPr="00C24A05">
        <w:rPr>
          <w:rFonts w:ascii="Arial" w:hAnsi="Arial" w:cs="Arial"/>
          <w:sz w:val="24"/>
          <w:szCs w:val="24"/>
        </w:rPr>
        <w:t>– Cost Proposal Form</w:t>
      </w:r>
    </w:p>
    <w:p w14:paraId="50B86BDB" w14:textId="77777777" w:rsidR="007D762D" w:rsidRPr="00C24A05" w:rsidRDefault="007D762D" w:rsidP="007D762D">
      <w:pPr>
        <w:pStyle w:val="ListParagraph"/>
        <w:ind w:left="360" w:hanging="360"/>
        <w:rPr>
          <w:rFonts w:ascii="Arial" w:hAnsi="Arial" w:cs="Arial"/>
          <w:sz w:val="24"/>
          <w:szCs w:val="24"/>
          <w:u w:val="single"/>
        </w:rPr>
      </w:pPr>
    </w:p>
    <w:p w14:paraId="3032BBBE" w14:textId="435349FF" w:rsidR="0028528D" w:rsidRPr="00C24A05" w:rsidRDefault="0028528D" w:rsidP="0028528D">
      <w:pPr>
        <w:ind w:left="180"/>
        <w:rPr>
          <w:rFonts w:ascii="Arial" w:hAnsi="Arial" w:cs="Arial"/>
          <w:sz w:val="24"/>
          <w:szCs w:val="24"/>
          <w:u w:val="single"/>
        </w:rPr>
      </w:pPr>
      <w:r w:rsidRPr="00C24A05">
        <w:rPr>
          <w:rFonts w:ascii="Arial" w:hAnsi="Arial" w:cs="Arial"/>
          <w:b/>
          <w:sz w:val="24"/>
          <w:szCs w:val="24"/>
        </w:rPr>
        <w:t xml:space="preserve">Appendix </w:t>
      </w:r>
      <w:r w:rsidR="00735BCF">
        <w:rPr>
          <w:rFonts w:ascii="Arial" w:hAnsi="Arial" w:cs="Arial"/>
          <w:b/>
          <w:sz w:val="24"/>
          <w:szCs w:val="24"/>
        </w:rPr>
        <w:t>H</w:t>
      </w:r>
      <w:r w:rsidR="00735BCF" w:rsidRPr="00C24A05">
        <w:rPr>
          <w:rFonts w:ascii="Arial" w:hAnsi="Arial" w:cs="Arial"/>
          <w:sz w:val="24"/>
          <w:szCs w:val="24"/>
        </w:rPr>
        <w:t xml:space="preserve"> </w:t>
      </w:r>
      <w:r w:rsidRPr="00C24A05">
        <w:rPr>
          <w:rFonts w:ascii="Arial" w:hAnsi="Arial" w:cs="Arial"/>
          <w:sz w:val="24"/>
          <w:szCs w:val="24"/>
        </w:rPr>
        <w:t>– Performance Measure Report Template</w:t>
      </w:r>
    </w:p>
    <w:p w14:paraId="69804CA4" w14:textId="77777777" w:rsidR="0028528D" w:rsidRDefault="0028528D" w:rsidP="007D762D">
      <w:pPr>
        <w:ind w:left="180"/>
        <w:rPr>
          <w:rFonts w:ascii="Arial" w:hAnsi="Arial" w:cs="Arial"/>
          <w:b/>
          <w:sz w:val="24"/>
          <w:szCs w:val="24"/>
        </w:rPr>
      </w:pPr>
    </w:p>
    <w:p w14:paraId="2914FB9F" w14:textId="5F69B11B" w:rsidR="007D762D" w:rsidRDefault="007D762D" w:rsidP="007D762D">
      <w:pPr>
        <w:ind w:left="180"/>
        <w:rPr>
          <w:rFonts w:ascii="Arial" w:hAnsi="Arial" w:cs="Arial"/>
          <w:sz w:val="24"/>
          <w:szCs w:val="24"/>
        </w:rPr>
      </w:pPr>
      <w:r w:rsidRPr="00C24A05">
        <w:rPr>
          <w:rFonts w:ascii="Arial" w:hAnsi="Arial" w:cs="Arial"/>
          <w:b/>
          <w:sz w:val="24"/>
          <w:szCs w:val="24"/>
        </w:rPr>
        <w:t xml:space="preserve">Appendix </w:t>
      </w:r>
      <w:r w:rsidR="00735BCF">
        <w:rPr>
          <w:rFonts w:ascii="Arial" w:hAnsi="Arial" w:cs="Arial"/>
          <w:b/>
          <w:sz w:val="24"/>
          <w:szCs w:val="24"/>
        </w:rPr>
        <w:t>I</w:t>
      </w:r>
      <w:r w:rsidR="00735BCF" w:rsidRPr="00C24A05">
        <w:rPr>
          <w:rFonts w:ascii="Arial" w:hAnsi="Arial" w:cs="Arial"/>
          <w:sz w:val="24"/>
          <w:szCs w:val="24"/>
        </w:rPr>
        <w:t xml:space="preserve"> </w:t>
      </w:r>
      <w:r w:rsidRPr="00C24A05">
        <w:rPr>
          <w:rFonts w:ascii="Arial" w:hAnsi="Arial" w:cs="Arial"/>
          <w:sz w:val="24"/>
          <w:szCs w:val="24"/>
        </w:rPr>
        <w:t>–</w:t>
      </w:r>
      <w:r w:rsidR="004631C4">
        <w:rPr>
          <w:rFonts w:ascii="Arial" w:hAnsi="Arial" w:cs="Arial"/>
          <w:sz w:val="24"/>
          <w:szCs w:val="24"/>
        </w:rPr>
        <w:t xml:space="preserve"> </w:t>
      </w:r>
      <w:r w:rsidR="00735BCF" w:rsidRPr="00C24A05">
        <w:rPr>
          <w:rFonts w:ascii="Arial" w:hAnsi="Arial" w:cs="Arial"/>
          <w:sz w:val="24"/>
          <w:szCs w:val="24"/>
        </w:rPr>
        <w:t>Submitted Questions</w:t>
      </w:r>
      <w:r w:rsidRPr="00C24A05">
        <w:rPr>
          <w:rFonts w:ascii="Arial" w:hAnsi="Arial" w:cs="Arial"/>
          <w:sz w:val="24"/>
          <w:szCs w:val="24"/>
        </w:rPr>
        <w:t xml:space="preserve"> Form</w:t>
      </w:r>
    </w:p>
    <w:p w14:paraId="1C507BB1" w14:textId="77777777" w:rsidR="0028528D" w:rsidRDefault="0028528D" w:rsidP="007D762D">
      <w:pPr>
        <w:ind w:left="180"/>
        <w:rPr>
          <w:rFonts w:ascii="Arial" w:hAnsi="Arial" w:cs="Arial"/>
          <w:sz w:val="24"/>
          <w:szCs w:val="24"/>
        </w:rPr>
      </w:pPr>
    </w:p>
    <w:p w14:paraId="2D3EE958" w14:textId="7500C42D" w:rsidR="0028528D" w:rsidRPr="00C24A05" w:rsidRDefault="0028528D" w:rsidP="0028528D">
      <w:pPr>
        <w:ind w:left="180"/>
        <w:rPr>
          <w:rFonts w:ascii="Arial" w:hAnsi="Arial" w:cs="Arial"/>
          <w:sz w:val="24"/>
          <w:szCs w:val="24"/>
        </w:rPr>
      </w:pPr>
      <w:r w:rsidRPr="00C24A05">
        <w:rPr>
          <w:rFonts w:ascii="Arial" w:hAnsi="Arial" w:cs="Arial"/>
          <w:b/>
          <w:sz w:val="24"/>
          <w:szCs w:val="24"/>
        </w:rPr>
        <w:t xml:space="preserve">Appendix </w:t>
      </w:r>
      <w:r w:rsidR="00735BCF">
        <w:rPr>
          <w:rFonts w:ascii="Arial" w:hAnsi="Arial" w:cs="Arial"/>
          <w:b/>
          <w:sz w:val="24"/>
          <w:szCs w:val="24"/>
        </w:rPr>
        <w:t>J</w:t>
      </w:r>
      <w:r w:rsidR="00735BCF" w:rsidRPr="00C24A05">
        <w:rPr>
          <w:rFonts w:ascii="Arial" w:hAnsi="Arial" w:cs="Arial"/>
          <w:sz w:val="24"/>
          <w:szCs w:val="24"/>
        </w:rPr>
        <w:t xml:space="preserve"> </w:t>
      </w:r>
      <w:r w:rsidRPr="00C24A05">
        <w:rPr>
          <w:rFonts w:ascii="Arial" w:hAnsi="Arial" w:cs="Arial"/>
          <w:sz w:val="24"/>
          <w:szCs w:val="24"/>
        </w:rPr>
        <w:t>–</w:t>
      </w:r>
      <w:r w:rsidR="004631C4">
        <w:rPr>
          <w:rFonts w:ascii="Arial" w:hAnsi="Arial" w:cs="Arial"/>
          <w:sz w:val="24"/>
          <w:szCs w:val="24"/>
        </w:rPr>
        <w:t xml:space="preserve"> </w:t>
      </w:r>
      <w:r w:rsidR="00735BCF" w:rsidRPr="00C24A05">
        <w:rPr>
          <w:rFonts w:ascii="Arial" w:hAnsi="Arial" w:cs="Arial"/>
          <w:sz w:val="24"/>
          <w:szCs w:val="24"/>
        </w:rPr>
        <w:t>Notice of Intent to Bid</w:t>
      </w:r>
      <w:r w:rsidR="00735BCF" w:rsidRPr="00735BCF">
        <w:rPr>
          <w:rFonts w:ascii="Arial" w:hAnsi="Arial" w:cs="Arial"/>
          <w:sz w:val="24"/>
          <w:szCs w:val="24"/>
        </w:rPr>
        <w:t xml:space="preserve"> </w:t>
      </w:r>
      <w:r w:rsidRPr="00C24A05">
        <w:rPr>
          <w:rFonts w:ascii="Arial" w:hAnsi="Arial" w:cs="Arial"/>
          <w:sz w:val="24"/>
          <w:szCs w:val="24"/>
        </w:rPr>
        <w:t>Form</w:t>
      </w:r>
    </w:p>
    <w:p w14:paraId="54391747" w14:textId="77777777" w:rsidR="0028528D" w:rsidRPr="00C24A05" w:rsidRDefault="0028528D" w:rsidP="007D762D">
      <w:pPr>
        <w:ind w:left="180"/>
        <w:rPr>
          <w:rFonts w:ascii="Arial" w:hAnsi="Arial" w:cs="Arial"/>
          <w:sz w:val="24"/>
          <w:szCs w:val="24"/>
        </w:rPr>
      </w:pPr>
    </w:p>
    <w:p w14:paraId="2505D855" w14:textId="77777777" w:rsidR="007D762D" w:rsidRPr="00C24A05" w:rsidRDefault="007D762D" w:rsidP="00C24A05">
      <w:pPr>
        <w:rPr>
          <w:rFonts w:ascii="Arial" w:hAnsi="Arial" w:cs="Arial"/>
          <w:sz w:val="24"/>
          <w:szCs w:val="24"/>
        </w:rPr>
      </w:pPr>
    </w:p>
    <w:bookmarkEnd w:id="65"/>
    <w:p w14:paraId="13EDC7F5" w14:textId="77777777" w:rsidR="00FF3DE5" w:rsidRPr="00C24A05" w:rsidRDefault="00FF3DE5" w:rsidP="00C24A05">
      <w:pPr>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66" w:name="QuickMark"/>
      <w:bookmarkEnd w:id="66"/>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0376925A" w:rsidR="00F84C99" w:rsidRPr="00FA663E" w:rsidRDefault="005847A0" w:rsidP="003B5441">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2A1F394B"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8E7A7F">
        <w:rPr>
          <w:rFonts w:ascii="Arial" w:hAnsi="Arial" w:cs="Arial"/>
          <w:b/>
          <w:sz w:val="28"/>
          <w:szCs w:val="28"/>
        </w:rPr>
        <w:t xml:space="preserve"> 202312238</w:t>
      </w:r>
    </w:p>
    <w:p w14:paraId="483AE5A5" w14:textId="0D68E77E" w:rsidR="00221A14" w:rsidRPr="00F37C1E" w:rsidRDefault="00FA663E" w:rsidP="00221A14">
      <w:pPr>
        <w:jc w:val="center"/>
        <w:rPr>
          <w:rFonts w:ascii="Arial" w:hAnsi="Arial" w:cs="Arial"/>
          <w:b/>
          <w:color w:val="FF0000"/>
          <w:sz w:val="28"/>
          <w:szCs w:val="28"/>
          <w:u w:val="single"/>
        </w:rPr>
      </w:pPr>
      <w:bookmarkStart w:id="67" w:name="_Hlk69043258"/>
      <w:r w:rsidRPr="00F37C1E">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F37C1E">
        <w:rPr>
          <w:rFonts w:ascii="Arial" w:hAnsi="Arial" w:cs="Arial"/>
          <w:b/>
          <w:sz w:val="28"/>
          <w:szCs w:val="28"/>
          <w:u w:val="single"/>
        </w:rPr>
        <w:t>Substance Use Disorder (SUD) Treatment Center</w:t>
      </w:r>
    </w:p>
    <w:p w14:paraId="6E8728FD" w14:textId="77777777" w:rsidR="00FA663E" w:rsidRPr="00B51518" w:rsidRDefault="00FA663E"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135"/>
        <w:gridCol w:w="951"/>
        <w:gridCol w:w="3801"/>
      </w:tblGrid>
      <w:tr w:rsidR="00221A14" w:rsidRPr="00B51518" w14:paraId="39B6B5E8" w14:textId="77777777" w:rsidTr="008931A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C24A05" w:rsidRPr="00B51518" w14:paraId="0B50D21B" w14:textId="4C61AC51" w:rsidTr="008931A6">
        <w:trPr>
          <w:cantSplit/>
          <w:trHeight w:val="389"/>
        </w:trPr>
        <w:tc>
          <w:tcPr>
            <w:tcW w:w="2677" w:type="pct"/>
            <w:gridSpan w:val="5"/>
            <w:tcBorders>
              <w:top w:val="double" w:sz="4" w:space="0" w:color="auto"/>
              <w:left w:val="double" w:sz="4" w:space="0" w:color="auto"/>
              <w:right w:val="single" w:sz="4" w:space="0" w:color="auto"/>
            </w:tcBorders>
            <w:shd w:val="clear" w:color="auto" w:fill="C6D9F1"/>
            <w:vAlign w:val="center"/>
          </w:tcPr>
          <w:p w14:paraId="00E53A36" w14:textId="77777777" w:rsidR="00C24A05" w:rsidRDefault="00C24A05" w:rsidP="00C24A05">
            <w:pPr>
              <w:rPr>
                <w:rFonts w:ascii="Arial" w:hAnsi="Arial" w:cs="Arial"/>
                <w:b/>
                <w:sz w:val="24"/>
                <w:szCs w:val="24"/>
              </w:rPr>
            </w:pPr>
            <w:r>
              <w:rPr>
                <w:rFonts w:ascii="Arial" w:hAnsi="Arial" w:cs="Arial"/>
                <w:b/>
                <w:sz w:val="24"/>
                <w:szCs w:val="24"/>
              </w:rPr>
              <w:t xml:space="preserve">Vendor Customer Code </w:t>
            </w:r>
          </w:p>
          <w:p w14:paraId="3FC53360" w14:textId="74F6D4FF" w:rsidR="00C24A05" w:rsidRPr="00B51518" w:rsidRDefault="00C24A05" w:rsidP="00C24A05">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Pr>
                <w:rFonts w:ascii="Arial" w:hAnsi="Arial" w:cs="Arial"/>
                <w:b/>
                <w:sz w:val="24"/>
                <w:szCs w:val="24"/>
              </w:rPr>
              <w:t>:</w:t>
            </w:r>
          </w:p>
        </w:tc>
        <w:tc>
          <w:tcPr>
            <w:tcW w:w="2323" w:type="pct"/>
            <w:gridSpan w:val="2"/>
            <w:tcBorders>
              <w:top w:val="double" w:sz="4" w:space="0" w:color="auto"/>
              <w:left w:val="single" w:sz="4" w:space="0" w:color="auto"/>
              <w:right w:val="double" w:sz="4" w:space="0" w:color="auto"/>
            </w:tcBorders>
            <w:shd w:val="clear" w:color="auto" w:fill="auto"/>
            <w:vAlign w:val="center"/>
          </w:tcPr>
          <w:p w14:paraId="5A1C77D7" w14:textId="54163C10" w:rsidR="00C24A05" w:rsidRPr="00B51518" w:rsidRDefault="00C24A05" w:rsidP="00C24A05">
            <w:pPr>
              <w:rPr>
                <w:rFonts w:ascii="Arial" w:hAnsi="Arial" w:cs="Arial"/>
                <w:sz w:val="24"/>
                <w:szCs w:val="24"/>
              </w:rPr>
            </w:pPr>
            <w:r>
              <w:rPr>
                <w:rFonts w:ascii="Arial" w:hAnsi="Arial" w:cs="Arial"/>
                <w:sz w:val="24"/>
                <w:szCs w:val="24"/>
              </w:rPr>
              <w:t>VC</w:t>
            </w:r>
          </w:p>
        </w:tc>
      </w:tr>
      <w:tr w:rsidR="00221A14" w:rsidRPr="00B51518" w14:paraId="326D0229"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8931A6">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8931A6">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8931A6">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740B2340"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6A544E9A"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63"/>
        <w:gridCol w:w="4067"/>
      </w:tblGrid>
      <w:tr w:rsidR="00221A14" w:rsidRPr="00B51518" w14:paraId="40547C18" w14:textId="77777777" w:rsidTr="008931A6">
        <w:trPr>
          <w:cantSplit/>
          <w:trHeight w:val="778"/>
        </w:trPr>
        <w:tc>
          <w:tcPr>
            <w:tcW w:w="3012" w:type="pct"/>
          </w:tcPr>
          <w:p w14:paraId="6B694727" w14:textId="390D7D9B" w:rsidR="00221A14" w:rsidRPr="00B51518" w:rsidRDefault="00221A14" w:rsidP="00C24A05">
            <w:pPr>
              <w:rPr>
                <w:rFonts w:ascii="Arial" w:hAnsi="Arial" w:cs="Arial"/>
                <w:sz w:val="24"/>
                <w:szCs w:val="24"/>
              </w:rPr>
            </w:pPr>
            <w:r w:rsidRPr="00B51518">
              <w:rPr>
                <w:rFonts w:ascii="Arial" w:hAnsi="Arial" w:cs="Arial"/>
                <w:b/>
                <w:sz w:val="24"/>
                <w:szCs w:val="24"/>
              </w:rPr>
              <w:t>Name (Print):</w:t>
            </w:r>
          </w:p>
        </w:tc>
        <w:tc>
          <w:tcPr>
            <w:tcW w:w="1988" w:type="pct"/>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8931A6">
        <w:trPr>
          <w:cantSplit/>
          <w:trHeight w:val="778"/>
        </w:trPr>
        <w:tc>
          <w:tcPr>
            <w:tcW w:w="3012" w:type="pct"/>
          </w:tcPr>
          <w:p w14:paraId="7EA78400" w14:textId="53C70657" w:rsidR="00221A14" w:rsidRPr="00B51518" w:rsidRDefault="00221A14" w:rsidP="00C24A05">
            <w:pPr>
              <w:rPr>
                <w:rFonts w:ascii="Arial" w:hAnsi="Arial" w:cs="Arial"/>
                <w:sz w:val="24"/>
                <w:szCs w:val="24"/>
              </w:rPr>
            </w:pPr>
            <w:r w:rsidRPr="00B51518">
              <w:rPr>
                <w:rFonts w:ascii="Arial" w:hAnsi="Arial" w:cs="Arial"/>
                <w:b/>
                <w:sz w:val="24"/>
                <w:szCs w:val="24"/>
              </w:rPr>
              <w:t>Authorized Signature:</w:t>
            </w:r>
          </w:p>
        </w:tc>
        <w:tc>
          <w:tcPr>
            <w:tcW w:w="1988" w:type="pct"/>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83"/>
          <w:pgSz w:w="12240" w:h="15840" w:code="1"/>
          <w:pgMar w:top="720" w:right="900" w:bottom="990" w:left="1080" w:header="432" w:footer="288" w:gutter="0"/>
          <w:paperSrc w:first="15" w:other="15"/>
          <w:cols w:space="720"/>
          <w:docGrid w:linePitch="360"/>
        </w:sectPr>
      </w:pPr>
    </w:p>
    <w:bookmarkEnd w:id="67"/>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FFA03E3"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26D7B89"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2ADA0FAF" w14:textId="6EEBD162" w:rsidR="00A62F45" w:rsidRPr="00F37C1E" w:rsidRDefault="00FA663E" w:rsidP="00FA663E">
      <w:pPr>
        <w:jc w:val="center"/>
        <w:rPr>
          <w:rStyle w:val="InitialStyle"/>
          <w:rFonts w:ascii="Arial" w:hAnsi="Arial" w:cs="Arial"/>
          <w:b/>
          <w:color w:val="FF0000"/>
          <w:sz w:val="28"/>
          <w:szCs w:val="28"/>
          <w:u w:val="single"/>
        </w:rPr>
      </w:pPr>
      <w:r w:rsidRPr="00F37C1E">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F37C1E">
        <w:rPr>
          <w:rFonts w:ascii="Arial" w:hAnsi="Arial" w:cs="Arial"/>
          <w:b/>
          <w:sz w:val="28"/>
          <w:szCs w:val="28"/>
          <w:u w:val="single"/>
        </w:rPr>
        <w:t>Substance Use Disorder (SUD) Treatment Center</w:t>
      </w:r>
    </w:p>
    <w:p w14:paraId="0A987C87" w14:textId="77777777" w:rsidR="00155269" w:rsidRPr="00B51518" w:rsidRDefault="00155269" w:rsidP="007D50B8">
      <w:pPr>
        <w:pStyle w:val="DefaultText"/>
        <w:rPr>
          <w:rStyle w:val="InitialStyle"/>
          <w:rFonts w:ascii="Arial" w:hAnsi="Arial" w:cs="Arial"/>
          <w:i/>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98"/>
        <w:gridCol w:w="6452"/>
      </w:tblGrid>
      <w:tr w:rsidR="00221A14" w:rsidRPr="00B51518" w14:paraId="422F50E8" w14:textId="77777777" w:rsidTr="008931A6">
        <w:trPr>
          <w:cantSplit/>
          <w:trHeight w:val="389"/>
        </w:trPr>
        <w:tc>
          <w:tcPr>
            <w:tcW w:w="1790" w:type="pct"/>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3210" w:type="pct"/>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8"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6B3C00">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6B3C00">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6B3C00">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6B3C00">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6B3C00">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6B3C00">
      <w:pPr>
        <w:pStyle w:val="ListParagraph"/>
        <w:widowControl/>
        <w:numPr>
          <w:ilvl w:val="0"/>
          <w:numId w:val="20"/>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6B3C00">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8931A6">
        <w:trPr>
          <w:cantSplit/>
          <w:trHeight w:val="778"/>
          <w:jc w:val="center"/>
        </w:trPr>
        <w:tc>
          <w:tcPr>
            <w:tcW w:w="2806" w:type="pct"/>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8931A6">
        <w:trPr>
          <w:cantSplit/>
          <w:trHeight w:val="778"/>
          <w:jc w:val="center"/>
        </w:trPr>
        <w:tc>
          <w:tcPr>
            <w:tcW w:w="2806" w:type="pct"/>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8"/>
    </w:tbl>
    <w:p w14:paraId="5CC56792" w14:textId="77777777" w:rsidR="009058A4" w:rsidRPr="00B51518" w:rsidRDefault="009058A4" w:rsidP="009058A4">
      <w:pPr>
        <w:pStyle w:val="DefaultText"/>
        <w:rPr>
          <w:rStyle w:val="InitialStyle"/>
          <w:rFonts w:ascii="Arial" w:hAnsi="Arial" w:cs="Arial"/>
        </w:rPr>
      </w:pPr>
    </w:p>
    <w:p w14:paraId="1C23462D" w14:textId="2F5CDE7B"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 xml:space="preserve">APPENDIX </w:t>
      </w:r>
      <w:r w:rsidR="00735BCF">
        <w:rPr>
          <w:rFonts w:ascii="Arial" w:hAnsi="Arial" w:cs="Arial"/>
          <w:b/>
        </w:rPr>
        <w:t>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E3F6E9C"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03E396BF"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4C37F165" w14:textId="1345DF80"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6A546F" w14:paraId="1CDE4095" w14:textId="77777777" w:rsidTr="009C0522">
        <w:trPr>
          <w:cantSplit/>
          <w:trHeight w:val="537"/>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502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92"/>
      </w:tblGrid>
      <w:tr w:rsidR="006A546F" w14:paraId="1D2E860B" w14:textId="77777777" w:rsidTr="009C0522">
        <w:trPr>
          <w:trHeight w:val="40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9181D73" w14:textId="2049FF40" w:rsidR="006A546F" w:rsidRDefault="006A546F">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 xml:space="preserve">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E564E" w:rsidRPr="002E564E">
              <w:rPr>
                <w:rFonts w:ascii="Arial" w:eastAsia="Calibri" w:hAnsi="Arial" w:cs="Arial"/>
                <w:b/>
                <w:sz w:val="24"/>
                <w:szCs w:val="24"/>
                <w:u w:val="single"/>
              </w:rPr>
              <w:t>In addition, Bidder must describe their experience/ expertise in providing SUD Treatment services</w:t>
            </w:r>
            <w:r w:rsidR="002E564E" w:rsidRPr="002E564E">
              <w:rPr>
                <w:rFonts w:ascii="Arial" w:eastAsia="Calibri" w:hAnsi="Arial" w:cs="Arial"/>
                <w:b/>
                <w:sz w:val="24"/>
                <w:szCs w:val="24"/>
              </w:rPr>
              <w:t>.</w:t>
            </w:r>
            <w:r w:rsidR="002E564E">
              <w:rPr>
                <w:rFonts w:ascii="Arial" w:eastAsia="Calibri" w:hAnsi="Arial" w:cs="Arial"/>
                <w:b/>
                <w:sz w:val="24"/>
                <w:szCs w:val="24"/>
              </w:rPr>
              <w:t xml:space="preserve">  </w:t>
            </w:r>
            <w:r>
              <w:rPr>
                <w:rFonts w:ascii="Arial" w:eastAsia="Calibri" w:hAnsi="Arial" w:cs="Arial"/>
                <w:b/>
                <w:sz w:val="24"/>
                <w:szCs w:val="24"/>
              </w:rPr>
              <w:t>You may expand this form and use additional pages to provide this information.</w:t>
            </w:r>
          </w:p>
        </w:tc>
      </w:tr>
      <w:tr w:rsidR="006A546F" w14:paraId="4E3410CA" w14:textId="77777777" w:rsidTr="009C0522">
        <w:trPr>
          <w:trHeight w:val="409"/>
        </w:trPr>
        <w:tc>
          <w:tcPr>
            <w:tcW w:w="5000" w:type="pct"/>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3E75022E" w14:textId="77777777" w:rsidR="006A546F" w:rsidRDefault="006A546F" w:rsidP="006A546F">
      <w:pPr>
        <w:widowControl/>
        <w:autoSpaceDE/>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2A0639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tcPr>
          <w:p w14:paraId="03C0B304" w14:textId="5AE111B7" w:rsidR="006A546F" w:rsidRPr="009C0522" w:rsidRDefault="006A546F" w:rsidP="009C0522">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Provide a description of projects that occurred within the past five (5) years which reflect experience and expertise needed in performing the functions described in </w:t>
            </w:r>
            <w:r w:rsidR="00847225">
              <w:rPr>
                <w:rFonts w:ascii="Arial" w:eastAsia="Calibri" w:hAnsi="Arial" w:cs="Arial"/>
                <w:b/>
                <w:sz w:val="24"/>
                <w:szCs w:val="24"/>
              </w:rPr>
              <w:t>Part II – Scope of Services to be Provided</w:t>
            </w:r>
            <w:r w:rsidR="00847225" w:rsidRPr="00C97934">
              <w:rPr>
                <w:rFonts w:ascii="Arial" w:eastAsia="Calibri" w:hAnsi="Arial" w:cs="Arial"/>
                <w:b/>
                <w:sz w:val="24"/>
                <w:szCs w:val="24"/>
              </w:rPr>
              <w:t xml:space="preserve"> of the RFP</w:t>
            </w:r>
            <w:r>
              <w:rPr>
                <w:rFonts w:ascii="Arial" w:eastAsia="Calibri" w:hAnsi="Arial" w:cs="Arial"/>
                <w:b/>
                <w:sz w:val="24"/>
                <w:szCs w:val="24"/>
              </w:rPr>
              <w:t>.  Please note that contract history with the State of Maine, whether positive or negative, may be considered in rating proposals even if not provided by the Bidder.</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21"/>
        <w:gridCol w:w="1499"/>
        <w:gridCol w:w="2249"/>
        <w:gridCol w:w="2955"/>
      </w:tblGrid>
      <w:tr w:rsidR="006A546F" w14:paraId="7B5849A0"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8931A6">
        <w:trPr>
          <w:trHeight w:val="389"/>
        </w:trPr>
        <w:tc>
          <w:tcPr>
            <w:tcW w:w="1665"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35" w:type="pct"/>
            <w:gridSpan w:val="3"/>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8931A6">
        <w:trPr>
          <w:trHeight w:val="389"/>
        </w:trPr>
        <w:tc>
          <w:tcPr>
            <w:tcW w:w="1665"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35" w:type="pct"/>
            <w:gridSpan w:val="3"/>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C430287" w14:textId="77777777" w:rsidTr="008931A6">
        <w:trPr>
          <w:trHeight w:val="389"/>
        </w:trPr>
        <w:tc>
          <w:tcPr>
            <w:tcW w:w="1157" w:type="pct"/>
            <w:tcBorders>
              <w:top w:val="single" w:sz="12" w:space="0" w:color="auto"/>
              <w:bottom w:val="single" w:sz="12" w:space="0" w:color="auto"/>
            </w:tcBorders>
            <w:shd w:val="clear" w:color="auto" w:fill="C6D9F1"/>
            <w:vAlign w:val="center"/>
          </w:tcPr>
          <w:p w14:paraId="2AA24ACF" w14:textId="77777777" w:rsidR="003C25D7" w:rsidRPr="00B51518" w:rsidRDefault="003C25D7">
            <w:pPr>
              <w:rPr>
                <w:rFonts w:ascii="Arial" w:eastAsia="Calibri" w:hAnsi="Arial" w:cs="Arial"/>
                <w:b/>
                <w:sz w:val="24"/>
                <w:szCs w:val="24"/>
              </w:rPr>
            </w:pPr>
            <w:bookmarkStart w:id="69" w:name="_Hlk145930190"/>
            <w:r>
              <w:rPr>
                <w:rFonts w:ascii="Arial" w:eastAsia="Calibri" w:hAnsi="Arial" w:cs="Arial"/>
                <w:b/>
                <w:sz w:val="24"/>
                <w:szCs w:val="24"/>
              </w:rPr>
              <w:t>Project Start Date</w:t>
            </w:r>
          </w:p>
        </w:tc>
        <w:tc>
          <w:tcPr>
            <w:tcW w:w="1254" w:type="pct"/>
            <w:gridSpan w:val="2"/>
            <w:tcBorders>
              <w:top w:val="single" w:sz="12" w:space="0" w:color="auto"/>
              <w:bottom w:val="single" w:sz="12" w:space="0" w:color="auto"/>
            </w:tcBorders>
            <w:shd w:val="clear" w:color="auto" w:fill="auto"/>
            <w:vAlign w:val="center"/>
          </w:tcPr>
          <w:p w14:paraId="2F1CAC49" w14:textId="77777777" w:rsidR="003C25D7" w:rsidRPr="00B51518" w:rsidRDefault="003C25D7">
            <w:pPr>
              <w:rPr>
                <w:rFonts w:ascii="Arial" w:eastAsia="Calibri" w:hAnsi="Arial" w:cs="Arial"/>
                <w:b/>
                <w:sz w:val="24"/>
                <w:szCs w:val="24"/>
              </w:rPr>
            </w:pPr>
          </w:p>
        </w:tc>
        <w:tc>
          <w:tcPr>
            <w:tcW w:w="1119" w:type="pct"/>
            <w:tcBorders>
              <w:top w:val="single" w:sz="12" w:space="0" w:color="auto"/>
              <w:bottom w:val="single" w:sz="12" w:space="0" w:color="auto"/>
            </w:tcBorders>
            <w:shd w:val="clear" w:color="auto" w:fill="C6D9F1"/>
            <w:vAlign w:val="center"/>
          </w:tcPr>
          <w:p w14:paraId="7A0A3220"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431EC02" w14:textId="77777777" w:rsidR="003C25D7" w:rsidRPr="00B51518" w:rsidRDefault="003C25D7">
            <w:pPr>
              <w:rPr>
                <w:rFonts w:ascii="Arial" w:eastAsia="Calibri" w:hAnsi="Arial" w:cs="Arial"/>
                <w:b/>
                <w:sz w:val="24"/>
                <w:szCs w:val="24"/>
              </w:rPr>
            </w:pPr>
          </w:p>
        </w:tc>
      </w:tr>
      <w:bookmarkEnd w:id="69"/>
      <w:tr w:rsidR="006A546F" w14:paraId="57FA0890"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500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934"/>
        <w:gridCol w:w="1586"/>
        <w:gridCol w:w="2250"/>
        <w:gridCol w:w="2969"/>
      </w:tblGrid>
      <w:tr w:rsidR="006A546F" w14:paraId="483C9602"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8931A6">
        <w:trPr>
          <w:trHeight w:val="389"/>
        </w:trPr>
        <w:tc>
          <w:tcPr>
            <w:tcW w:w="1619"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81" w:type="pct"/>
            <w:gridSpan w:val="3"/>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8931A6">
        <w:trPr>
          <w:trHeight w:val="389"/>
        </w:trPr>
        <w:tc>
          <w:tcPr>
            <w:tcW w:w="1619"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lastRenderedPageBreak/>
              <w:t>E-Mail:</w:t>
            </w:r>
          </w:p>
        </w:tc>
        <w:tc>
          <w:tcPr>
            <w:tcW w:w="3381" w:type="pct"/>
            <w:gridSpan w:val="3"/>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288AFB66" w14:textId="77777777" w:rsidTr="008931A6">
        <w:trPr>
          <w:trHeight w:val="389"/>
        </w:trPr>
        <w:tc>
          <w:tcPr>
            <w:tcW w:w="1155" w:type="pct"/>
            <w:tcBorders>
              <w:top w:val="single" w:sz="12" w:space="0" w:color="auto"/>
              <w:bottom w:val="single" w:sz="12" w:space="0" w:color="auto"/>
            </w:tcBorders>
            <w:shd w:val="clear" w:color="auto" w:fill="C6D9F1"/>
            <w:vAlign w:val="center"/>
          </w:tcPr>
          <w:p w14:paraId="1B17E862"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Start Date</w:t>
            </w:r>
          </w:p>
        </w:tc>
        <w:tc>
          <w:tcPr>
            <w:tcW w:w="1252" w:type="pct"/>
            <w:gridSpan w:val="2"/>
            <w:tcBorders>
              <w:top w:val="single" w:sz="12" w:space="0" w:color="auto"/>
              <w:bottom w:val="single" w:sz="12" w:space="0" w:color="auto"/>
            </w:tcBorders>
            <w:shd w:val="clear" w:color="auto" w:fill="auto"/>
            <w:vAlign w:val="center"/>
          </w:tcPr>
          <w:p w14:paraId="7F3AB424" w14:textId="77777777" w:rsidR="003C25D7" w:rsidRPr="00B51518" w:rsidRDefault="003C25D7">
            <w:pPr>
              <w:rPr>
                <w:rFonts w:ascii="Arial" w:eastAsia="Calibri" w:hAnsi="Arial" w:cs="Arial"/>
                <w:b/>
                <w:sz w:val="24"/>
                <w:szCs w:val="24"/>
              </w:rPr>
            </w:pPr>
          </w:p>
        </w:tc>
        <w:tc>
          <w:tcPr>
            <w:tcW w:w="1118" w:type="pct"/>
            <w:tcBorders>
              <w:top w:val="single" w:sz="12" w:space="0" w:color="auto"/>
              <w:bottom w:val="single" w:sz="12" w:space="0" w:color="auto"/>
            </w:tcBorders>
            <w:shd w:val="clear" w:color="auto" w:fill="C6D9F1"/>
            <w:vAlign w:val="center"/>
          </w:tcPr>
          <w:p w14:paraId="0A1DC04B"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5" w:type="pct"/>
            <w:tcBorders>
              <w:top w:val="single" w:sz="12" w:space="0" w:color="auto"/>
              <w:bottom w:val="single" w:sz="12" w:space="0" w:color="auto"/>
            </w:tcBorders>
            <w:shd w:val="clear" w:color="auto" w:fill="auto"/>
            <w:vAlign w:val="center"/>
          </w:tcPr>
          <w:p w14:paraId="3266B06C" w14:textId="77777777" w:rsidR="003C25D7" w:rsidRPr="00B51518" w:rsidRDefault="003C25D7">
            <w:pPr>
              <w:rPr>
                <w:rFonts w:ascii="Arial" w:eastAsia="Calibri" w:hAnsi="Arial" w:cs="Arial"/>
                <w:b/>
                <w:sz w:val="24"/>
                <w:szCs w:val="24"/>
              </w:rPr>
            </w:pPr>
          </w:p>
        </w:tc>
      </w:tr>
      <w:tr w:rsidR="006A546F" w14:paraId="025C3F5E"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584"/>
        <w:gridCol w:w="2251"/>
        <w:gridCol w:w="2955"/>
      </w:tblGrid>
      <w:tr w:rsidR="006A546F" w14:paraId="71B3F51E"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8931A6">
        <w:trPr>
          <w:trHeight w:val="389"/>
        </w:trPr>
        <w:tc>
          <w:tcPr>
            <w:tcW w:w="1622"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78" w:type="pct"/>
            <w:gridSpan w:val="3"/>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8931A6">
        <w:trPr>
          <w:trHeight w:val="389"/>
        </w:trPr>
        <w:tc>
          <w:tcPr>
            <w:tcW w:w="1622"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78" w:type="pct"/>
            <w:gridSpan w:val="3"/>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02A0E3F" w14:textId="77777777" w:rsidTr="008931A6">
        <w:trPr>
          <w:trHeight w:val="389"/>
        </w:trPr>
        <w:tc>
          <w:tcPr>
            <w:tcW w:w="1157" w:type="pct"/>
            <w:tcBorders>
              <w:top w:val="single" w:sz="12" w:space="0" w:color="auto"/>
              <w:bottom w:val="single" w:sz="12" w:space="0" w:color="auto"/>
            </w:tcBorders>
            <w:shd w:val="clear" w:color="auto" w:fill="C6D9F1"/>
            <w:vAlign w:val="center"/>
          </w:tcPr>
          <w:p w14:paraId="6FB7F7E6"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Start Date</w:t>
            </w:r>
          </w:p>
        </w:tc>
        <w:tc>
          <w:tcPr>
            <w:tcW w:w="1253" w:type="pct"/>
            <w:gridSpan w:val="2"/>
            <w:tcBorders>
              <w:top w:val="single" w:sz="12" w:space="0" w:color="auto"/>
              <w:bottom w:val="single" w:sz="12" w:space="0" w:color="auto"/>
            </w:tcBorders>
            <w:shd w:val="clear" w:color="auto" w:fill="auto"/>
            <w:vAlign w:val="center"/>
          </w:tcPr>
          <w:p w14:paraId="7FAE251E" w14:textId="77777777" w:rsidR="003C25D7" w:rsidRPr="00B51518" w:rsidRDefault="003C25D7">
            <w:pPr>
              <w:rPr>
                <w:rFonts w:ascii="Arial" w:eastAsia="Calibri" w:hAnsi="Arial" w:cs="Arial"/>
                <w:b/>
                <w:sz w:val="24"/>
                <w:szCs w:val="24"/>
              </w:rPr>
            </w:pPr>
          </w:p>
        </w:tc>
        <w:tc>
          <w:tcPr>
            <w:tcW w:w="1120" w:type="pct"/>
            <w:tcBorders>
              <w:top w:val="single" w:sz="12" w:space="0" w:color="auto"/>
              <w:bottom w:val="single" w:sz="12" w:space="0" w:color="auto"/>
            </w:tcBorders>
            <w:shd w:val="clear" w:color="auto" w:fill="C6D9F1"/>
            <w:vAlign w:val="center"/>
          </w:tcPr>
          <w:p w14:paraId="56D2E5C2"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3C53909" w14:textId="77777777" w:rsidR="003C25D7" w:rsidRPr="00B51518" w:rsidRDefault="003C25D7">
            <w:pPr>
              <w:rPr>
                <w:rFonts w:ascii="Arial" w:eastAsia="Calibri" w:hAnsi="Arial" w:cs="Arial"/>
                <w:b/>
                <w:sz w:val="24"/>
                <w:szCs w:val="24"/>
              </w:rPr>
            </w:pPr>
          </w:p>
        </w:tc>
      </w:tr>
      <w:tr w:rsidR="006A546F" w14:paraId="5E1B7D75"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18CFED40"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735BCF">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51A9ECBD"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14278AD0"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2211E497" w14:textId="30FDC0C1"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102DDDAF" w14:textId="77777777" w:rsidR="006A546F" w:rsidRDefault="006A546F" w:rsidP="00FA663E">
      <w:pPr>
        <w:pStyle w:val="DefaultText"/>
        <w:rPr>
          <w:rStyle w:val="InitialStyle"/>
          <w:rFonts w:ascii="Arial" w:hAnsi="Arial" w:cs="Arial"/>
          <w:b/>
          <w:sz w:val="28"/>
          <w:szCs w:val="28"/>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423"/>
        <w:gridCol w:w="6627"/>
      </w:tblGrid>
      <w:tr w:rsidR="006A546F" w14:paraId="41191F6C" w14:textId="77777777" w:rsidTr="008931A6">
        <w:trPr>
          <w:cantSplit/>
          <w:trHeight w:val="389"/>
        </w:trPr>
        <w:tc>
          <w:tcPr>
            <w:tcW w:w="1703"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4A9E2CE9" w14:textId="77777777" w:rsidR="006A546F" w:rsidRDefault="006A546F">
            <w:pPr>
              <w:pStyle w:val="DefaultText"/>
              <w:rPr>
                <w:rStyle w:val="InitialStyle"/>
                <w:rFonts w:ascii="Arial" w:hAnsi="Arial" w:cs="Arial"/>
                <w:b/>
              </w:rPr>
            </w:pPr>
            <w:bookmarkStart w:id="70" w:name="_Hlk83294785"/>
            <w:r>
              <w:rPr>
                <w:rStyle w:val="InitialStyle"/>
                <w:rFonts w:ascii="Arial" w:hAnsi="Arial" w:cs="Arial"/>
                <w:b/>
              </w:rPr>
              <w:t>Bidder’s Organization Name:</w:t>
            </w:r>
          </w:p>
        </w:tc>
        <w:tc>
          <w:tcPr>
            <w:tcW w:w="3297" w:type="pct"/>
            <w:tcBorders>
              <w:top w:val="double" w:sz="4" w:space="0" w:color="auto"/>
              <w:left w:val="single" w:sz="6" w:space="0" w:color="000000"/>
              <w:bottom w:val="double" w:sz="4" w:space="0" w:color="auto"/>
              <w:right w:val="double" w:sz="4" w:space="0" w:color="auto"/>
            </w:tcBorders>
            <w:vAlign w:val="center"/>
          </w:tcPr>
          <w:p w14:paraId="312DB22C" w14:textId="77777777" w:rsidR="006A546F" w:rsidRDefault="006A546F">
            <w:pPr>
              <w:pStyle w:val="DefaultText"/>
              <w:rPr>
                <w:rStyle w:val="InitialStyle"/>
                <w:rFonts w:ascii="Arial" w:hAnsi="Arial" w:cs="Arial"/>
                <w:b/>
              </w:rPr>
            </w:pPr>
          </w:p>
        </w:tc>
      </w:tr>
      <w:bookmarkEnd w:id="70"/>
    </w:tbl>
    <w:p w14:paraId="7BD7391D"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2A9FA88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0AB7074C" w14:textId="77777777" w:rsidR="006A546F" w:rsidRDefault="006A546F">
            <w:pPr>
              <w:tabs>
                <w:tab w:val="left" w:pos="360"/>
                <w:tab w:val="left" w:pos="720"/>
                <w:tab w:val="left" w:pos="1260"/>
                <w:tab w:val="left" w:pos="1800"/>
              </w:tabs>
              <w:rPr>
                <w:rFonts w:ascii="Arial" w:eastAsia="Calibri" w:hAnsi="Arial" w:cs="Arial"/>
                <w:b/>
                <w:sz w:val="24"/>
                <w:szCs w:val="24"/>
              </w:rPr>
            </w:pPr>
            <w:r>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should add additional Subcontractors/Consultants as needed.</w:t>
            </w:r>
          </w:p>
        </w:tc>
      </w:tr>
    </w:tbl>
    <w:p w14:paraId="4A112C8B"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6A546F" w14:paraId="1DB18778"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0FE6A0B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1F8249AE" w14:textId="77777777" w:rsidTr="008931A6">
        <w:trPr>
          <w:trHeight w:val="389"/>
        </w:trPr>
        <w:tc>
          <w:tcPr>
            <w:tcW w:w="1884"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3EA6D665"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or Consultant’s Name:</w:t>
            </w:r>
          </w:p>
        </w:tc>
        <w:tc>
          <w:tcPr>
            <w:tcW w:w="3116" w:type="pct"/>
            <w:tcBorders>
              <w:top w:val="single" w:sz="12" w:space="0" w:color="auto"/>
              <w:left w:val="single" w:sz="4" w:space="0" w:color="auto"/>
              <w:bottom w:val="single" w:sz="2" w:space="0" w:color="auto"/>
              <w:right w:val="double" w:sz="4" w:space="0" w:color="auto"/>
            </w:tcBorders>
            <w:vAlign w:val="center"/>
          </w:tcPr>
          <w:p w14:paraId="217BA554" w14:textId="77777777" w:rsidR="006A546F" w:rsidRDefault="006A546F">
            <w:pPr>
              <w:rPr>
                <w:rFonts w:ascii="Arial" w:eastAsia="Calibri" w:hAnsi="Arial" w:cs="Arial"/>
                <w:sz w:val="24"/>
                <w:szCs w:val="24"/>
              </w:rPr>
            </w:pPr>
          </w:p>
        </w:tc>
      </w:tr>
      <w:tr w:rsidR="006A546F" w14:paraId="3F963A4E" w14:textId="77777777" w:rsidTr="008931A6">
        <w:trPr>
          <w:trHeight w:val="389"/>
        </w:trPr>
        <w:tc>
          <w:tcPr>
            <w:tcW w:w="1884"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64515A98"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left w:val="single" w:sz="4" w:space="0" w:color="auto"/>
              <w:bottom w:val="single" w:sz="4" w:space="0" w:color="auto"/>
              <w:right w:val="double" w:sz="4" w:space="0" w:color="auto"/>
            </w:tcBorders>
            <w:vAlign w:val="center"/>
          </w:tcPr>
          <w:p w14:paraId="200D76E0" w14:textId="77777777" w:rsidR="006A546F" w:rsidRDefault="006A546F">
            <w:pPr>
              <w:rPr>
                <w:rFonts w:ascii="Arial" w:eastAsia="Calibri" w:hAnsi="Arial" w:cs="Arial"/>
                <w:sz w:val="24"/>
                <w:szCs w:val="24"/>
              </w:rPr>
            </w:pPr>
          </w:p>
        </w:tc>
      </w:tr>
      <w:tr w:rsidR="006A546F" w14:paraId="59524953"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1478E64"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16" w:type="pct"/>
            <w:tcBorders>
              <w:top w:val="single" w:sz="4" w:space="0" w:color="auto"/>
              <w:left w:val="single" w:sz="4" w:space="0" w:color="auto"/>
              <w:bottom w:val="single" w:sz="4" w:space="0" w:color="auto"/>
              <w:right w:val="double" w:sz="4" w:space="0" w:color="auto"/>
            </w:tcBorders>
            <w:vAlign w:val="center"/>
          </w:tcPr>
          <w:p w14:paraId="312E53D1" w14:textId="77777777" w:rsidR="006A546F" w:rsidRDefault="006A546F">
            <w:pPr>
              <w:rPr>
                <w:rFonts w:ascii="Arial" w:eastAsia="Calibri" w:hAnsi="Arial" w:cs="Arial"/>
                <w:sz w:val="24"/>
                <w:szCs w:val="24"/>
              </w:rPr>
            </w:pPr>
          </w:p>
        </w:tc>
      </w:tr>
      <w:tr w:rsidR="006A546F" w14:paraId="4CA58E29"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4D3D6AC"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16" w:type="pct"/>
            <w:tcBorders>
              <w:top w:val="single" w:sz="4" w:space="0" w:color="auto"/>
              <w:left w:val="single" w:sz="4" w:space="0" w:color="auto"/>
              <w:bottom w:val="single" w:sz="4" w:space="0" w:color="auto"/>
              <w:right w:val="double" w:sz="4" w:space="0" w:color="auto"/>
            </w:tcBorders>
            <w:vAlign w:val="center"/>
          </w:tcPr>
          <w:p w14:paraId="0DDF5AA8" w14:textId="77777777" w:rsidR="006A546F" w:rsidRDefault="006A546F">
            <w:pPr>
              <w:rPr>
                <w:rFonts w:ascii="Arial" w:eastAsia="Calibri" w:hAnsi="Arial" w:cs="Arial"/>
                <w:sz w:val="24"/>
                <w:szCs w:val="24"/>
              </w:rPr>
            </w:pPr>
          </w:p>
        </w:tc>
      </w:tr>
      <w:tr w:rsidR="006A546F" w14:paraId="49BA7C61" w14:textId="77777777" w:rsidTr="008931A6">
        <w:trPr>
          <w:trHeight w:val="389"/>
        </w:trPr>
        <w:tc>
          <w:tcPr>
            <w:tcW w:w="1884"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064B9E6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16" w:type="pct"/>
            <w:tcBorders>
              <w:top w:val="single" w:sz="4" w:space="0" w:color="auto"/>
              <w:left w:val="single" w:sz="4" w:space="0" w:color="auto"/>
              <w:bottom w:val="single" w:sz="12" w:space="0" w:color="auto"/>
              <w:right w:val="double" w:sz="4" w:space="0" w:color="auto"/>
            </w:tcBorders>
            <w:vAlign w:val="center"/>
          </w:tcPr>
          <w:p w14:paraId="1E08914A" w14:textId="77777777" w:rsidR="006A546F" w:rsidRDefault="006A546F">
            <w:pPr>
              <w:rPr>
                <w:rFonts w:ascii="Arial" w:eastAsia="Calibri" w:hAnsi="Arial" w:cs="Arial"/>
                <w:sz w:val="24"/>
                <w:szCs w:val="24"/>
              </w:rPr>
            </w:pPr>
          </w:p>
        </w:tc>
      </w:tr>
      <w:tr w:rsidR="006A546F" w14:paraId="196CE6C9"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12426D6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 organizational capacity and qualifications</w:t>
            </w:r>
          </w:p>
        </w:tc>
      </w:tr>
      <w:tr w:rsidR="006A546F" w14:paraId="4D2E2288"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01DE6DFD" w14:textId="77777777" w:rsidR="006A546F" w:rsidRDefault="006A546F">
            <w:pPr>
              <w:rPr>
                <w:rFonts w:ascii="Arial" w:eastAsia="Calibri" w:hAnsi="Arial" w:cs="Arial"/>
                <w:sz w:val="24"/>
                <w:szCs w:val="24"/>
              </w:rPr>
            </w:pPr>
          </w:p>
        </w:tc>
      </w:tr>
    </w:tbl>
    <w:p w14:paraId="7DEF87E8"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96"/>
        <w:gridCol w:w="6354"/>
      </w:tblGrid>
      <w:tr w:rsidR="006A546F" w14:paraId="039E162D"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93DD194" w14:textId="5531E824" w:rsidR="006A546F" w:rsidRDefault="00694185">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74A97577" w14:textId="77777777" w:rsidTr="008931A6">
        <w:trPr>
          <w:trHeight w:val="389"/>
        </w:trPr>
        <w:tc>
          <w:tcPr>
            <w:tcW w:w="1839"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62C5760A"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Name:</w:t>
            </w:r>
          </w:p>
        </w:tc>
        <w:tc>
          <w:tcPr>
            <w:tcW w:w="3161" w:type="pct"/>
            <w:tcBorders>
              <w:top w:val="single" w:sz="12" w:space="0" w:color="auto"/>
              <w:left w:val="single" w:sz="4" w:space="0" w:color="auto"/>
              <w:bottom w:val="single" w:sz="2" w:space="0" w:color="auto"/>
              <w:right w:val="double" w:sz="4" w:space="0" w:color="auto"/>
            </w:tcBorders>
            <w:vAlign w:val="center"/>
          </w:tcPr>
          <w:p w14:paraId="4C4E5897" w14:textId="77777777" w:rsidR="006A546F" w:rsidRDefault="006A546F">
            <w:pPr>
              <w:rPr>
                <w:rFonts w:ascii="Arial" w:eastAsia="Calibri" w:hAnsi="Arial" w:cs="Arial"/>
                <w:sz w:val="24"/>
                <w:szCs w:val="24"/>
              </w:rPr>
            </w:pPr>
          </w:p>
        </w:tc>
      </w:tr>
      <w:tr w:rsidR="006A546F" w14:paraId="59D80073" w14:textId="77777777" w:rsidTr="008931A6">
        <w:trPr>
          <w:trHeight w:val="389"/>
        </w:trPr>
        <w:tc>
          <w:tcPr>
            <w:tcW w:w="183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240C438E"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61" w:type="pct"/>
            <w:tcBorders>
              <w:top w:val="single" w:sz="2" w:space="0" w:color="auto"/>
              <w:left w:val="single" w:sz="4" w:space="0" w:color="auto"/>
              <w:bottom w:val="single" w:sz="4" w:space="0" w:color="auto"/>
              <w:right w:val="double" w:sz="4" w:space="0" w:color="auto"/>
            </w:tcBorders>
            <w:vAlign w:val="center"/>
          </w:tcPr>
          <w:p w14:paraId="058852AA" w14:textId="77777777" w:rsidR="006A546F" w:rsidRDefault="006A546F">
            <w:pPr>
              <w:rPr>
                <w:rFonts w:ascii="Arial" w:eastAsia="Calibri" w:hAnsi="Arial" w:cs="Arial"/>
                <w:sz w:val="24"/>
                <w:szCs w:val="24"/>
              </w:rPr>
            </w:pPr>
          </w:p>
        </w:tc>
      </w:tr>
      <w:tr w:rsidR="006A546F" w14:paraId="7CAA78B5"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E961A90"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61" w:type="pct"/>
            <w:tcBorders>
              <w:top w:val="single" w:sz="4" w:space="0" w:color="auto"/>
              <w:left w:val="single" w:sz="4" w:space="0" w:color="auto"/>
              <w:bottom w:val="single" w:sz="4" w:space="0" w:color="auto"/>
              <w:right w:val="double" w:sz="4" w:space="0" w:color="auto"/>
            </w:tcBorders>
            <w:vAlign w:val="center"/>
          </w:tcPr>
          <w:p w14:paraId="6F85D788" w14:textId="77777777" w:rsidR="006A546F" w:rsidRDefault="006A546F">
            <w:pPr>
              <w:rPr>
                <w:rFonts w:ascii="Arial" w:eastAsia="Calibri" w:hAnsi="Arial" w:cs="Arial"/>
                <w:sz w:val="24"/>
                <w:szCs w:val="24"/>
              </w:rPr>
            </w:pPr>
          </w:p>
        </w:tc>
      </w:tr>
      <w:tr w:rsidR="006A546F" w14:paraId="3E3889DD"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32E5C525"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61" w:type="pct"/>
            <w:tcBorders>
              <w:top w:val="single" w:sz="4" w:space="0" w:color="auto"/>
              <w:left w:val="single" w:sz="4" w:space="0" w:color="auto"/>
              <w:bottom w:val="single" w:sz="4" w:space="0" w:color="auto"/>
              <w:right w:val="double" w:sz="4" w:space="0" w:color="auto"/>
            </w:tcBorders>
            <w:vAlign w:val="center"/>
          </w:tcPr>
          <w:p w14:paraId="33C8ECFE" w14:textId="77777777" w:rsidR="006A546F" w:rsidRDefault="006A546F">
            <w:pPr>
              <w:rPr>
                <w:rFonts w:ascii="Arial" w:eastAsia="Calibri" w:hAnsi="Arial" w:cs="Arial"/>
                <w:sz w:val="24"/>
                <w:szCs w:val="24"/>
              </w:rPr>
            </w:pPr>
          </w:p>
        </w:tc>
      </w:tr>
      <w:tr w:rsidR="006A546F" w14:paraId="399405B9" w14:textId="77777777" w:rsidTr="008931A6">
        <w:trPr>
          <w:trHeight w:val="389"/>
        </w:trPr>
        <w:tc>
          <w:tcPr>
            <w:tcW w:w="1839"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1A0DC8F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61" w:type="pct"/>
            <w:tcBorders>
              <w:top w:val="single" w:sz="4" w:space="0" w:color="auto"/>
              <w:left w:val="single" w:sz="4" w:space="0" w:color="auto"/>
              <w:bottom w:val="single" w:sz="12" w:space="0" w:color="auto"/>
              <w:right w:val="double" w:sz="4" w:space="0" w:color="auto"/>
            </w:tcBorders>
            <w:vAlign w:val="center"/>
          </w:tcPr>
          <w:p w14:paraId="1DE371DE" w14:textId="77777777" w:rsidR="006A546F" w:rsidRDefault="006A546F">
            <w:pPr>
              <w:rPr>
                <w:rFonts w:ascii="Arial" w:eastAsia="Calibri" w:hAnsi="Arial" w:cs="Arial"/>
                <w:sz w:val="24"/>
                <w:szCs w:val="24"/>
              </w:rPr>
            </w:pPr>
          </w:p>
        </w:tc>
      </w:tr>
      <w:tr w:rsidR="006A546F" w14:paraId="37E88220"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7EAC6D42"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Subcontractor’s organizational capacity and qualifications</w:t>
            </w:r>
          </w:p>
        </w:tc>
      </w:tr>
      <w:tr w:rsidR="006A546F" w14:paraId="1945F8A6"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6DD4D6EB" w14:textId="77777777" w:rsidR="006A546F" w:rsidRDefault="006A546F">
            <w:pPr>
              <w:rPr>
                <w:rFonts w:ascii="Arial" w:eastAsia="Calibri" w:hAnsi="Arial" w:cs="Arial"/>
                <w:sz w:val="24"/>
                <w:szCs w:val="24"/>
              </w:rPr>
            </w:pPr>
          </w:p>
        </w:tc>
      </w:tr>
    </w:tbl>
    <w:p w14:paraId="112F9F3F" w14:textId="7BCD7E8C" w:rsidR="003502C8" w:rsidRPr="003326F9" w:rsidRDefault="0026478D"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71" w:name="_Hlk69043533"/>
      <w:r w:rsidR="003502C8" w:rsidRPr="003326F9">
        <w:rPr>
          <w:rFonts w:ascii="Arial" w:hAnsi="Arial" w:cs="Arial"/>
          <w:b/>
        </w:rPr>
        <w:lastRenderedPageBreak/>
        <w:t xml:space="preserve">APPENDIX </w:t>
      </w:r>
      <w:r w:rsidR="00735BCF">
        <w:rPr>
          <w:rFonts w:ascii="Arial" w:hAnsi="Arial" w:cs="Arial"/>
          <w:b/>
        </w:rPr>
        <w:t>E</w:t>
      </w:r>
    </w:p>
    <w:p w14:paraId="6AFCE1E4" w14:textId="77777777" w:rsidR="003502C8" w:rsidRPr="003326F9"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272D5E7" w14:textId="77777777"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0A84ABF4" w14:textId="77777777" w:rsidR="003502C8" w:rsidRPr="004F7CB2"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4C3117E"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166CB393" w14:textId="77777777" w:rsidR="003502C8" w:rsidRPr="003326F9" w:rsidRDefault="003502C8" w:rsidP="003502C8">
      <w:pPr>
        <w:pStyle w:val="Heading2"/>
        <w:spacing w:before="0" w:after="0"/>
        <w:jc w:val="center"/>
        <w:rPr>
          <w:rStyle w:val="InitialStyle"/>
          <w:sz w:val="28"/>
          <w:szCs w:val="28"/>
        </w:rPr>
      </w:pPr>
      <w:r>
        <w:rPr>
          <w:rStyle w:val="InitialStyle"/>
          <w:sz w:val="28"/>
          <w:szCs w:val="28"/>
        </w:rPr>
        <w:t>LITIGATION FORM</w:t>
      </w:r>
    </w:p>
    <w:p w14:paraId="6331CA75" w14:textId="72B6A049"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6F704245" w14:textId="74DD87F1"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40AB49DA" w14:textId="77777777" w:rsidR="00FA663E" w:rsidRPr="00B51518" w:rsidRDefault="00FA663E" w:rsidP="00FA66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23A13" w14:paraId="5CC006E5" w14:textId="77777777" w:rsidTr="009C0522">
        <w:trPr>
          <w:cantSplit/>
          <w:trHeight w:val="627"/>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23A13" w14:paraId="77961767"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20A287FE"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C2972">
              <w:rPr>
                <w:rFonts w:ascii="Arial" w:hAnsi="Arial" w:cs="Arial"/>
                <w:b/>
                <w:bCs/>
                <w:sz w:val="24"/>
                <w:szCs w:val="24"/>
              </w:rPr>
              <w:t xml:space="preserve"> </w:t>
            </w:r>
            <w:r w:rsidRPr="00B00859">
              <w:rPr>
                <w:rFonts w:ascii="Arial" w:hAnsi="Arial" w:cs="Arial"/>
                <w:b/>
                <w:bCs/>
                <w:sz w:val="24"/>
                <w:szCs w:val="24"/>
              </w:rPr>
              <w:t>If no litigation has occurred, write “none</w:t>
            </w:r>
            <w:r w:rsidR="000C2972">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123A13" w14:paraId="38E451B3"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61736402" w14:textId="157CB9F2" w:rsidR="006F3548" w:rsidRPr="00B51518" w:rsidRDefault="00123A13"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6F3548" w:rsidRPr="00B51518">
        <w:rPr>
          <w:rFonts w:ascii="Arial" w:hAnsi="Arial" w:cs="Arial"/>
          <w:b/>
        </w:rPr>
        <w:lastRenderedPageBreak/>
        <w:t xml:space="preserve">APPENDIX </w:t>
      </w:r>
      <w:r w:rsidR="00735BCF">
        <w:rPr>
          <w:rFonts w:ascii="Arial" w:hAnsi="Arial" w:cs="Arial"/>
          <w:b/>
        </w:rPr>
        <w:t>F</w:t>
      </w:r>
    </w:p>
    <w:p w14:paraId="22D07CE4" w14:textId="77777777"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335405CE" w14:textId="77777777" w:rsidR="006F3548" w:rsidRPr="00F31C7C" w:rsidRDefault="006F3548" w:rsidP="00F31C7C">
      <w:pPr>
        <w:jc w:val="center"/>
        <w:rPr>
          <w:rFonts w:ascii="Arial" w:hAnsi="Arial"/>
          <w:b/>
          <w:sz w:val="28"/>
        </w:rPr>
      </w:pPr>
      <w:r w:rsidRPr="00F31C7C">
        <w:rPr>
          <w:rFonts w:ascii="Arial" w:hAnsi="Arial"/>
          <w:b/>
          <w:sz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6F43E89"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771B5C1E" w:rsidR="006F3548" w:rsidRPr="00F31C7C" w:rsidRDefault="006F3548" w:rsidP="00F31C7C">
      <w:pPr>
        <w:jc w:val="center"/>
        <w:rPr>
          <w:rFonts w:ascii="Arial" w:hAnsi="Arial"/>
          <w:b/>
          <w:sz w:val="28"/>
        </w:rPr>
      </w:pPr>
      <w:r w:rsidRPr="00F31C7C">
        <w:rPr>
          <w:rFonts w:ascii="Arial" w:hAnsi="Arial"/>
          <w:b/>
          <w:sz w:val="28"/>
        </w:rPr>
        <w:t>RFP#</w:t>
      </w:r>
      <w:r w:rsidR="008E7A7F">
        <w:rPr>
          <w:rFonts w:ascii="Arial" w:hAnsi="Arial"/>
          <w:b/>
          <w:sz w:val="28"/>
        </w:rPr>
        <w:t xml:space="preserve"> 2023122358</w:t>
      </w:r>
    </w:p>
    <w:p w14:paraId="5D0C1234" w14:textId="122EA986"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33232B36" w14:textId="77777777" w:rsidR="00FA663E" w:rsidRPr="00B51518" w:rsidRDefault="00FA663E" w:rsidP="00FA66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35A3489" w14:textId="269E4B3B" w:rsidR="00ED3A56" w:rsidRPr="00F31C7C" w:rsidRDefault="00ED3A56"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Pr="00F31C7C" w:rsidRDefault="00A53CB0" w:rsidP="00F31C7C">
      <w:pPr>
        <w:widowControl/>
        <w:adjustRightInd w:val="0"/>
        <w:rPr>
          <w:rFonts w:ascii="Arial" w:hAnsi="Arial"/>
          <w:b/>
          <w:color w:val="000000"/>
          <w:sz w:val="24"/>
        </w:rPr>
      </w:pPr>
    </w:p>
    <w:p w14:paraId="0E0AFE13" w14:textId="77777777" w:rsidR="00A53CB0" w:rsidRPr="00F31C7C" w:rsidRDefault="00A53CB0" w:rsidP="00F31C7C">
      <w:pPr>
        <w:widowControl/>
        <w:adjustRightInd w:val="0"/>
        <w:rPr>
          <w:rFonts w:ascii="Arial" w:hAnsi="Arial"/>
          <w:b/>
          <w:color w:val="000000"/>
          <w:sz w:val="24"/>
        </w:rPr>
      </w:pPr>
    </w:p>
    <w:bookmarkStart w:id="72" w:name="_MON_1759920574"/>
    <w:bookmarkEnd w:id="72"/>
    <w:p w14:paraId="7D12A9EC" w14:textId="7283C963" w:rsidR="006F3548" w:rsidRDefault="009D0854" w:rsidP="00C75128">
      <w:pPr>
        <w:widowControl/>
        <w:autoSpaceDE/>
        <w:autoSpaceDN/>
        <w:jc w:val="center"/>
        <w:rPr>
          <w:rFonts w:ascii="Arial" w:hAnsi="Arial" w:cs="Arial"/>
        </w:rPr>
      </w:pPr>
      <w:r>
        <w:rPr>
          <w:rFonts w:ascii="Arial" w:hAnsi="Arial" w:cs="Arial"/>
        </w:rPr>
        <w:object w:dxaOrig="1287" w:dyaOrig="837" w14:anchorId="1D54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42pt" o:ole="">
            <v:imagedata r:id="rId84" o:title=""/>
          </v:shape>
          <o:OLEObject Type="Embed" ProgID="Word.Document.12" ShapeID="_x0000_i1031" DrawAspect="Icon" ObjectID="_1763535274" r:id="rId85">
            <o:FieldCodes>\s</o:FieldCodes>
          </o:OLEObject>
        </w:object>
      </w:r>
    </w:p>
    <w:p w14:paraId="35F39364" w14:textId="77777777" w:rsidR="00C75128" w:rsidRDefault="00C75128" w:rsidP="00C75128">
      <w:pPr>
        <w:widowControl/>
        <w:autoSpaceDE/>
        <w:autoSpaceDN/>
        <w:rPr>
          <w:rFonts w:ascii="Arial" w:hAnsi="Arial" w:cs="Arial"/>
        </w:rPr>
      </w:pPr>
    </w:p>
    <w:p w14:paraId="43BC47CB" w14:textId="77777777" w:rsidR="00C75128" w:rsidRDefault="00C75128" w:rsidP="00C75128">
      <w:pPr>
        <w:widowControl/>
        <w:autoSpaceDE/>
        <w:autoSpaceDN/>
        <w:rPr>
          <w:rFonts w:ascii="Arial" w:hAnsi="Arial" w:cs="Arial"/>
          <w:sz w:val="24"/>
          <w:szCs w:val="24"/>
        </w:rPr>
      </w:pPr>
    </w:p>
    <w:bookmarkEnd w:id="71"/>
    <w:p w14:paraId="134FA2DE" w14:textId="77777777" w:rsidR="00C75128" w:rsidRDefault="00C75128">
      <w:pPr>
        <w:widowControl/>
        <w:autoSpaceDE/>
        <w:autoSpaceDN/>
        <w:rPr>
          <w:rFonts w:ascii="Arial" w:hAnsi="Arial" w:cs="Arial"/>
          <w:b/>
          <w:sz w:val="24"/>
          <w:szCs w:val="24"/>
        </w:rPr>
      </w:pPr>
      <w:r>
        <w:rPr>
          <w:rFonts w:ascii="Arial" w:hAnsi="Arial" w:cs="Arial"/>
          <w:b/>
        </w:rPr>
        <w:br w:type="page"/>
      </w:r>
    </w:p>
    <w:p w14:paraId="3A4608EE" w14:textId="6CF640C5"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735BCF">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0952F7C"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0A507EB1" w14:textId="5E5B26B1"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4D191249" w14:textId="00E0C3F9"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8E7A7F">
        <w:rPr>
          <w:rFonts w:ascii="Arial" w:hAnsi="Arial" w:cs="Arial"/>
          <w:b/>
          <w:sz w:val="28"/>
          <w:szCs w:val="28"/>
        </w:rPr>
        <w:t xml:space="preserve"> 202312238</w:t>
      </w:r>
    </w:p>
    <w:p w14:paraId="31937F59" w14:textId="1E02EC9C"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0289575F" w14:textId="77777777" w:rsidR="00FA663E" w:rsidRPr="00B51518" w:rsidRDefault="00FA663E" w:rsidP="00FA66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21A14" w:rsidRPr="00B51518" w14:paraId="28C482B9" w14:textId="77777777" w:rsidTr="009C0522">
        <w:trPr>
          <w:cantSplit/>
          <w:trHeight w:val="438"/>
        </w:trPr>
        <w:tc>
          <w:tcPr>
            <w:tcW w:w="1784" w:type="pct"/>
            <w:tcBorders>
              <w:top w:val="double" w:sz="4" w:space="0" w:color="auto"/>
              <w:bottom w:val="double" w:sz="4"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16" w:type="pct"/>
            <w:tcBorders>
              <w:top w:val="double" w:sz="4" w:space="0" w:color="auto"/>
              <w:bottom w:val="double" w:sz="4" w:space="0" w:color="auto"/>
            </w:tcBorders>
            <w:vAlign w:val="center"/>
          </w:tcPr>
          <w:p w14:paraId="544651FF" w14:textId="77777777" w:rsidR="00221A14" w:rsidRPr="00B51518" w:rsidRDefault="00221A14" w:rsidP="00221A14">
            <w:pPr>
              <w:rPr>
                <w:rFonts w:ascii="Arial" w:hAnsi="Arial" w:cs="Arial"/>
                <w:b/>
                <w:sz w:val="24"/>
                <w:szCs w:val="24"/>
              </w:rPr>
            </w:pPr>
          </w:p>
        </w:tc>
      </w:tr>
      <w:tr w:rsidR="003C0CD5" w:rsidRPr="00B51518" w14:paraId="14147BE6" w14:textId="77777777" w:rsidTr="00B916DB">
        <w:trPr>
          <w:cantSplit/>
          <w:trHeight w:val="528"/>
        </w:trPr>
        <w:tc>
          <w:tcPr>
            <w:tcW w:w="1784" w:type="pct"/>
            <w:tcBorders>
              <w:top w:val="double" w:sz="4" w:space="0" w:color="auto"/>
              <w:bottom w:val="single" w:sz="4" w:space="0" w:color="auto"/>
            </w:tcBorders>
            <w:shd w:val="clear" w:color="auto" w:fill="C6D9F1"/>
            <w:vAlign w:val="center"/>
          </w:tcPr>
          <w:p w14:paraId="7004BE01" w14:textId="02D3ED64" w:rsidR="003C0CD5" w:rsidRPr="00B51518" w:rsidRDefault="00DD7957" w:rsidP="00221A14">
            <w:pPr>
              <w:rPr>
                <w:rFonts w:ascii="Arial" w:hAnsi="Arial" w:cs="Arial"/>
                <w:b/>
                <w:sz w:val="24"/>
                <w:szCs w:val="24"/>
              </w:rPr>
            </w:pPr>
            <w:r>
              <w:rPr>
                <w:rFonts w:ascii="Arial" w:hAnsi="Arial" w:cs="Arial"/>
                <w:b/>
                <w:sz w:val="24"/>
                <w:szCs w:val="24"/>
              </w:rPr>
              <w:t>Proposed</w:t>
            </w:r>
            <w:r w:rsidR="003C0CD5">
              <w:rPr>
                <w:rFonts w:ascii="Arial" w:hAnsi="Arial" w:cs="Arial"/>
                <w:b/>
                <w:sz w:val="24"/>
                <w:szCs w:val="24"/>
              </w:rPr>
              <w:t xml:space="preserve"> Start</w:t>
            </w:r>
            <w:r>
              <w:rPr>
                <w:rFonts w:ascii="Arial" w:hAnsi="Arial" w:cs="Arial"/>
                <w:b/>
                <w:sz w:val="24"/>
                <w:szCs w:val="24"/>
              </w:rPr>
              <w:t>-up Costs:</w:t>
            </w:r>
          </w:p>
        </w:tc>
        <w:tc>
          <w:tcPr>
            <w:tcW w:w="3216" w:type="pct"/>
            <w:tcBorders>
              <w:top w:val="double" w:sz="4" w:space="0" w:color="auto"/>
              <w:bottom w:val="single" w:sz="4" w:space="0" w:color="auto"/>
            </w:tcBorders>
            <w:vAlign w:val="center"/>
          </w:tcPr>
          <w:p w14:paraId="00FA0EC0" w14:textId="31748785" w:rsidR="003C0CD5" w:rsidRPr="00B51518" w:rsidRDefault="00DD7957" w:rsidP="00221A14">
            <w:pPr>
              <w:rPr>
                <w:rFonts w:ascii="Arial" w:hAnsi="Arial" w:cs="Arial"/>
                <w:b/>
                <w:sz w:val="24"/>
                <w:szCs w:val="24"/>
              </w:rPr>
            </w:pPr>
            <w:r>
              <w:rPr>
                <w:rFonts w:ascii="Arial" w:hAnsi="Arial" w:cs="Arial"/>
                <w:b/>
                <w:sz w:val="24"/>
                <w:szCs w:val="24"/>
              </w:rPr>
              <w:t>$</w:t>
            </w:r>
          </w:p>
        </w:tc>
      </w:tr>
      <w:tr w:rsidR="00221A14" w:rsidRPr="00B51518" w14:paraId="2E76ED2E" w14:textId="77777777" w:rsidTr="009C0522">
        <w:trPr>
          <w:cantSplit/>
          <w:trHeight w:val="438"/>
        </w:trPr>
        <w:tc>
          <w:tcPr>
            <w:tcW w:w="1784" w:type="pct"/>
            <w:tcBorders>
              <w:top w:val="single" w:sz="4" w:space="0" w:color="auto"/>
              <w:bottom w:val="double" w:sz="4" w:space="0" w:color="auto"/>
            </w:tcBorders>
            <w:shd w:val="clear" w:color="auto" w:fill="C6D9F1"/>
            <w:vAlign w:val="center"/>
          </w:tcPr>
          <w:p w14:paraId="15D7B9F1" w14:textId="306BA380" w:rsidR="00221A14" w:rsidRPr="00B51518" w:rsidRDefault="004755E4" w:rsidP="00221A14">
            <w:pPr>
              <w:rPr>
                <w:rFonts w:ascii="Arial" w:hAnsi="Arial" w:cs="Arial"/>
                <w:b/>
                <w:sz w:val="24"/>
                <w:szCs w:val="24"/>
              </w:rPr>
            </w:pPr>
            <w:r>
              <w:rPr>
                <w:rFonts w:ascii="Arial" w:hAnsi="Arial" w:cs="Arial"/>
                <w:b/>
                <w:sz w:val="24"/>
                <w:szCs w:val="24"/>
              </w:rPr>
              <w:t xml:space="preserve">SUD Treatment Center Services </w:t>
            </w:r>
            <w:r w:rsidR="00221A14" w:rsidRPr="00B51518">
              <w:rPr>
                <w:rFonts w:ascii="Arial" w:hAnsi="Arial" w:cs="Arial"/>
                <w:b/>
                <w:sz w:val="24"/>
                <w:szCs w:val="24"/>
              </w:rPr>
              <w:t>Proposed Cost:</w:t>
            </w:r>
          </w:p>
        </w:tc>
        <w:tc>
          <w:tcPr>
            <w:tcW w:w="3216" w:type="pct"/>
            <w:tcBorders>
              <w:top w:val="single" w:sz="4"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642347F3" w:rsidR="00EB14E2" w:rsidRPr="00F63EC0" w:rsidRDefault="00EB14E2" w:rsidP="00EB14E2">
      <w:pPr>
        <w:widowControl/>
        <w:adjustRightInd w:val="0"/>
        <w:rPr>
          <w:rFonts w:ascii="Arial" w:hAnsi="Arial" w:cs="Arial"/>
          <w:color w:val="000000"/>
          <w:sz w:val="24"/>
          <w:szCs w:val="24"/>
        </w:rPr>
      </w:pPr>
      <w:bookmarkStart w:id="73" w:name="_Hlk69043559"/>
      <w:r w:rsidRPr="00F63EC0">
        <w:rPr>
          <w:rFonts w:ascii="Arial" w:hAnsi="Arial" w:cs="Arial"/>
          <w:b/>
          <w:bCs/>
          <w:color w:val="000000"/>
          <w:sz w:val="24"/>
          <w:szCs w:val="24"/>
        </w:rPr>
        <w:t xml:space="preserve">Instructions: </w:t>
      </w:r>
      <w:r w:rsidR="00F825EC" w:rsidRPr="00950A87">
        <w:rPr>
          <w:rFonts w:ascii="Arial" w:hAnsi="Arial" w:cs="Arial"/>
          <w:sz w:val="24"/>
          <w:szCs w:val="24"/>
        </w:rPr>
        <w:t xml:space="preserve">The Department intends to provide one-time start-up funding and </w:t>
      </w:r>
      <w:r w:rsidR="0095007F" w:rsidRPr="0095007F">
        <w:rPr>
          <w:rFonts w:ascii="Arial" w:hAnsi="Arial" w:cs="Arial"/>
          <w:sz w:val="24"/>
          <w:szCs w:val="24"/>
        </w:rPr>
        <w:t>financial support for the provision of services as set forth in this RFP</w:t>
      </w:r>
      <w:r w:rsidR="00F825EC" w:rsidRPr="00950A87">
        <w:rPr>
          <w:rFonts w:ascii="Arial" w:hAnsi="Arial" w:cs="Arial"/>
          <w:sz w:val="24"/>
          <w:szCs w:val="24"/>
        </w:rPr>
        <w:t>.</w:t>
      </w:r>
      <w:r w:rsidR="00F825EC">
        <w:rPr>
          <w:rFonts w:ascii="Arial" w:hAnsi="Arial" w:cs="Arial"/>
          <w:sz w:val="24"/>
          <w:szCs w:val="24"/>
        </w:rPr>
        <w:t xml:space="preserve">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74" w:name="_Hlk532550905"/>
      <w:bookmarkStart w:id="75" w:name="_Hlk519768275"/>
      <w:r w:rsidRPr="00F63EC0">
        <w:rPr>
          <w:rFonts w:ascii="Arial" w:hAnsi="Arial" w:cs="Arial"/>
          <w:color w:val="000000"/>
          <w:sz w:val="24"/>
          <w:szCs w:val="24"/>
        </w:rPr>
        <w:t xml:space="preserve">The </w:t>
      </w:r>
      <w:r w:rsidR="00802AC4">
        <w:rPr>
          <w:rFonts w:ascii="Arial" w:hAnsi="Arial" w:cs="Arial"/>
          <w:sz w:val="24"/>
          <w:szCs w:val="24"/>
        </w:rPr>
        <w:t>T</w:t>
      </w:r>
      <w:r w:rsidR="00802AC4" w:rsidRPr="00B64056">
        <w:rPr>
          <w:rFonts w:ascii="Arial" w:hAnsi="Arial" w:cs="Arial"/>
          <w:sz w:val="24"/>
          <w:szCs w:val="24"/>
        </w:rPr>
        <w:t xml:space="preserve">otal </w:t>
      </w:r>
      <w:r w:rsidR="00802AC4">
        <w:rPr>
          <w:rFonts w:ascii="Arial" w:hAnsi="Arial" w:cs="Arial"/>
          <w:sz w:val="24"/>
          <w:szCs w:val="24"/>
        </w:rPr>
        <w:t>Start-up Costs and Total E</w:t>
      </w:r>
      <w:r w:rsidR="00802AC4" w:rsidRPr="00B64056">
        <w:rPr>
          <w:rFonts w:ascii="Arial" w:hAnsi="Arial" w:cs="Arial"/>
          <w:sz w:val="24"/>
          <w:szCs w:val="24"/>
        </w:rPr>
        <w:t xml:space="preserve">xpenses </w:t>
      </w:r>
      <w:r w:rsidRPr="00F63EC0">
        <w:rPr>
          <w:rFonts w:ascii="Arial" w:hAnsi="Arial" w:cs="Arial"/>
          <w:color w:val="000000"/>
          <w:sz w:val="24"/>
          <w:szCs w:val="24"/>
        </w:rPr>
        <w:t>amount</w:t>
      </w:r>
      <w:r w:rsidR="00802AC4">
        <w:rPr>
          <w:rFonts w:ascii="Arial" w:hAnsi="Arial" w:cs="Arial"/>
          <w:color w:val="000000"/>
          <w:sz w:val="24"/>
          <w:szCs w:val="24"/>
        </w:rPr>
        <w:t>s on each spreadsheet</w:t>
      </w:r>
      <w:r w:rsidRPr="00F63EC0">
        <w:rPr>
          <w:rFonts w:ascii="Arial" w:hAnsi="Arial" w:cs="Arial"/>
          <w:color w:val="000000"/>
          <w:sz w:val="24"/>
          <w:szCs w:val="24"/>
        </w:rPr>
        <w:t xml:space="preserve"> is the proposed cost</w:t>
      </w:r>
      <w:r w:rsidR="00802AC4">
        <w:rPr>
          <w:rFonts w:ascii="Arial" w:hAnsi="Arial" w:cs="Arial"/>
          <w:color w:val="000000"/>
          <w:sz w:val="24"/>
          <w:szCs w:val="24"/>
        </w:rPr>
        <w:t>s</w:t>
      </w:r>
      <w:r w:rsidRPr="00F63EC0">
        <w:rPr>
          <w:rFonts w:ascii="Arial" w:hAnsi="Arial" w:cs="Arial"/>
          <w:color w:val="000000"/>
          <w:sz w:val="24"/>
          <w:szCs w:val="24"/>
        </w:rPr>
        <w:t xml:space="preserve"> to be used in the scoring cost formula</w:t>
      </w:r>
      <w:r w:rsidR="00802AC4">
        <w:rPr>
          <w:rFonts w:ascii="Arial" w:hAnsi="Arial" w:cs="Arial"/>
          <w:color w:val="000000"/>
          <w:sz w:val="24"/>
          <w:szCs w:val="24"/>
        </w:rPr>
        <w:t>s</w:t>
      </w:r>
      <w:r w:rsidRPr="00F63EC0">
        <w:rPr>
          <w:rFonts w:ascii="Arial" w:hAnsi="Arial" w:cs="Arial"/>
          <w:color w:val="000000"/>
          <w:sz w:val="24"/>
          <w:szCs w:val="24"/>
        </w:rPr>
        <w:t xml:space="preserve"> for evaluation purposes.</w:t>
      </w:r>
      <w:bookmarkEnd w:id="74"/>
      <w:r w:rsidRPr="00F63EC0">
        <w:rPr>
          <w:rFonts w:ascii="Arial" w:hAnsi="Arial" w:cs="Arial"/>
          <w:color w:val="000000"/>
          <w:sz w:val="24"/>
          <w:szCs w:val="24"/>
        </w:rPr>
        <w:t xml:space="preserve">  </w:t>
      </w:r>
      <w:bookmarkEnd w:id="75"/>
    </w:p>
    <w:p w14:paraId="04348A38" w14:textId="77777777" w:rsidR="00EB14E2" w:rsidRDefault="00EB14E2" w:rsidP="00EB14E2">
      <w:pPr>
        <w:widowControl/>
        <w:adjustRightInd w:val="0"/>
        <w:rPr>
          <w:rFonts w:ascii="Arial" w:hAnsi="Arial" w:cs="Arial"/>
          <w:color w:val="000000"/>
          <w:sz w:val="24"/>
          <w:szCs w:val="24"/>
        </w:rPr>
      </w:pPr>
    </w:p>
    <w:p w14:paraId="265D79F5" w14:textId="39838220" w:rsidR="00015423" w:rsidRDefault="0086236B" w:rsidP="00EB14E2">
      <w:pPr>
        <w:widowControl/>
        <w:adjustRightInd w:val="0"/>
        <w:rPr>
          <w:rFonts w:ascii="Arial" w:hAnsi="Arial" w:cs="Arial"/>
          <w:color w:val="000000"/>
          <w:sz w:val="24"/>
          <w:szCs w:val="24"/>
        </w:rPr>
      </w:pPr>
      <w:r>
        <w:rPr>
          <w:rFonts w:ascii="Arial" w:hAnsi="Arial" w:cs="Arial"/>
          <w:b/>
          <w:bCs/>
          <w:color w:val="000000"/>
          <w:sz w:val="24"/>
          <w:szCs w:val="24"/>
        </w:rPr>
        <w:t>B</w:t>
      </w:r>
      <w:r w:rsidRPr="00E70BA4">
        <w:rPr>
          <w:rFonts w:ascii="Arial" w:hAnsi="Arial" w:cs="Arial"/>
          <w:b/>
          <w:bCs/>
          <w:color w:val="000000"/>
          <w:sz w:val="24"/>
          <w:szCs w:val="24"/>
        </w:rPr>
        <w:t>y double clicking on the document icon</w:t>
      </w:r>
      <w:r>
        <w:rPr>
          <w:rFonts w:ascii="Arial" w:hAnsi="Arial" w:cs="Arial"/>
          <w:b/>
          <w:bCs/>
          <w:color w:val="000000"/>
          <w:sz w:val="24"/>
          <w:szCs w:val="24"/>
        </w:rPr>
        <w:t>s</w:t>
      </w:r>
      <w:r w:rsidRPr="00E70BA4">
        <w:rPr>
          <w:rFonts w:ascii="Arial" w:hAnsi="Arial" w:cs="Arial"/>
          <w:b/>
          <w:bCs/>
          <w:color w:val="000000"/>
          <w:sz w:val="24"/>
          <w:szCs w:val="24"/>
        </w:rPr>
        <w:t xml:space="preserve"> below</w:t>
      </w:r>
      <w:r>
        <w:rPr>
          <w:rFonts w:ascii="Arial" w:hAnsi="Arial" w:cs="Arial"/>
          <w:b/>
          <w:bCs/>
          <w:color w:val="000000"/>
          <w:sz w:val="24"/>
          <w:szCs w:val="24"/>
        </w:rPr>
        <w:t>, t</w:t>
      </w:r>
      <w:r w:rsidR="001F0201" w:rsidRPr="00223BC0">
        <w:rPr>
          <w:rFonts w:ascii="Arial" w:hAnsi="Arial" w:cs="Arial"/>
          <w:b/>
          <w:bCs/>
          <w:color w:val="000000"/>
          <w:sz w:val="24"/>
          <w:szCs w:val="24"/>
        </w:rPr>
        <w:t xml:space="preserve">he proposed </w:t>
      </w:r>
      <w:r w:rsidR="000C4F40" w:rsidRPr="00223BC0">
        <w:rPr>
          <w:rFonts w:ascii="Arial" w:hAnsi="Arial" w:cs="Arial"/>
          <w:b/>
          <w:bCs/>
          <w:color w:val="000000"/>
          <w:sz w:val="24"/>
          <w:szCs w:val="24"/>
        </w:rPr>
        <w:t>S</w:t>
      </w:r>
      <w:r w:rsidR="001F0201" w:rsidRPr="00223BC0">
        <w:rPr>
          <w:rFonts w:ascii="Arial" w:hAnsi="Arial" w:cs="Arial"/>
          <w:b/>
          <w:bCs/>
          <w:color w:val="000000"/>
          <w:sz w:val="24"/>
          <w:szCs w:val="24"/>
        </w:rPr>
        <w:t xml:space="preserve">tart-up </w:t>
      </w:r>
      <w:r w:rsidR="000C4F40" w:rsidRPr="00223BC0">
        <w:rPr>
          <w:rFonts w:ascii="Arial" w:hAnsi="Arial" w:cs="Arial"/>
          <w:b/>
          <w:bCs/>
          <w:color w:val="000000"/>
          <w:sz w:val="24"/>
          <w:szCs w:val="24"/>
        </w:rPr>
        <w:t>C</w:t>
      </w:r>
      <w:r w:rsidR="001F0201" w:rsidRPr="00223BC0">
        <w:rPr>
          <w:rFonts w:ascii="Arial" w:hAnsi="Arial" w:cs="Arial"/>
          <w:b/>
          <w:bCs/>
          <w:color w:val="000000"/>
          <w:sz w:val="24"/>
          <w:szCs w:val="24"/>
        </w:rPr>
        <w:t xml:space="preserve">osts </w:t>
      </w:r>
      <w:r w:rsidR="000C4F40" w:rsidRPr="00223BC0">
        <w:rPr>
          <w:rFonts w:ascii="Arial" w:hAnsi="Arial" w:cs="Arial"/>
          <w:b/>
          <w:bCs/>
          <w:color w:val="000000"/>
          <w:sz w:val="24"/>
          <w:szCs w:val="24"/>
        </w:rPr>
        <w:t>F</w:t>
      </w:r>
      <w:r w:rsidR="001F0201" w:rsidRPr="00223BC0">
        <w:rPr>
          <w:rFonts w:ascii="Arial" w:hAnsi="Arial" w:cs="Arial"/>
          <w:b/>
          <w:bCs/>
          <w:color w:val="000000"/>
          <w:sz w:val="24"/>
          <w:szCs w:val="24"/>
        </w:rPr>
        <w:t xml:space="preserve">orm </w:t>
      </w:r>
      <w:r w:rsidR="00C912EE">
        <w:rPr>
          <w:rFonts w:ascii="Arial" w:hAnsi="Arial" w:cs="Arial"/>
          <w:b/>
          <w:bCs/>
          <w:color w:val="000000"/>
          <w:sz w:val="24"/>
          <w:szCs w:val="24"/>
        </w:rPr>
        <w:t xml:space="preserve">and </w:t>
      </w:r>
      <w:r>
        <w:rPr>
          <w:rFonts w:ascii="Arial" w:hAnsi="Arial" w:cs="Arial"/>
          <w:b/>
          <w:bCs/>
          <w:color w:val="000000"/>
          <w:sz w:val="24"/>
          <w:szCs w:val="24"/>
        </w:rPr>
        <w:t xml:space="preserve">SUD Treatment Center Services </w:t>
      </w:r>
      <w:r w:rsidR="00C912EE">
        <w:rPr>
          <w:rFonts w:ascii="Arial" w:hAnsi="Arial" w:cs="Arial"/>
          <w:b/>
          <w:bCs/>
          <w:color w:val="000000"/>
          <w:sz w:val="24"/>
          <w:szCs w:val="24"/>
        </w:rPr>
        <w:t xml:space="preserve">Budget Form </w:t>
      </w:r>
      <w:r w:rsidR="0046173D" w:rsidRPr="00223BC0">
        <w:rPr>
          <w:rFonts w:ascii="Arial" w:hAnsi="Arial" w:cs="Arial"/>
          <w:b/>
          <w:bCs/>
          <w:color w:val="000000"/>
          <w:sz w:val="24"/>
          <w:szCs w:val="24"/>
        </w:rPr>
        <w:t xml:space="preserve">may be obtained in </w:t>
      </w:r>
      <w:r w:rsidR="00802AC4" w:rsidRPr="00177838">
        <w:rPr>
          <w:rFonts w:ascii="Arial" w:hAnsi="Arial" w:cs="Arial"/>
          <w:b/>
          <w:color w:val="000000"/>
          <w:sz w:val="24"/>
          <w:szCs w:val="24"/>
        </w:rPr>
        <w:t>an Excel (.xlsx)</w:t>
      </w:r>
      <w:r w:rsidR="0046173D" w:rsidRPr="00117E65">
        <w:rPr>
          <w:rFonts w:ascii="Arial" w:hAnsi="Arial" w:cs="Arial"/>
          <w:b/>
          <w:bCs/>
          <w:color w:val="000000"/>
          <w:sz w:val="24"/>
          <w:szCs w:val="24"/>
        </w:rPr>
        <w:t xml:space="preserve"> format </w:t>
      </w:r>
      <w:r>
        <w:rPr>
          <w:rFonts w:ascii="Arial" w:hAnsi="Arial" w:cs="Arial"/>
          <w:b/>
          <w:bCs/>
          <w:color w:val="000000"/>
          <w:sz w:val="24"/>
          <w:szCs w:val="24"/>
        </w:rPr>
        <w:t>and SUD Treatment Center Services</w:t>
      </w:r>
      <w:r w:rsidRPr="00177838">
        <w:rPr>
          <w:rFonts w:ascii="Arial" w:hAnsi="Arial" w:cs="Arial"/>
          <w:b/>
          <w:color w:val="000000"/>
          <w:sz w:val="24"/>
          <w:szCs w:val="24"/>
        </w:rPr>
        <w:t xml:space="preserve"> Budget Form Instructions may be obtained in a PDF (.pdf) format</w:t>
      </w:r>
      <w:r w:rsidR="002B7FAF">
        <w:rPr>
          <w:rFonts w:ascii="Arial" w:hAnsi="Arial" w:cs="Arial"/>
          <w:b/>
          <w:color w:val="000000"/>
          <w:sz w:val="24"/>
          <w:szCs w:val="24"/>
        </w:rPr>
        <w:t>.</w:t>
      </w:r>
      <w:r w:rsidR="0046173D" w:rsidRPr="00FC6180">
        <w:rPr>
          <w:rFonts w:ascii="Arial" w:hAnsi="Arial" w:cs="Arial"/>
          <w:color w:val="000000"/>
          <w:sz w:val="24"/>
          <w:szCs w:val="24"/>
        </w:rPr>
        <w:t xml:space="preserve"> </w:t>
      </w:r>
      <w:r w:rsidR="00B25DB4" w:rsidRPr="00FC6180">
        <w:rPr>
          <w:rFonts w:ascii="Arial" w:hAnsi="Arial" w:cs="Arial"/>
          <w:color w:val="000000"/>
          <w:sz w:val="24"/>
          <w:szCs w:val="24"/>
        </w:rPr>
        <w:t xml:space="preserve"> </w:t>
      </w:r>
    </w:p>
    <w:p w14:paraId="0C475291" w14:textId="22FF08F5" w:rsidR="008E3832" w:rsidRDefault="008E3832" w:rsidP="00EB14E2">
      <w:pPr>
        <w:widowControl/>
        <w:adjustRightInd w:val="0"/>
        <w:rPr>
          <w:rFonts w:ascii="Arial" w:hAnsi="Arial" w:cs="Arial"/>
          <w:color w:val="000000"/>
          <w:sz w:val="24"/>
          <w:szCs w:val="24"/>
        </w:rPr>
      </w:pPr>
    </w:p>
    <w:tbl>
      <w:tblPr>
        <w:tblStyle w:val="TableGrid"/>
        <w:tblW w:w="0" w:type="auto"/>
        <w:tblInd w:w="445" w:type="dxa"/>
        <w:tblLook w:val="04A0" w:firstRow="1" w:lastRow="0" w:firstColumn="1" w:lastColumn="0" w:noHBand="0" w:noVBand="1"/>
      </w:tblPr>
      <w:tblGrid>
        <w:gridCol w:w="3220"/>
        <w:gridCol w:w="3093"/>
        <w:gridCol w:w="2777"/>
      </w:tblGrid>
      <w:tr w:rsidR="0086236B" w14:paraId="06D1C277" w14:textId="24165F8E" w:rsidTr="00223BC0">
        <w:tc>
          <w:tcPr>
            <w:tcW w:w="3220" w:type="dxa"/>
            <w:shd w:val="clear" w:color="auto" w:fill="1F3864" w:themeFill="accent1" w:themeFillShade="80"/>
            <w:vAlign w:val="center"/>
          </w:tcPr>
          <w:p w14:paraId="0B41246C" w14:textId="0A43860E" w:rsidR="0086236B" w:rsidRPr="00223BC0" w:rsidRDefault="006C434F" w:rsidP="00223BC0">
            <w:pPr>
              <w:widowControl/>
              <w:adjustRightInd w:val="0"/>
              <w:jc w:val="center"/>
              <w:rPr>
                <w:rFonts w:ascii="Arial" w:hAnsi="Arial" w:cs="Arial"/>
                <w:b/>
                <w:bCs/>
                <w:color w:val="FFFFFF" w:themeColor="background1"/>
                <w:sz w:val="24"/>
                <w:szCs w:val="24"/>
              </w:rPr>
            </w:pPr>
            <w:r>
              <w:rPr>
                <w:rFonts w:ascii="Arial" w:hAnsi="Arial" w:cs="Arial"/>
                <w:b/>
                <w:bCs/>
                <w:color w:val="FFFFFF" w:themeColor="background1"/>
                <w:sz w:val="24"/>
                <w:szCs w:val="24"/>
              </w:rPr>
              <w:t>*</w:t>
            </w:r>
            <w:r w:rsidR="0086236B" w:rsidRPr="00223BC0">
              <w:rPr>
                <w:rFonts w:ascii="Arial" w:hAnsi="Arial" w:cs="Arial"/>
                <w:b/>
                <w:bCs/>
                <w:color w:val="FFFFFF" w:themeColor="background1"/>
                <w:sz w:val="24"/>
                <w:szCs w:val="24"/>
              </w:rPr>
              <w:t>Start-up Cost Form</w:t>
            </w:r>
          </w:p>
        </w:tc>
        <w:tc>
          <w:tcPr>
            <w:tcW w:w="3093" w:type="dxa"/>
            <w:shd w:val="clear" w:color="auto" w:fill="1F3864" w:themeFill="accent1" w:themeFillShade="80"/>
            <w:vAlign w:val="center"/>
          </w:tcPr>
          <w:p w14:paraId="5D1EEF5E" w14:textId="79DDF6AC" w:rsidR="0086236B" w:rsidRPr="00223BC0" w:rsidRDefault="0086236B" w:rsidP="00223BC0">
            <w:pPr>
              <w:widowControl/>
              <w:adjustRightInd w:val="0"/>
              <w:jc w:val="center"/>
              <w:rPr>
                <w:rFonts w:ascii="Arial" w:hAnsi="Arial" w:cs="Arial"/>
                <w:b/>
                <w:bCs/>
                <w:color w:val="FFFFFF" w:themeColor="background1"/>
                <w:sz w:val="24"/>
                <w:szCs w:val="24"/>
              </w:rPr>
            </w:pPr>
            <w:r w:rsidRPr="00223BC0">
              <w:rPr>
                <w:rFonts w:ascii="Arial" w:hAnsi="Arial" w:cs="Arial"/>
                <w:b/>
                <w:bCs/>
                <w:color w:val="FFFFFF" w:themeColor="background1"/>
                <w:sz w:val="24"/>
                <w:szCs w:val="24"/>
              </w:rPr>
              <w:t>SUD Treatment Center Services Budget Form</w:t>
            </w:r>
          </w:p>
        </w:tc>
        <w:tc>
          <w:tcPr>
            <w:tcW w:w="2777" w:type="dxa"/>
            <w:shd w:val="clear" w:color="auto" w:fill="1F3864" w:themeFill="accent1" w:themeFillShade="80"/>
          </w:tcPr>
          <w:p w14:paraId="095C80C3" w14:textId="4F1CD71A" w:rsidR="0086236B" w:rsidRPr="0086236B" w:rsidRDefault="0086236B" w:rsidP="008E3832">
            <w:pPr>
              <w:widowControl/>
              <w:adjustRightInd w:val="0"/>
              <w:jc w:val="center"/>
              <w:rPr>
                <w:rFonts w:ascii="Arial" w:hAnsi="Arial" w:cs="Arial"/>
                <w:b/>
                <w:bCs/>
                <w:color w:val="FFFFFF" w:themeColor="background1"/>
                <w:sz w:val="24"/>
                <w:szCs w:val="24"/>
              </w:rPr>
            </w:pPr>
            <w:r w:rsidRPr="00223BC0">
              <w:rPr>
                <w:rFonts w:ascii="Arial" w:hAnsi="Arial" w:cs="Arial"/>
                <w:b/>
                <w:bCs/>
                <w:color w:val="FFFFFF" w:themeColor="background1"/>
                <w:sz w:val="24"/>
                <w:szCs w:val="24"/>
              </w:rPr>
              <w:t>SUD Treatment Center Services</w:t>
            </w:r>
            <w:r w:rsidRPr="0086236B">
              <w:rPr>
                <w:rFonts w:ascii="Arial" w:hAnsi="Arial" w:cs="Arial"/>
                <w:b/>
                <w:bCs/>
                <w:color w:val="FFFFFF" w:themeColor="background1"/>
                <w:sz w:val="24"/>
                <w:szCs w:val="24"/>
              </w:rPr>
              <w:t xml:space="preserve"> B</w:t>
            </w:r>
            <w:r>
              <w:rPr>
                <w:rFonts w:ascii="Arial" w:hAnsi="Arial" w:cs="Arial"/>
                <w:b/>
                <w:bCs/>
                <w:color w:val="FFFFFF" w:themeColor="background1"/>
                <w:sz w:val="24"/>
                <w:szCs w:val="24"/>
              </w:rPr>
              <w:t>udget Form Instructions</w:t>
            </w:r>
          </w:p>
        </w:tc>
      </w:tr>
      <w:bookmarkStart w:id="76" w:name="_MON_1762769455"/>
      <w:bookmarkEnd w:id="76"/>
      <w:tr w:rsidR="0086236B" w14:paraId="540C811F" w14:textId="3CC478D4" w:rsidTr="00223BC0">
        <w:tc>
          <w:tcPr>
            <w:tcW w:w="3220" w:type="dxa"/>
            <w:vAlign w:val="center"/>
          </w:tcPr>
          <w:p w14:paraId="381E167D" w14:textId="3AB958E2" w:rsidR="0086236B" w:rsidRDefault="008E7A7F" w:rsidP="00223BC0">
            <w:pPr>
              <w:widowControl/>
              <w:adjustRightInd w:val="0"/>
              <w:jc w:val="center"/>
              <w:rPr>
                <w:rFonts w:ascii="Arial" w:hAnsi="Arial" w:cs="Arial"/>
                <w:color w:val="000000"/>
                <w:sz w:val="24"/>
                <w:szCs w:val="24"/>
              </w:rPr>
            </w:pPr>
            <w:r>
              <w:rPr>
                <w:rFonts w:ascii="Arial" w:hAnsi="Arial" w:cs="Arial"/>
                <w:color w:val="000000"/>
                <w:sz w:val="24"/>
                <w:szCs w:val="24"/>
              </w:rPr>
              <w:object w:dxaOrig="1596" w:dyaOrig="1045" w14:anchorId="07C42170">
                <v:shape id="_x0000_i1026" type="#_x0000_t75" style="width:80.25pt;height:51.75pt" o:ole="">
                  <v:imagedata r:id="rId86" o:title=""/>
                </v:shape>
                <o:OLEObject Type="Embed" ProgID="Excel.Sheet.12" ShapeID="_x0000_i1026" DrawAspect="Icon" ObjectID="_1763535275" r:id="rId87"/>
              </w:object>
            </w:r>
          </w:p>
        </w:tc>
        <w:tc>
          <w:tcPr>
            <w:tcW w:w="3093" w:type="dxa"/>
            <w:vAlign w:val="center"/>
          </w:tcPr>
          <w:p w14:paraId="75518948" w14:textId="588428CB" w:rsidR="0086236B" w:rsidRDefault="008E7A7F" w:rsidP="00223BC0">
            <w:pPr>
              <w:widowControl/>
              <w:adjustRightInd w:val="0"/>
              <w:jc w:val="center"/>
              <w:rPr>
                <w:rFonts w:ascii="Arial" w:hAnsi="Arial" w:cs="Arial"/>
                <w:color w:val="000000"/>
                <w:sz w:val="24"/>
                <w:szCs w:val="24"/>
              </w:rPr>
            </w:pPr>
            <w:r>
              <w:rPr>
                <w:rFonts w:ascii="Arial" w:hAnsi="Arial" w:cs="Arial"/>
                <w:color w:val="000000"/>
                <w:sz w:val="24"/>
                <w:szCs w:val="24"/>
              </w:rPr>
              <w:object w:dxaOrig="1287" w:dyaOrig="837" w14:anchorId="10C6EF18">
                <v:shape id="_x0000_i1027" type="#_x0000_t75" style="width:96.75pt;height:62.25pt" o:ole="">
                  <v:imagedata r:id="rId88" o:title=""/>
                </v:shape>
                <o:OLEObject Type="Embed" ProgID="Excel.Sheet.12" ShapeID="_x0000_i1027" DrawAspect="Icon" ObjectID="_1763535276" r:id="rId89"/>
              </w:object>
            </w:r>
          </w:p>
        </w:tc>
        <w:tc>
          <w:tcPr>
            <w:tcW w:w="2777" w:type="dxa"/>
          </w:tcPr>
          <w:p w14:paraId="585C3B80" w14:textId="071A7527" w:rsidR="0086236B" w:rsidRDefault="0086236B" w:rsidP="008E3832">
            <w:pPr>
              <w:widowControl/>
              <w:adjustRightInd w:val="0"/>
              <w:jc w:val="center"/>
              <w:rPr>
                <w:rFonts w:ascii="Arial" w:hAnsi="Arial" w:cs="Arial"/>
                <w:color w:val="000000"/>
                <w:sz w:val="24"/>
                <w:szCs w:val="24"/>
              </w:rPr>
            </w:pPr>
            <w:r>
              <w:rPr>
                <w:rFonts w:ascii="Arial" w:hAnsi="Arial" w:cs="Arial"/>
                <w:b/>
                <w:bCs/>
                <w:color w:val="000000"/>
                <w:sz w:val="24"/>
                <w:szCs w:val="24"/>
              </w:rPr>
              <w:object w:dxaOrig="1520" w:dyaOrig="987" w14:anchorId="5FEC4B87">
                <v:shape id="_x0000_i1028" type="#_x0000_t75" style="width:107.25pt;height:71.25pt" o:ole="">
                  <v:imagedata r:id="rId90" o:title=""/>
                </v:shape>
                <o:OLEObject Type="Embed" ProgID="AcroExch.Document.DC" ShapeID="_x0000_i1028" DrawAspect="Icon" ObjectID="_1763535277" r:id="rId91"/>
              </w:object>
            </w:r>
          </w:p>
        </w:tc>
      </w:tr>
    </w:tbl>
    <w:p w14:paraId="71D65D0C" w14:textId="6BCDDAF6" w:rsidR="008E3832" w:rsidRPr="006C434F" w:rsidRDefault="006C434F" w:rsidP="006C434F">
      <w:pPr>
        <w:widowControl/>
        <w:adjustRightInd w:val="0"/>
        <w:ind w:left="540" w:right="450" w:hanging="90"/>
        <w:rPr>
          <w:rFonts w:ascii="Arial" w:hAnsi="Arial" w:cs="Arial"/>
          <w:b/>
          <w:bCs/>
          <w:i/>
          <w:iCs/>
        </w:rPr>
      </w:pPr>
      <w:r w:rsidRPr="006C434F">
        <w:rPr>
          <w:rFonts w:ascii="Arial" w:hAnsi="Arial" w:cs="Arial"/>
          <w:b/>
          <w:bCs/>
          <w:i/>
          <w:iCs/>
          <w:color w:val="000000"/>
        </w:rPr>
        <w:t xml:space="preserve">* </w:t>
      </w:r>
      <w:r>
        <w:rPr>
          <w:rFonts w:ascii="Arial" w:hAnsi="Arial" w:cs="Arial"/>
          <w:b/>
          <w:bCs/>
          <w:i/>
          <w:iCs/>
          <w:color w:val="000000"/>
        </w:rPr>
        <w:t>R</w:t>
      </w:r>
      <w:r w:rsidRPr="006C434F">
        <w:rPr>
          <w:rFonts w:ascii="Arial" w:hAnsi="Arial" w:cs="Arial"/>
          <w:b/>
          <w:bCs/>
          <w:i/>
          <w:iCs/>
          <w:color w:val="000000"/>
        </w:rPr>
        <w:t xml:space="preserve">efer to Part IV, Section IV, 2(c.) of the RFP for </w:t>
      </w:r>
      <w:r w:rsidRPr="006C434F">
        <w:rPr>
          <w:rFonts w:ascii="Arial" w:hAnsi="Arial" w:cs="Arial"/>
          <w:b/>
          <w:bCs/>
          <w:i/>
          <w:iCs/>
        </w:rPr>
        <w:t>Allowable and Non-Allowable Use of Funds related to Start-up costs</w:t>
      </w:r>
    </w:p>
    <w:p w14:paraId="6BE36BAB" w14:textId="77777777" w:rsidR="006C434F" w:rsidRPr="006C434F" w:rsidRDefault="006C434F" w:rsidP="006C434F">
      <w:pPr>
        <w:widowControl/>
        <w:adjustRightInd w:val="0"/>
        <w:ind w:left="450"/>
        <w:rPr>
          <w:rFonts w:ascii="Arial" w:hAnsi="Arial" w:cs="Arial"/>
          <w:i/>
          <w:iCs/>
          <w:color w:val="000000"/>
          <w:sz w:val="24"/>
          <w:szCs w:val="24"/>
        </w:rPr>
      </w:pPr>
    </w:p>
    <w:tbl>
      <w:tblPr>
        <w:tblStyle w:val="TableGrid"/>
        <w:tblW w:w="0" w:type="auto"/>
        <w:tblLook w:val="04A0" w:firstRow="1" w:lastRow="0" w:firstColumn="1" w:lastColumn="0" w:noHBand="0" w:noVBand="1"/>
      </w:tblPr>
      <w:tblGrid>
        <w:gridCol w:w="10070"/>
      </w:tblGrid>
      <w:tr w:rsidR="00C912EE" w14:paraId="4EC27E7F" w14:textId="77777777" w:rsidTr="00223BC0">
        <w:tc>
          <w:tcPr>
            <w:tcW w:w="10070" w:type="dxa"/>
            <w:shd w:val="clear" w:color="auto" w:fill="1F3864" w:themeFill="accent1" w:themeFillShade="80"/>
          </w:tcPr>
          <w:p w14:paraId="2E42ABB8" w14:textId="1CDF37E4" w:rsidR="00C912EE" w:rsidRDefault="00C912EE" w:rsidP="005041AE">
            <w:pPr>
              <w:widowControl/>
              <w:tabs>
                <w:tab w:val="left" w:pos="900"/>
              </w:tabs>
              <w:autoSpaceDE/>
              <w:rPr>
                <w:rFonts w:ascii="Arial" w:hAnsi="Arial" w:cs="Arial"/>
                <w:b/>
                <w:sz w:val="24"/>
                <w:szCs w:val="24"/>
              </w:rPr>
            </w:pPr>
            <w:r w:rsidRPr="001A0E35">
              <w:rPr>
                <w:rFonts w:ascii="Arial" w:hAnsi="Arial" w:cs="Arial"/>
                <w:b/>
                <w:sz w:val="24"/>
                <w:szCs w:val="24"/>
              </w:rPr>
              <w:t>Budget Narrative</w:t>
            </w:r>
            <w:r w:rsidRPr="00F63EC0">
              <w:rPr>
                <w:rFonts w:ascii="Arial" w:hAnsi="Arial" w:cs="Arial"/>
                <w:b/>
                <w:sz w:val="24"/>
                <w:szCs w:val="24"/>
              </w:rPr>
              <w:t xml:space="preserve">: </w:t>
            </w:r>
            <w:r w:rsidRPr="00F63EC0">
              <w:rPr>
                <w:rFonts w:ascii="Arial" w:hAnsi="Arial" w:cs="Arial"/>
                <w:sz w:val="24"/>
                <w:szCs w:val="24"/>
              </w:rPr>
              <w:t>Bidders are to include a brief budget narrative to explain the basis for determining the expenses submitted on the budget forms</w:t>
            </w:r>
            <w:r w:rsidRPr="00555B42">
              <w:rPr>
                <w:rFonts w:ascii="Arial" w:hAnsi="Arial" w:cs="Arial"/>
                <w:sz w:val="24"/>
                <w:szCs w:val="24"/>
              </w:rPr>
              <w:t>.</w:t>
            </w:r>
          </w:p>
        </w:tc>
      </w:tr>
      <w:tr w:rsidR="00C912EE" w14:paraId="0AEA2F5F" w14:textId="77777777" w:rsidTr="00C912EE">
        <w:tc>
          <w:tcPr>
            <w:tcW w:w="10070" w:type="dxa"/>
          </w:tcPr>
          <w:p w14:paraId="0410E99C" w14:textId="77777777" w:rsidR="00C912EE" w:rsidRDefault="00C912EE" w:rsidP="005041AE">
            <w:pPr>
              <w:widowControl/>
              <w:tabs>
                <w:tab w:val="left" w:pos="900"/>
              </w:tabs>
              <w:autoSpaceDE/>
              <w:rPr>
                <w:rFonts w:ascii="Arial" w:hAnsi="Arial" w:cs="Arial"/>
                <w:b/>
                <w:sz w:val="24"/>
                <w:szCs w:val="24"/>
              </w:rPr>
            </w:pPr>
          </w:p>
          <w:p w14:paraId="1AA018F5" w14:textId="2FD11B4B" w:rsidR="00C912EE" w:rsidRPr="001A0E35" w:rsidRDefault="00C912EE" w:rsidP="005041AE">
            <w:pPr>
              <w:widowControl/>
              <w:tabs>
                <w:tab w:val="left" w:pos="900"/>
              </w:tabs>
              <w:autoSpaceDE/>
              <w:rPr>
                <w:rFonts w:ascii="Arial" w:hAnsi="Arial" w:cs="Arial"/>
                <w:b/>
                <w:sz w:val="24"/>
                <w:szCs w:val="24"/>
              </w:rPr>
            </w:pPr>
          </w:p>
        </w:tc>
      </w:tr>
      <w:bookmarkEnd w:id="73"/>
    </w:tbl>
    <w:p w14:paraId="2B3EA76C" w14:textId="3E1FA6D3" w:rsidR="0028528D" w:rsidRPr="003326F9" w:rsidRDefault="00C01C76" w:rsidP="0028528D">
      <w:pPr>
        <w:pStyle w:val="DefaultText"/>
        <w:rPr>
          <w:rFonts w:ascii="Arial" w:hAnsi="Arial" w:cs="Arial"/>
          <w:b/>
          <w:bCs/>
        </w:rPr>
      </w:pPr>
      <w:r w:rsidRPr="00B51518">
        <w:rPr>
          <w:rFonts w:ascii="Arial" w:hAnsi="Arial" w:cs="Arial"/>
          <w:b/>
        </w:rPr>
        <w:br w:type="page"/>
      </w:r>
      <w:r w:rsidR="0028528D" w:rsidRPr="003326F9">
        <w:rPr>
          <w:rFonts w:ascii="Arial" w:hAnsi="Arial" w:cs="Arial"/>
          <w:b/>
          <w:bCs/>
        </w:rPr>
        <w:lastRenderedPageBreak/>
        <w:t xml:space="preserve">APPENDIX </w:t>
      </w:r>
      <w:r w:rsidR="00735BCF">
        <w:rPr>
          <w:rFonts w:ascii="Arial" w:hAnsi="Arial" w:cs="Arial"/>
          <w:b/>
          <w:bCs/>
        </w:rPr>
        <w:t>H</w:t>
      </w:r>
    </w:p>
    <w:p w14:paraId="1DA9B2E1" w14:textId="77777777" w:rsidR="0028528D" w:rsidRPr="007359ED" w:rsidRDefault="0028528D" w:rsidP="0028528D">
      <w:pPr>
        <w:jc w:val="center"/>
        <w:rPr>
          <w:rFonts w:ascii="Arial" w:hAnsi="Arial"/>
          <w:sz w:val="24"/>
        </w:rPr>
      </w:pPr>
    </w:p>
    <w:p w14:paraId="124010A6" w14:textId="77777777" w:rsidR="0028528D" w:rsidRPr="003326F9" w:rsidRDefault="0028528D" w:rsidP="0028528D">
      <w:pPr>
        <w:jc w:val="center"/>
        <w:rPr>
          <w:rFonts w:ascii="Arial" w:hAnsi="Arial" w:cs="Arial"/>
          <w:b/>
          <w:sz w:val="24"/>
          <w:szCs w:val="24"/>
        </w:rPr>
      </w:pPr>
      <w:r w:rsidRPr="003326F9">
        <w:rPr>
          <w:rFonts w:ascii="Arial" w:hAnsi="Arial" w:cs="Arial"/>
          <w:b/>
          <w:sz w:val="28"/>
          <w:szCs w:val="28"/>
        </w:rPr>
        <w:t xml:space="preserve">State of Maine </w:t>
      </w:r>
    </w:p>
    <w:p w14:paraId="3ECB588B" w14:textId="77777777" w:rsidR="0028528D" w:rsidRPr="00F83C7E" w:rsidRDefault="0028528D" w:rsidP="002852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F5576BC"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0926814F" w14:textId="77777777" w:rsidR="0028528D" w:rsidRPr="003326F9" w:rsidRDefault="0028528D" w:rsidP="0028528D">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253B7018" w14:textId="59D7E98D" w:rsidR="0028528D" w:rsidRPr="003326F9" w:rsidRDefault="0028528D" w:rsidP="002852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303D0015" w14:textId="75096F08"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2F390324" w14:textId="77777777" w:rsidR="00FA663E" w:rsidRPr="00B51518" w:rsidRDefault="00FA663E" w:rsidP="00FA66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781AF9C" w14:textId="77777777" w:rsidR="0028528D" w:rsidRDefault="0028528D" w:rsidP="0028528D">
      <w:pPr>
        <w:widowControl/>
        <w:adjustRightInd w:val="0"/>
        <w:rPr>
          <w:rFonts w:ascii="Arial" w:hAnsi="Arial" w:cs="Arial"/>
          <w:b/>
          <w:color w:val="000000"/>
          <w:sz w:val="24"/>
          <w:szCs w:val="24"/>
          <w:u w:val="single"/>
        </w:rPr>
      </w:pPr>
    </w:p>
    <w:p w14:paraId="353AC259" w14:textId="77777777" w:rsidR="0028528D" w:rsidRDefault="0028528D" w:rsidP="0028528D">
      <w:pPr>
        <w:widowControl/>
        <w:adjustRightInd w:val="0"/>
        <w:rPr>
          <w:rFonts w:ascii="Arial" w:hAnsi="Arial" w:cs="Arial"/>
          <w:b/>
          <w:color w:val="000000"/>
          <w:sz w:val="24"/>
          <w:szCs w:val="24"/>
          <w:u w:val="single"/>
        </w:rPr>
      </w:pPr>
    </w:p>
    <w:p w14:paraId="2A3E9F88" w14:textId="77777777" w:rsidR="0028528D" w:rsidRPr="009B5DD1" w:rsidRDefault="0028528D" w:rsidP="0028528D">
      <w:pPr>
        <w:widowControl/>
        <w:adjustRightInd w:val="0"/>
        <w:rPr>
          <w:rFonts w:ascii="Arial" w:hAnsi="Arial" w:cs="Arial"/>
          <w:color w:val="000000"/>
          <w:sz w:val="24"/>
          <w:szCs w:val="24"/>
        </w:rPr>
      </w:pPr>
      <w:bookmarkStart w:id="77"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Start w:id="78" w:name="_MON_1606293385"/>
    <w:bookmarkEnd w:id="78"/>
    <w:p w14:paraId="223D7A60" w14:textId="483DBCC7" w:rsidR="0028528D" w:rsidRPr="00B51518" w:rsidRDefault="008E7A7F" w:rsidP="0028528D">
      <w:pPr>
        <w:pStyle w:val="DefaultText"/>
        <w:jc w:val="center"/>
        <w:rPr>
          <w:rFonts w:ascii="Arial" w:hAnsi="Arial" w:cs="Arial"/>
          <w:color w:val="000000"/>
        </w:rPr>
      </w:pPr>
      <w:r w:rsidRPr="003326F9">
        <w:rPr>
          <w:rFonts w:ascii="Arial" w:hAnsi="Arial" w:cs="Arial"/>
          <w:color w:val="FF0000"/>
        </w:rPr>
        <w:object w:dxaOrig="2520" w:dyaOrig="1640" w14:anchorId="7D01058B">
          <v:shape id="_x0000_i1029" type="#_x0000_t75" style="width:97.5pt;height:64.5pt" o:ole="">
            <v:imagedata r:id="rId92" o:title=""/>
          </v:shape>
          <o:OLEObject Type="Embed" ProgID="Excel.Sheet.12" ShapeID="_x0000_i1029" DrawAspect="Icon" ObjectID="_1763535278" r:id="rId93"/>
        </w:object>
      </w:r>
      <w:bookmarkEnd w:id="77"/>
    </w:p>
    <w:p w14:paraId="632E9C43" w14:textId="77777777" w:rsidR="0028528D" w:rsidRDefault="0028528D">
      <w:pPr>
        <w:widowControl/>
        <w:autoSpaceDE/>
        <w:autoSpaceDN/>
        <w:rPr>
          <w:rFonts w:ascii="Arial" w:hAnsi="Arial" w:cs="Arial"/>
          <w:b/>
          <w:sz w:val="24"/>
          <w:szCs w:val="28"/>
        </w:rPr>
      </w:pPr>
      <w:r>
        <w:rPr>
          <w:rFonts w:ascii="Arial" w:hAnsi="Arial" w:cs="Arial"/>
          <w:b/>
          <w:sz w:val="24"/>
          <w:szCs w:val="28"/>
        </w:rPr>
        <w:br w:type="page"/>
      </w:r>
    </w:p>
    <w:p w14:paraId="605D69AE" w14:textId="43EF6D88" w:rsidR="00735BCF" w:rsidRPr="004631C4" w:rsidRDefault="00735BCF" w:rsidP="00735BCF">
      <w:pPr>
        <w:widowControl/>
        <w:autoSpaceDE/>
        <w:autoSpaceDN/>
        <w:rPr>
          <w:rFonts w:ascii="Arial" w:hAnsi="Arial" w:cs="Arial"/>
          <w:b/>
          <w:sz w:val="24"/>
          <w:szCs w:val="24"/>
        </w:rPr>
      </w:pPr>
      <w:r w:rsidRPr="004631C4">
        <w:rPr>
          <w:rFonts w:ascii="Arial" w:hAnsi="Arial" w:cs="Arial"/>
          <w:b/>
          <w:sz w:val="24"/>
          <w:szCs w:val="24"/>
        </w:rPr>
        <w:lastRenderedPageBreak/>
        <w:t xml:space="preserve">APPENDIX </w:t>
      </w:r>
      <w:r>
        <w:rPr>
          <w:rFonts w:ascii="Arial" w:hAnsi="Arial" w:cs="Arial"/>
          <w:b/>
          <w:sz w:val="24"/>
          <w:szCs w:val="24"/>
        </w:rPr>
        <w:t>I</w:t>
      </w:r>
    </w:p>
    <w:p w14:paraId="7AAC34BD" w14:textId="77777777" w:rsidR="00735BCF" w:rsidRPr="00B51518"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B703284" w14:textId="77777777" w:rsidR="00735BCF" w:rsidRPr="00B51518" w:rsidRDefault="00735BCF" w:rsidP="00735BCF">
      <w:pPr>
        <w:jc w:val="center"/>
        <w:rPr>
          <w:rFonts w:ascii="Arial" w:hAnsi="Arial" w:cs="Arial"/>
          <w:b/>
          <w:sz w:val="24"/>
          <w:szCs w:val="24"/>
        </w:rPr>
      </w:pPr>
      <w:r w:rsidRPr="007359ED">
        <w:rPr>
          <w:rFonts w:ascii="Arial" w:hAnsi="Arial"/>
          <w:b/>
          <w:sz w:val="28"/>
        </w:rPr>
        <w:t xml:space="preserve">State of Maine </w:t>
      </w:r>
    </w:p>
    <w:p w14:paraId="5A4ED588" w14:textId="77777777" w:rsidR="00735BCF" w:rsidRPr="00177838" w:rsidRDefault="00735BCF" w:rsidP="00735BCF">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D62AB9C" w14:textId="77777777" w:rsidR="00735BCF" w:rsidRPr="00FA663E" w:rsidRDefault="00735BCF" w:rsidP="00735BCF">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6D5E340B" w14:textId="77777777" w:rsidR="00735BCF" w:rsidRPr="00B51518" w:rsidRDefault="00735BCF" w:rsidP="00735BCF">
      <w:pPr>
        <w:jc w:val="center"/>
        <w:outlineLvl w:val="1"/>
        <w:rPr>
          <w:rFonts w:ascii="Arial" w:hAnsi="Arial" w:cs="Arial"/>
          <w:b/>
          <w:bCs/>
          <w:sz w:val="28"/>
          <w:szCs w:val="28"/>
        </w:rPr>
      </w:pPr>
      <w:r w:rsidRPr="00B51518">
        <w:rPr>
          <w:rFonts w:ascii="Arial" w:hAnsi="Arial" w:cs="Arial"/>
          <w:b/>
          <w:bCs/>
          <w:sz w:val="28"/>
          <w:szCs w:val="28"/>
        </w:rPr>
        <w:t>SUBMITTED QUESTIONS FORM</w:t>
      </w:r>
    </w:p>
    <w:p w14:paraId="51FF88ED" w14:textId="28D70268" w:rsidR="00735BCF" w:rsidRPr="00B51518" w:rsidRDefault="00735BCF" w:rsidP="00735BCF">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5334BA8C" w14:textId="77777777" w:rsidR="00735BCF" w:rsidRPr="009C0522" w:rsidRDefault="00735BCF" w:rsidP="00735BCF">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28E56D85" w14:textId="77777777" w:rsidR="00735BCF" w:rsidRPr="00B51518"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4A746EF" w14:textId="77777777" w:rsidR="00735BCF"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2058FA78" w14:textId="77777777" w:rsidR="00735BCF"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08D978D" w14:textId="77777777" w:rsidR="00735BCF" w:rsidRPr="001A7F25"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r>
        <w:rPr>
          <w:rFonts w:ascii="Arial" w:hAnsi="Arial" w:cs="Arial"/>
        </w:rPr>
        <w:t>If a question is not related to any section of the RFP, enter “N/A” under the RFP Section &amp; Page Number.  Add additional rows as necessary.</w:t>
      </w:r>
      <w:r w:rsidRPr="00847225">
        <w:rPr>
          <w:rFonts w:ascii="Arial" w:hAnsi="Arial" w:cs="Arial"/>
          <w:i/>
        </w:rPr>
        <w:t xml:space="preserve"> </w:t>
      </w:r>
      <w:r>
        <w:rPr>
          <w:rFonts w:ascii="Arial" w:hAnsi="Arial" w:cs="Arial"/>
          <w:i/>
        </w:rPr>
        <w:t xml:space="preserve"> </w:t>
      </w:r>
      <w:r w:rsidRPr="001A7F25">
        <w:rPr>
          <w:rFonts w:ascii="Arial" w:hAnsi="Arial" w:cs="Arial"/>
          <w:iCs/>
        </w:rPr>
        <w:t>Submit this document in WORD format, not PDF.</w:t>
      </w:r>
    </w:p>
    <w:p w14:paraId="22FBBA6A" w14:textId="77777777" w:rsidR="00735BCF" w:rsidRPr="00B51518"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735BCF" w:rsidRPr="00B51518" w14:paraId="32854F18" w14:textId="77777777" w:rsidTr="004631C4">
        <w:trPr>
          <w:cantSplit/>
          <w:trHeight w:val="438"/>
        </w:trPr>
        <w:tc>
          <w:tcPr>
            <w:tcW w:w="1291" w:type="pct"/>
            <w:tcBorders>
              <w:top w:val="double" w:sz="4" w:space="0" w:color="auto"/>
              <w:bottom w:val="double" w:sz="4" w:space="0" w:color="auto"/>
            </w:tcBorders>
            <w:shd w:val="clear" w:color="auto" w:fill="C6D9F1"/>
            <w:vAlign w:val="center"/>
          </w:tcPr>
          <w:p w14:paraId="2E2B4535" w14:textId="77777777" w:rsidR="00735BCF" w:rsidRPr="00B51518" w:rsidRDefault="00735BCF" w:rsidP="007828CD">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4D0ACDC8" w14:textId="77777777" w:rsidR="00735BCF" w:rsidRPr="00B51518" w:rsidRDefault="00735BCF" w:rsidP="007828CD">
            <w:pPr>
              <w:pStyle w:val="DefaultText"/>
              <w:rPr>
                <w:rStyle w:val="InitialStyle"/>
                <w:rFonts w:ascii="Arial" w:hAnsi="Arial" w:cs="Arial"/>
                <w:b/>
              </w:rPr>
            </w:pPr>
          </w:p>
        </w:tc>
      </w:tr>
    </w:tbl>
    <w:p w14:paraId="3F38129A" w14:textId="77777777" w:rsidR="00735BCF" w:rsidRPr="00B51518"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2E7157" w14:textId="77777777" w:rsidR="00735BCF" w:rsidRPr="00B51518" w:rsidRDefault="00735BCF" w:rsidP="00735BC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735BCF" w:rsidRPr="00BD6B94" w14:paraId="28B2A917" w14:textId="77777777" w:rsidTr="007828CD">
        <w:trPr>
          <w:trHeight w:val="348"/>
        </w:trPr>
        <w:tc>
          <w:tcPr>
            <w:tcW w:w="1164" w:type="pct"/>
            <w:tcBorders>
              <w:top w:val="double" w:sz="4" w:space="0" w:color="auto"/>
              <w:bottom w:val="double" w:sz="4" w:space="0" w:color="auto"/>
            </w:tcBorders>
            <w:shd w:val="clear" w:color="auto" w:fill="C6D9F1"/>
            <w:vAlign w:val="center"/>
          </w:tcPr>
          <w:p w14:paraId="41BEF6D0"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560F6C18"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735BCF" w:rsidRPr="00BD6B94" w14:paraId="5D247D97" w14:textId="77777777" w:rsidTr="007828CD">
        <w:tc>
          <w:tcPr>
            <w:tcW w:w="1164" w:type="pct"/>
            <w:tcBorders>
              <w:top w:val="double" w:sz="4" w:space="0" w:color="auto"/>
            </w:tcBorders>
            <w:shd w:val="clear" w:color="auto" w:fill="auto"/>
            <w:vAlign w:val="center"/>
          </w:tcPr>
          <w:p w14:paraId="690D9F0F"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double" w:sz="4" w:space="0" w:color="auto"/>
            </w:tcBorders>
            <w:shd w:val="clear" w:color="auto" w:fill="auto"/>
            <w:vAlign w:val="center"/>
          </w:tcPr>
          <w:p w14:paraId="4A9BFC22"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5E7A78EF" w14:textId="77777777" w:rsidTr="007828CD">
        <w:tc>
          <w:tcPr>
            <w:tcW w:w="1164" w:type="pct"/>
            <w:shd w:val="clear" w:color="auto" w:fill="auto"/>
            <w:vAlign w:val="center"/>
          </w:tcPr>
          <w:p w14:paraId="5BF2F081"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2017F39"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2DBA29CC" w14:textId="77777777" w:rsidTr="007828CD">
        <w:tc>
          <w:tcPr>
            <w:tcW w:w="1164" w:type="pct"/>
            <w:shd w:val="clear" w:color="auto" w:fill="auto"/>
            <w:vAlign w:val="center"/>
          </w:tcPr>
          <w:p w14:paraId="1B7E50C1"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ECAD1E"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2ED9A6CD" w14:textId="77777777" w:rsidTr="007828CD">
        <w:tc>
          <w:tcPr>
            <w:tcW w:w="1164" w:type="pct"/>
            <w:shd w:val="clear" w:color="auto" w:fill="auto"/>
            <w:vAlign w:val="center"/>
          </w:tcPr>
          <w:p w14:paraId="59E23F0A"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994ADB"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6804E354" w14:textId="77777777" w:rsidTr="007828CD">
        <w:tc>
          <w:tcPr>
            <w:tcW w:w="1164" w:type="pct"/>
            <w:shd w:val="clear" w:color="auto" w:fill="auto"/>
            <w:vAlign w:val="center"/>
          </w:tcPr>
          <w:p w14:paraId="6EE0C7E2"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06118E5"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3C6D2B91" w14:textId="77777777" w:rsidTr="007828CD">
        <w:tc>
          <w:tcPr>
            <w:tcW w:w="1164" w:type="pct"/>
            <w:shd w:val="clear" w:color="auto" w:fill="auto"/>
            <w:vAlign w:val="center"/>
          </w:tcPr>
          <w:p w14:paraId="1E91FB10"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595DB7"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0C3EB4A6" w14:textId="77777777" w:rsidTr="007828CD">
        <w:tc>
          <w:tcPr>
            <w:tcW w:w="1164" w:type="pct"/>
            <w:shd w:val="clear" w:color="auto" w:fill="auto"/>
            <w:vAlign w:val="center"/>
          </w:tcPr>
          <w:p w14:paraId="432D3DB5"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9A50F0A"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3E15217C" w14:textId="77777777" w:rsidTr="007828CD">
        <w:tc>
          <w:tcPr>
            <w:tcW w:w="1164" w:type="pct"/>
            <w:shd w:val="clear" w:color="auto" w:fill="auto"/>
            <w:vAlign w:val="center"/>
          </w:tcPr>
          <w:p w14:paraId="5CA4F8C1"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FE7E3A6"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272D9EF2" w14:textId="77777777" w:rsidTr="007828CD">
        <w:tc>
          <w:tcPr>
            <w:tcW w:w="1164" w:type="pct"/>
            <w:shd w:val="clear" w:color="auto" w:fill="auto"/>
            <w:vAlign w:val="center"/>
          </w:tcPr>
          <w:p w14:paraId="4BB26524"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DF00C7"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7C1B0493" w14:textId="77777777" w:rsidTr="007828CD">
        <w:tc>
          <w:tcPr>
            <w:tcW w:w="1164" w:type="pct"/>
            <w:shd w:val="clear" w:color="auto" w:fill="auto"/>
            <w:vAlign w:val="center"/>
          </w:tcPr>
          <w:p w14:paraId="1C377CCA"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7BB00D1"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028D3C42" w14:textId="77777777" w:rsidTr="007828CD">
        <w:tc>
          <w:tcPr>
            <w:tcW w:w="1164" w:type="pct"/>
            <w:shd w:val="clear" w:color="auto" w:fill="auto"/>
            <w:vAlign w:val="center"/>
          </w:tcPr>
          <w:p w14:paraId="338B7383"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DB4907"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5E19EC0D" w14:textId="77777777" w:rsidTr="007828CD">
        <w:tc>
          <w:tcPr>
            <w:tcW w:w="1164" w:type="pct"/>
            <w:shd w:val="clear" w:color="auto" w:fill="auto"/>
            <w:vAlign w:val="center"/>
          </w:tcPr>
          <w:p w14:paraId="7F4D519E"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4410998"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42A0821D" w14:textId="77777777" w:rsidTr="007828CD">
        <w:tc>
          <w:tcPr>
            <w:tcW w:w="1164" w:type="pct"/>
            <w:shd w:val="clear" w:color="auto" w:fill="auto"/>
            <w:vAlign w:val="center"/>
          </w:tcPr>
          <w:p w14:paraId="238194C7"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D3558E8"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578DBC11" w14:textId="77777777" w:rsidTr="007828CD">
        <w:tc>
          <w:tcPr>
            <w:tcW w:w="1164" w:type="pct"/>
            <w:shd w:val="clear" w:color="auto" w:fill="auto"/>
            <w:vAlign w:val="center"/>
          </w:tcPr>
          <w:p w14:paraId="22AC7777"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D6FDD68"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7AF1781B" w14:textId="77777777" w:rsidTr="007828CD">
        <w:tc>
          <w:tcPr>
            <w:tcW w:w="1164" w:type="pct"/>
            <w:tcBorders>
              <w:bottom w:val="single" w:sz="4" w:space="0" w:color="auto"/>
            </w:tcBorders>
            <w:shd w:val="clear" w:color="auto" w:fill="auto"/>
            <w:vAlign w:val="center"/>
          </w:tcPr>
          <w:p w14:paraId="7374B77B"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5FAFEBAF"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735BCF" w:rsidRPr="00BD6B94" w14:paraId="1E52D6D3" w14:textId="77777777" w:rsidTr="007828CD">
        <w:trPr>
          <w:trHeight w:val="152"/>
        </w:trPr>
        <w:tc>
          <w:tcPr>
            <w:tcW w:w="1164" w:type="pct"/>
            <w:tcBorders>
              <w:top w:val="single" w:sz="4" w:space="0" w:color="auto"/>
              <w:bottom w:val="double" w:sz="4" w:space="0" w:color="auto"/>
            </w:tcBorders>
            <w:shd w:val="clear" w:color="auto" w:fill="auto"/>
            <w:vAlign w:val="center"/>
          </w:tcPr>
          <w:p w14:paraId="1C99945A"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ADD13F1" w14:textId="77777777" w:rsidR="00735BCF" w:rsidRPr="00BD6B94" w:rsidRDefault="00735BCF" w:rsidP="007828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B08210F" w14:textId="77777777" w:rsidR="00735BCF" w:rsidRPr="00B51518" w:rsidRDefault="00735BCF" w:rsidP="00735BC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31E9366F" w14:textId="77777777" w:rsidR="00735BCF" w:rsidRPr="00B51518" w:rsidRDefault="00735BCF" w:rsidP="00735BC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ADA0F13" w14:textId="77777777" w:rsidR="00735BCF" w:rsidRDefault="00735BCF" w:rsidP="00735BCF">
      <w:pPr>
        <w:widowControl/>
        <w:autoSpaceDE/>
        <w:autoSpaceDN/>
        <w:rPr>
          <w:rFonts w:ascii="Arial" w:hAnsi="Arial" w:cs="Arial"/>
          <w:color w:val="000000"/>
          <w:sz w:val="24"/>
          <w:szCs w:val="24"/>
        </w:rPr>
      </w:pPr>
    </w:p>
    <w:p w14:paraId="2E2396D6" w14:textId="77777777" w:rsidR="00735BCF" w:rsidRDefault="00735BCF">
      <w:pPr>
        <w:widowControl/>
        <w:autoSpaceDE/>
        <w:autoSpaceDN/>
        <w:rPr>
          <w:rFonts w:ascii="Arial" w:hAnsi="Arial" w:cs="Arial"/>
          <w:b/>
          <w:sz w:val="24"/>
          <w:szCs w:val="28"/>
        </w:rPr>
      </w:pPr>
      <w:r>
        <w:rPr>
          <w:rFonts w:ascii="Arial" w:hAnsi="Arial" w:cs="Arial"/>
          <w:b/>
          <w:sz w:val="24"/>
          <w:szCs w:val="28"/>
        </w:rPr>
        <w:br w:type="page"/>
      </w:r>
    </w:p>
    <w:p w14:paraId="5C867BA8" w14:textId="2A26D0C3" w:rsidR="007B2095" w:rsidRPr="003326F9" w:rsidRDefault="007B2095" w:rsidP="007B2095">
      <w:pPr>
        <w:rPr>
          <w:rFonts w:ascii="Arial" w:hAnsi="Arial" w:cs="Arial"/>
          <w:b/>
          <w:sz w:val="24"/>
          <w:szCs w:val="28"/>
        </w:rPr>
      </w:pPr>
      <w:r w:rsidRPr="003326F9">
        <w:rPr>
          <w:rFonts w:ascii="Arial" w:hAnsi="Arial" w:cs="Arial"/>
          <w:b/>
          <w:sz w:val="24"/>
          <w:szCs w:val="28"/>
        </w:rPr>
        <w:lastRenderedPageBreak/>
        <w:t xml:space="preserve">APPENDIX </w:t>
      </w:r>
      <w:r w:rsidR="003502C8">
        <w:rPr>
          <w:rFonts w:ascii="Arial" w:hAnsi="Arial" w:cs="Arial"/>
          <w:b/>
          <w:sz w:val="24"/>
          <w:szCs w:val="28"/>
        </w:rPr>
        <w:t>J</w:t>
      </w:r>
    </w:p>
    <w:p w14:paraId="2E42D604" w14:textId="77777777" w:rsidR="007B2095" w:rsidRPr="003326F9" w:rsidRDefault="007B2095" w:rsidP="007B2095">
      <w:pPr>
        <w:jc w:val="center"/>
        <w:rPr>
          <w:rFonts w:ascii="Arial" w:hAnsi="Arial" w:cs="Arial"/>
          <w:b/>
          <w:sz w:val="28"/>
          <w:szCs w:val="28"/>
        </w:rPr>
      </w:pPr>
    </w:p>
    <w:p w14:paraId="55192634" w14:textId="77777777" w:rsidR="007B2095" w:rsidRPr="003326F9" w:rsidRDefault="007B2095" w:rsidP="007B2095">
      <w:pPr>
        <w:jc w:val="center"/>
        <w:rPr>
          <w:rFonts w:ascii="Arial" w:hAnsi="Arial" w:cs="Arial"/>
          <w:b/>
          <w:sz w:val="24"/>
          <w:szCs w:val="24"/>
        </w:rPr>
      </w:pPr>
      <w:r w:rsidRPr="003326F9">
        <w:rPr>
          <w:rFonts w:ascii="Arial" w:hAnsi="Arial" w:cs="Arial"/>
          <w:b/>
          <w:sz w:val="28"/>
          <w:szCs w:val="28"/>
        </w:rPr>
        <w:t xml:space="preserve">State of Maine </w:t>
      </w:r>
    </w:p>
    <w:p w14:paraId="40DB6F0F" w14:textId="77777777" w:rsidR="007B2095" w:rsidRPr="00177838" w:rsidRDefault="007B2095" w:rsidP="007B20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6378450" w14:textId="77777777" w:rsidR="00FA663E" w:rsidRPr="00FA663E" w:rsidRDefault="00FA663E" w:rsidP="00FA663E">
      <w:pPr>
        <w:pStyle w:val="DefaultText"/>
        <w:jc w:val="center"/>
        <w:rPr>
          <w:rStyle w:val="InitialStyle"/>
          <w:rFonts w:ascii="Arial" w:hAnsi="Arial"/>
          <w:b/>
          <w:sz w:val="28"/>
        </w:rPr>
      </w:pPr>
      <w:r w:rsidRPr="00FA663E">
        <w:rPr>
          <w:rStyle w:val="InitialStyle"/>
          <w:rFonts w:ascii="Arial" w:hAnsi="Arial"/>
          <w:i/>
          <w:sz w:val="28"/>
        </w:rPr>
        <w:t>Office of Behavioral Health</w:t>
      </w:r>
    </w:p>
    <w:p w14:paraId="6AE06C0E" w14:textId="77777777" w:rsidR="007B2095" w:rsidRPr="003326F9" w:rsidRDefault="007B2095" w:rsidP="007B2095">
      <w:pPr>
        <w:jc w:val="center"/>
        <w:outlineLvl w:val="1"/>
        <w:rPr>
          <w:rFonts w:ascii="Arial" w:hAnsi="Arial" w:cs="Arial"/>
          <w:b/>
          <w:bCs/>
          <w:sz w:val="28"/>
          <w:szCs w:val="28"/>
        </w:rPr>
      </w:pPr>
      <w:r w:rsidRPr="003326F9">
        <w:rPr>
          <w:rFonts w:ascii="Arial" w:hAnsi="Arial" w:cs="Arial"/>
          <w:b/>
          <w:bCs/>
          <w:sz w:val="28"/>
          <w:szCs w:val="28"/>
        </w:rPr>
        <w:t>NOTICE OF INTENT</w:t>
      </w:r>
      <w:r>
        <w:rPr>
          <w:rFonts w:ascii="Arial" w:hAnsi="Arial" w:cs="Arial"/>
          <w:b/>
          <w:bCs/>
          <w:sz w:val="28"/>
          <w:szCs w:val="28"/>
        </w:rPr>
        <w:t xml:space="preserve"> TO BID FORM</w:t>
      </w:r>
    </w:p>
    <w:p w14:paraId="3E9E3751" w14:textId="27A0ABBF" w:rsidR="007B2095" w:rsidRPr="003326F9" w:rsidRDefault="007B2095" w:rsidP="007B20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8E7A7F">
        <w:rPr>
          <w:rStyle w:val="InitialStyle"/>
          <w:rFonts w:ascii="Arial" w:hAnsi="Arial" w:cs="Arial"/>
          <w:b/>
          <w:sz w:val="28"/>
          <w:szCs w:val="28"/>
        </w:rPr>
        <w:t xml:space="preserve"> 202312238</w:t>
      </w:r>
    </w:p>
    <w:p w14:paraId="00464289" w14:textId="5D3130F6" w:rsidR="00FA663E" w:rsidRPr="009C0522" w:rsidRDefault="00FA663E" w:rsidP="00FA663E">
      <w:pPr>
        <w:jc w:val="center"/>
        <w:rPr>
          <w:rStyle w:val="InitialStyle"/>
          <w:rFonts w:ascii="Arial" w:hAnsi="Arial" w:cs="Arial"/>
          <w:b/>
          <w:color w:val="FF0000"/>
          <w:sz w:val="28"/>
          <w:szCs w:val="28"/>
          <w:u w:val="single"/>
        </w:rPr>
      </w:pPr>
      <w:r w:rsidRPr="009C0522">
        <w:rPr>
          <w:rFonts w:ascii="Arial" w:hAnsi="Arial" w:cs="Arial"/>
          <w:b/>
          <w:sz w:val="28"/>
          <w:szCs w:val="28"/>
          <w:u w:val="single"/>
        </w:rPr>
        <w:t xml:space="preserve">Kennebec </w:t>
      </w:r>
      <w:r w:rsidR="00C7123D">
        <w:rPr>
          <w:rFonts w:ascii="Arial" w:hAnsi="Arial" w:cs="Arial"/>
          <w:b/>
          <w:sz w:val="28"/>
          <w:szCs w:val="28"/>
          <w:u w:val="single"/>
        </w:rPr>
        <w:t xml:space="preserve">County </w:t>
      </w:r>
      <w:r w:rsidRPr="009C0522">
        <w:rPr>
          <w:rFonts w:ascii="Arial" w:hAnsi="Arial" w:cs="Arial"/>
          <w:b/>
          <w:sz w:val="28"/>
          <w:szCs w:val="28"/>
          <w:u w:val="single"/>
        </w:rPr>
        <w:t>Substance Use Disorder (SUD) Treatment Center</w:t>
      </w:r>
    </w:p>
    <w:p w14:paraId="2B509195" w14:textId="77777777" w:rsidR="007B2095" w:rsidRPr="003326F9" w:rsidRDefault="007B2095" w:rsidP="007B2095">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3"/>
        <w:gridCol w:w="3297"/>
        <w:gridCol w:w="312"/>
        <w:gridCol w:w="2004"/>
        <w:gridCol w:w="3744"/>
      </w:tblGrid>
      <w:tr w:rsidR="007B2095" w:rsidRPr="003326F9" w14:paraId="45B78F4E" w14:textId="77777777" w:rsidTr="008931A6">
        <w:trPr>
          <w:cantSplit/>
          <w:trHeight w:val="389"/>
        </w:trPr>
        <w:tc>
          <w:tcPr>
            <w:tcW w:w="1991" w:type="pct"/>
            <w:gridSpan w:val="2"/>
            <w:shd w:val="clear" w:color="auto" w:fill="C6D9F1"/>
            <w:vAlign w:val="center"/>
          </w:tcPr>
          <w:p w14:paraId="4CEDCED4" w14:textId="77777777" w:rsidR="007B2095" w:rsidRPr="003326F9" w:rsidRDefault="007B2095" w:rsidP="00BF2679">
            <w:pPr>
              <w:rPr>
                <w:rFonts w:ascii="Arial" w:hAnsi="Arial" w:cs="Arial"/>
                <w:b/>
                <w:sz w:val="24"/>
                <w:szCs w:val="24"/>
              </w:rPr>
            </w:pPr>
            <w:r w:rsidRPr="003326F9">
              <w:rPr>
                <w:rFonts w:ascii="Arial" w:hAnsi="Arial" w:cs="Arial"/>
                <w:b/>
                <w:sz w:val="24"/>
                <w:szCs w:val="24"/>
              </w:rPr>
              <w:t>Bidder’s Organization Name:</w:t>
            </w:r>
          </w:p>
        </w:tc>
        <w:tc>
          <w:tcPr>
            <w:tcW w:w="3009" w:type="pct"/>
            <w:gridSpan w:val="3"/>
            <w:vAlign w:val="center"/>
          </w:tcPr>
          <w:p w14:paraId="5A2482B7" w14:textId="77777777" w:rsidR="007B2095" w:rsidRPr="003326F9" w:rsidRDefault="007B2095" w:rsidP="00BF2679">
            <w:pPr>
              <w:rPr>
                <w:rFonts w:ascii="Arial" w:hAnsi="Arial" w:cs="Arial"/>
                <w:sz w:val="24"/>
                <w:szCs w:val="24"/>
              </w:rPr>
            </w:pPr>
          </w:p>
        </w:tc>
      </w:tr>
      <w:tr w:rsidR="007B2095" w:rsidRPr="003326F9" w14:paraId="3E3775C1" w14:textId="77777777" w:rsidTr="008931A6">
        <w:trPr>
          <w:cantSplit/>
          <w:trHeight w:val="389"/>
        </w:trPr>
        <w:tc>
          <w:tcPr>
            <w:tcW w:w="1991" w:type="pct"/>
            <w:gridSpan w:val="2"/>
            <w:shd w:val="clear" w:color="auto" w:fill="C6D9F1"/>
            <w:vAlign w:val="center"/>
          </w:tcPr>
          <w:p w14:paraId="2E018199" w14:textId="77777777" w:rsidR="007B2095" w:rsidRPr="003326F9" w:rsidRDefault="007B2095" w:rsidP="00BF2679">
            <w:pPr>
              <w:rPr>
                <w:rFonts w:ascii="Arial" w:hAnsi="Arial" w:cs="Arial"/>
                <w:b/>
                <w:sz w:val="24"/>
                <w:szCs w:val="24"/>
              </w:rPr>
            </w:pPr>
            <w:r w:rsidRPr="003326F9">
              <w:rPr>
                <w:rFonts w:ascii="Arial" w:hAnsi="Arial" w:cs="Arial"/>
                <w:b/>
                <w:sz w:val="24"/>
                <w:szCs w:val="24"/>
              </w:rPr>
              <w:t>Chief Executive - Name/Title:</w:t>
            </w:r>
          </w:p>
        </w:tc>
        <w:tc>
          <w:tcPr>
            <w:tcW w:w="3009" w:type="pct"/>
            <w:gridSpan w:val="3"/>
            <w:vAlign w:val="center"/>
          </w:tcPr>
          <w:p w14:paraId="0AD59165" w14:textId="77777777" w:rsidR="007B2095" w:rsidRPr="003326F9" w:rsidRDefault="007B2095" w:rsidP="00BF2679">
            <w:pPr>
              <w:rPr>
                <w:rFonts w:ascii="Arial" w:hAnsi="Arial" w:cs="Arial"/>
                <w:sz w:val="24"/>
                <w:szCs w:val="24"/>
              </w:rPr>
            </w:pPr>
          </w:p>
        </w:tc>
      </w:tr>
      <w:tr w:rsidR="007B2095" w:rsidRPr="003326F9" w14:paraId="0A5A0358" w14:textId="77777777" w:rsidTr="008931A6">
        <w:trPr>
          <w:cantSplit/>
          <w:trHeight w:val="389"/>
        </w:trPr>
        <w:tc>
          <w:tcPr>
            <w:tcW w:w="354" w:type="pct"/>
            <w:shd w:val="clear" w:color="auto" w:fill="C6D9F1"/>
            <w:vAlign w:val="center"/>
          </w:tcPr>
          <w:p w14:paraId="70AD5171"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441A3E35"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3DD14F4C"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21DBDA7F" w14:textId="77777777" w:rsidR="007B2095" w:rsidRPr="003326F9" w:rsidRDefault="007B2095" w:rsidP="00BF2679">
            <w:pPr>
              <w:rPr>
                <w:rFonts w:ascii="Arial" w:hAnsi="Arial" w:cs="Arial"/>
                <w:sz w:val="24"/>
                <w:szCs w:val="24"/>
              </w:rPr>
            </w:pPr>
          </w:p>
        </w:tc>
      </w:tr>
      <w:tr w:rsidR="007B2095" w:rsidRPr="003326F9" w14:paraId="3C6B6278" w14:textId="77777777" w:rsidTr="008931A6">
        <w:trPr>
          <w:cantSplit/>
          <w:trHeight w:val="389"/>
        </w:trPr>
        <w:tc>
          <w:tcPr>
            <w:tcW w:w="1991" w:type="pct"/>
            <w:gridSpan w:val="2"/>
            <w:shd w:val="clear" w:color="auto" w:fill="C6D9F1"/>
            <w:vAlign w:val="center"/>
          </w:tcPr>
          <w:p w14:paraId="3A3F0C34"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Street Address:</w:t>
            </w:r>
          </w:p>
        </w:tc>
        <w:tc>
          <w:tcPr>
            <w:tcW w:w="3009" w:type="pct"/>
            <w:gridSpan w:val="3"/>
            <w:vAlign w:val="center"/>
          </w:tcPr>
          <w:p w14:paraId="1FC3FA70" w14:textId="77777777" w:rsidR="007B2095" w:rsidRPr="003326F9" w:rsidRDefault="007B2095" w:rsidP="00BF2679">
            <w:pPr>
              <w:rPr>
                <w:rFonts w:ascii="Arial" w:hAnsi="Arial" w:cs="Arial"/>
                <w:sz w:val="24"/>
                <w:szCs w:val="24"/>
              </w:rPr>
            </w:pPr>
          </w:p>
        </w:tc>
      </w:tr>
      <w:tr w:rsidR="007B2095" w:rsidRPr="003326F9" w14:paraId="3BBD795F" w14:textId="77777777" w:rsidTr="008931A6">
        <w:trPr>
          <w:cantSplit/>
          <w:trHeight w:val="389"/>
        </w:trPr>
        <w:tc>
          <w:tcPr>
            <w:tcW w:w="1991" w:type="pct"/>
            <w:gridSpan w:val="2"/>
            <w:shd w:val="clear" w:color="auto" w:fill="C6D9F1"/>
            <w:vAlign w:val="center"/>
          </w:tcPr>
          <w:p w14:paraId="7EAD6FE1"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City/State/Zip:</w:t>
            </w:r>
          </w:p>
        </w:tc>
        <w:tc>
          <w:tcPr>
            <w:tcW w:w="3009" w:type="pct"/>
            <w:gridSpan w:val="3"/>
            <w:vAlign w:val="center"/>
          </w:tcPr>
          <w:p w14:paraId="5EAA0638" w14:textId="77777777" w:rsidR="007B2095" w:rsidRPr="003326F9" w:rsidRDefault="007B2095" w:rsidP="00BF2679">
            <w:pPr>
              <w:rPr>
                <w:rFonts w:ascii="Arial" w:hAnsi="Arial" w:cs="Arial"/>
                <w:sz w:val="24"/>
                <w:szCs w:val="24"/>
              </w:rPr>
            </w:pPr>
          </w:p>
        </w:tc>
      </w:tr>
      <w:tr w:rsidR="007B2095" w:rsidRPr="003326F9" w14:paraId="08E6FD89" w14:textId="77777777" w:rsidTr="008931A6">
        <w:trPr>
          <w:cantSplit/>
          <w:trHeight w:val="389"/>
        </w:trPr>
        <w:tc>
          <w:tcPr>
            <w:tcW w:w="5000" w:type="pct"/>
            <w:gridSpan w:val="5"/>
            <w:shd w:val="clear" w:color="auto" w:fill="C6D9F1"/>
            <w:vAlign w:val="center"/>
          </w:tcPr>
          <w:p w14:paraId="6EE601FB" w14:textId="77777777" w:rsidR="007B2095" w:rsidRPr="003326F9" w:rsidRDefault="007B2095" w:rsidP="00BF2679">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7B2095" w:rsidRPr="003326F9" w14:paraId="72B209F0" w14:textId="77777777" w:rsidTr="008931A6">
        <w:trPr>
          <w:cantSplit/>
          <w:trHeight w:val="389"/>
        </w:trPr>
        <w:tc>
          <w:tcPr>
            <w:tcW w:w="2146" w:type="pct"/>
            <w:gridSpan w:val="3"/>
            <w:shd w:val="clear" w:color="auto" w:fill="C6D9F1"/>
            <w:vAlign w:val="center"/>
          </w:tcPr>
          <w:p w14:paraId="20993448" w14:textId="77777777" w:rsidR="007B2095" w:rsidRPr="003326F9" w:rsidRDefault="007B2095" w:rsidP="00BF2679">
            <w:pPr>
              <w:rPr>
                <w:rFonts w:ascii="Arial" w:hAnsi="Arial" w:cs="Arial"/>
                <w:b/>
                <w:sz w:val="24"/>
                <w:szCs w:val="24"/>
              </w:rPr>
            </w:pPr>
            <w:r>
              <w:rPr>
                <w:rFonts w:ascii="Arial" w:hAnsi="Arial" w:cs="Arial"/>
                <w:b/>
                <w:sz w:val="24"/>
                <w:szCs w:val="24"/>
              </w:rPr>
              <w:t xml:space="preserve">Lead </w:t>
            </w:r>
            <w:r w:rsidRPr="003326F9">
              <w:rPr>
                <w:rFonts w:ascii="Arial" w:hAnsi="Arial" w:cs="Arial"/>
                <w:b/>
                <w:sz w:val="24"/>
                <w:szCs w:val="24"/>
              </w:rPr>
              <w:t>Point of Contact for Proposal - Name/Title:</w:t>
            </w:r>
          </w:p>
        </w:tc>
        <w:tc>
          <w:tcPr>
            <w:tcW w:w="2854" w:type="pct"/>
            <w:gridSpan w:val="2"/>
            <w:vAlign w:val="center"/>
          </w:tcPr>
          <w:p w14:paraId="30777AE2" w14:textId="77777777" w:rsidR="007B2095" w:rsidRPr="003326F9" w:rsidRDefault="007B2095" w:rsidP="00BF2679">
            <w:pPr>
              <w:rPr>
                <w:rFonts w:ascii="Arial" w:hAnsi="Arial" w:cs="Arial"/>
                <w:sz w:val="24"/>
                <w:szCs w:val="24"/>
              </w:rPr>
            </w:pPr>
          </w:p>
        </w:tc>
      </w:tr>
      <w:tr w:rsidR="007B2095" w:rsidRPr="003326F9" w14:paraId="44E88544" w14:textId="77777777" w:rsidTr="008931A6">
        <w:trPr>
          <w:cantSplit/>
          <w:trHeight w:val="389"/>
        </w:trPr>
        <w:tc>
          <w:tcPr>
            <w:tcW w:w="354" w:type="pct"/>
            <w:shd w:val="clear" w:color="auto" w:fill="C6D9F1"/>
            <w:vAlign w:val="center"/>
          </w:tcPr>
          <w:p w14:paraId="33343439"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74C4483E"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2914750D"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10DB3763" w14:textId="77777777" w:rsidR="007B2095" w:rsidRPr="003326F9" w:rsidRDefault="007B2095" w:rsidP="00BF2679">
            <w:pPr>
              <w:rPr>
                <w:rFonts w:ascii="Arial" w:hAnsi="Arial" w:cs="Arial"/>
                <w:sz w:val="24"/>
                <w:szCs w:val="24"/>
              </w:rPr>
            </w:pPr>
          </w:p>
        </w:tc>
      </w:tr>
      <w:tr w:rsidR="007B2095" w:rsidRPr="003326F9" w14:paraId="6F9A8C09" w14:textId="77777777" w:rsidTr="008931A6">
        <w:trPr>
          <w:cantSplit/>
          <w:trHeight w:val="389"/>
        </w:trPr>
        <w:tc>
          <w:tcPr>
            <w:tcW w:w="1991" w:type="pct"/>
            <w:gridSpan w:val="2"/>
            <w:shd w:val="clear" w:color="auto" w:fill="C6D9F1"/>
            <w:vAlign w:val="center"/>
          </w:tcPr>
          <w:p w14:paraId="274D534D" w14:textId="64D5E18C" w:rsidR="007B2095" w:rsidRPr="003326F9" w:rsidRDefault="007B2095" w:rsidP="00BF2679">
            <w:pPr>
              <w:rPr>
                <w:rFonts w:ascii="Arial" w:hAnsi="Arial" w:cs="Arial"/>
                <w:b/>
                <w:sz w:val="24"/>
                <w:szCs w:val="24"/>
              </w:rPr>
            </w:pPr>
            <w:r w:rsidRPr="003326F9">
              <w:rPr>
                <w:rFonts w:ascii="Arial" w:hAnsi="Arial" w:cs="Arial"/>
                <w:b/>
                <w:sz w:val="24"/>
                <w:szCs w:val="24"/>
              </w:rPr>
              <w:t>Street Address:</w:t>
            </w:r>
          </w:p>
        </w:tc>
        <w:tc>
          <w:tcPr>
            <w:tcW w:w="3009" w:type="pct"/>
            <w:gridSpan w:val="3"/>
            <w:vAlign w:val="center"/>
          </w:tcPr>
          <w:p w14:paraId="5C818364" w14:textId="77777777" w:rsidR="007B2095" w:rsidRPr="003326F9" w:rsidRDefault="007B2095" w:rsidP="00BF2679">
            <w:pPr>
              <w:rPr>
                <w:rFonts w:ascii="Arial" w:hAnsi="Arial" w:cs="Arial"/>
                <w:sz w:val="24"/>
                <w:szCs w:val="24"/>
              </w:rPr>
            </w:pPr>
          </w:p>
        </w:tc>
      </w:tr>
      <w:tr w:rsidR="007B2095" w:rsidRPr="003326F9" w14:paraId="76C2C8B8" w14:textId="77777777" w:rsidTr="008931A6">
        <w:trPr>
          <w:cantSplit/>
          <w:trHeight w:val="389"/>
        </w:trPr>
        <w:tc>
          <w:tcPr>
            <w:tcW w:w="1991" w:type="pct"/>
            <w:gridSpan w:val="2"/>
            <w:shd w:val="clear" w:color="auto" w:fill="C6D9F1"/>
            <w:vAlign w:val="center"/>
          </w:tcPr>
          <w:p w14:paraId="16FB2703" w14:textId="7C3A9238" w:rsidR="007B2095" w:rsidRPr="003326F9" w:rsidRDefault="007B2095" w:rsidP="00BF2679">
            <w:pPr>
              <w:rPr>
                <w:rFonts w:ascii="Arial" w:hAnsi="Arial" w:cs="Arial"/>
                <w:b/>
                <w:sz w:val="24"/>
                <w:szCs w:val="24"/>
              </w:rPr>
            </w:pPr>
            <w:r w:rsidRPr="003326F9">
              <w:rPr>
                <w:rFonts w:ascii="Arial" w:hAnsi="Arial" w:cs="Arial"/>
                <w:b/>
                <w:sz w:val="24"/>
                <w:szCs w:val="24"/>
              </w:rPr>
              <w:t>City/State/Zip:</w:t>
            </w:r>
          </w:p>
        </w:tc>
        <w:tc>
          <w:tcPr>
            <w:tcW w:w="3009" w:type="pct"/>
            <w:gridSpan w:val="3"/>
            <w:vAlign w:val="center"/>
          </w:tcPr>
          <w:p w14:paraId="3C146DBD" w14:textId="77777777" w:rsidR="007B2095" w:rsidRPr="003326F9" w:rsidRDefault="007B2095" w:rsidP="00BF2679">
            <w:pPr>
              <w:rPr>
                <w:rFonts w:ascii="Arial" w:hAnsi="Arial" w:cs="Arial"/>
                <w:sz w:val="24"/>
                <w:szCs w:val="24"/>
              </w:rPr>
            </w:pPr>
          </w:p>
        </w:tc>
      </w:tr>
    </w:tbl>
    <w:p w14:paraId="299B2B9D" w14:textId="0709183D" w:rsidR="007B2095" w:rsidRDefault="007B2095"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A182B" w:rsidRPr="003326F9" w14:paraId="70F31D8C" w14:textId="77777777" w:rsidTr="00E70BA4">
        <w:trPr>
          <w:trHeight w:val="389"/>
        </w:trPr>
        <w:tc>
          <w:tcPr>
            <w:tcW w:w="5000" w:type="pct"/>
            <w:shd w:val="clear" w:color="auto" w:fill="C6D9F1"/>
            <w:vAlign w:val="center"/>
          </w:tcPr>
          <w:p w14:paraId="4C01825E" w14:textId="77777777" w:rsidR="002A182B" w:rsidRPr="003326F9" w:rsidRDefault="002A182B" w:rsidP="00E70BA4">
            <w:pPr>
              <w:rPr>
                <w:rFonts w:ascii="Arial" w:hAnsi="Arial" w:cs="Arial"/>
                <w:b/>
                <w:sz w:val="24"/>
                <w:szCs w:val="24"/>
              </w:rPr>
            </w:pPr>
            <w:r w:rsidRPr="003326F9">
              <w:rPr>
                <w:rFonts w:ascii="Arial" w:hAnsi="Arial" w:cs="Arial"/>
                <w:b/>
                <w:sz w:val="24"/>
                <w:szCs w:val="24"/>
              </w:rPr>
              <w:t>Provide a brief description of the Bidder’s experience and ability to perform the work required within th</w:t>
            </w:r>
            <w:r>
              <w:rPr>
                <w:rFonts w:ascii="Arial" w:hAnsi="Arial" w:cs="Arial"/>
                <w:b/>
                <w:sz w:val="24"/>
                <w:szCs w:val="24"/>
              </w:rPr>
              <w:t>is</w:t>
            </w:r>
            <w:r w:rsidRPr="003326F9">
              <w:rPr>
                <w:rFonts w:ascii="Arial" w:hAnsi="Arial" w:cs="Arial"/>
                <w:b/>
                <w:sz w:val="24"/>
                <w:szCs w:val="24"/>
              </w:rPr>
              <w:t xml:space="preserve"> RFP.</w:t>
            </w:r>
          </w:p>
        </w:tc>
      </w:tr>
      <w:tr w:rsidR="002A182B" w:rsidRPr="003326F9" w14:paraId="4DDAA3AB" w14:textId="77777777" w:rsidTr="00E70BA4">
        <w:trPr>
          <w:trHeight w:val="389"/>
        </w:trPr>
        <w:tc>
          <w:tcPr>
            <w:tcW w:w="5000" w:type="pct"/>
            <w:shd w:val="clear" w:color="auto" w:fill="auto"/>
          </w:tcPr>
          <w:p w14:paraId="282584F1" w14:textId="77777777" w:rsidR="002A182B" w:rsidRDefault="002A182B" w:rsidP="00E70BA4">
            <w:pPr>
              <w:rPr>
                <w:rFonts w:ascii="Arial" w:eastAsia="Calibri" w:hAnsi="Arial" w:cs="Arial"/>
                <w:sz w:val="24"/>
                <w:szCs w:val="24"/>
              </w:rPr>
            </w:pPr>
          </w:p>
          <w:p w14:paraId="39C1760D" w14:textId="6D7B241E" w:rsidR="00583DD9" w:rsidRPr="003326F9" w:rsidRDefault="00583DD9" w:rsidP="00E70BA4">
            <w:pPr>
              <w:rPr>
                <w:rFonts w:ascii="Arial" w:eastAsia="Calibri" w:hAnsi="Arial" w:cs="Arial"/>
                <w:sz w:val="24"/>
                <w:szCs w:val="24"/>
              </w:rPr>
            </w:pPr>
          </w:p>
        </w:tc>
      </w:tr>
    </w:tbl>
    <w:p w14:paraId="18A0EDFD" w14:textId="77777777" w:rsidR="002A182B" w:rsidRPr="003326F9" w:rsidRDefault="002A182B"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66"/>
        <w:gridCol w:w="4004"/>
      </w:tblGrid>
      <w:tr w:rsidR="007B2095" w:rsidRPr="003326F9" w14:paraId="289B6FB1" w14:textId="77777777" w:rsidTr="008931A6">
        <w:trPr>
          <w:cantSplit/>
          <w:trHeight w:val="389"/>
        </w:trPr>
        <w:tc>
          <w:tcPr>
            <w:tcW w:w="5000" w:type="pct"/>
            <w:gridSpan w:val="2"/>
            <w:shd w:val="clear" w:color="auto" w:fill="C6D9F1"/>
            <w:vAlign w:val="center"/>
          </w:tcPr>
          <w:p w14:paraId="40E4E7BF" w14:textId="77777777" w:rsidR="007B2095" w:rsidRPr="003326F9" w:rsidRDefault="007B2095" w:rsidP="00BF2679">
            <w:pPr>
              <w:rPr>
                <w:rFonts w:ascii="Arial" w:hAnsi="Arial" w:cs="Arial"/>
                <w:b/>
                <w:sz w:val="24"/>
                <w:szCs w:val="24"/>
              </w:rPr>
            </w:pPr>
            <w:r w:rsidRPr="003326F9">
              <w:rPr>
                <w:rFonts w:ascii="Arial" w:hAnsi="Arial" w:cs="Arial"/>
                <w:b/>
                <w:sz w:val="24"/>
                <w:szCs w:val="24"/>
              </w:rPr>
              <w:t>Signature of person authorized to enter into the contract with the Department:</w:t>
            </w:r>
          </w:p>
        </w:tc>
      </w:tr>
      <w:tr w:rsidR="007B2095" w:rsidRPr="003326F9" w14:paraId="0DE9272C" w14:textId="77777777" w:rsidTr="008931A6">
        <w:trPr>
          <w:cantSplit/>
          <w:trHeight w:val="778"/>
        </w:trPr>
        <w:tc>
          <w:tcPr>
            <w:tcW w:w="3012" w:type="pct"/>
          </w:tcPr>
          <w:p w14:paraId="53ED6FE8" w14:textId="47F9078D" w:rsidR="007B2095" w:rsidRPr="003326F9" w:rsidRDefault="007B2095" w:rsidP="00123A13">
            <w:pPr>
              <w:rPr>
                <w:rFonts w:ascii="Arial" w:hAnsi="Arial" w:cs="Arial"/>
                <w:sz w:val="24"/>
                <w:szCs w:val="24"/>
              </w:rPr>
            </w:pPr>
            <w:r w:rsidRPr="003326F9">
              <w:rPr>
                <w:rFonts w:ascii="Arial" w:hAnsi="Arial" w:cs="Arial"/>
                <w:b/>
                <w:sz w:val="24"/>
                <w:szCs w:val="24"/>
              </w:rPr>
              <w:t>Name (Print):</w:t>
            </w:r>
          </w:p>
        </w:tc>
        <w:tc>
          <w:tcPr>
            <w:tcW w:w="1988" w:type="pct"/>
          </w:tcPr>
          <w:p w14:paraId="56EAEF3F"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Title:</w:t>
            </w:r>
          </w:p>
        </w:tc>
      </w:tr>
      <w:tr w:rsidR="007B2095" w:rsidRPr="003326F9" w14:paraId="00C7C028" w14:textId="77777777" w:rsidTr="008931A6">
        <w:trPr>
          <w:cantSplit/>
          <w:trHeight w:val="778"/>
        </w:trPr>
        <w:tc>
          <w:tcPr>
            <w:tcW w:w="3012" w:type="pct"/>
          </w:tcPr>
          <w:p w14:paraId="12D199C9" w14:textId="14C0037E" w:rsidR="007B2095" w:rsidRPr="003326F9" w:rsidRDefault="007B2095" w:rsidP="00123A13">
            <w:pPr>
              <w:rPr>
                <w:rFonts w:ascii="Arial" w:hAnsi="Arial" w:cs="Arial"/>
                <w:sz w:val="24"/>
                <w:szCs w:val="24"/>
              </w:rPr>
            </w:pPr>
            <w:r w:rsidRPr="003326F9">
              <w:rPr>
                <w:rFonts w:ascii="Arial" w:hAnsi="Arial" w:cs="Arial"/>
                <w:b/>
                <w:sz w:val="24"/>
                <w:szCs w:val="24"/>
              </w:rPr>
              <w:t>Authorized Signature:</w:t>
            </w:r>
          </w:p>
        </w:tc>
        <w:tc>
          <w:tcPr>
            <w:tcW w:w="1988" w:type="pct"/>
          </w:tcPr>
          <w:p w14:paraId="0E056A32"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Date:</w:t>
            </w:r>
          </w:p>
        </w:tc>
      </w:tr>
    </w:tbl>
    <w:p w14:paraId="0A2376A8" w14:textId="77777777" w:rsidR="007B2095" w:rsidRPr="003326F9" w:rsidRDefault="007B2095" w:rsidP="007B2095">
      <w:pPr>
        <w:ind w:firstLine="180"/>
        <w:jc w:val="center"/>
        <w:rPr>
          <w:rFonts w:ascii="Arial" w:hAnsi="Arial" w:cs="Arial"/>
          <w:b/>
          <w:sz w:val="24"/>
          <w:szCs w:val="24"/>
          <w:u w:val="single"/>
        </w:rPr>
      </w:pPr>
    </w:p>
    <w:p w14:paraId="3E496649" w14:textId="7CB5E42F" w:rsidR="007B2095" w:rsidRDefault="007B2095" w:rsidP="007B2095">
      <w:pPr>
        <w:widowControl/>
        <w:autoSpaceDE/>
        <w:autoSpaceDN/>
        <w:rPr>
          <w:rFonts w:ascii="Arial" w:hAnsi="Arial" w:cs="Arial"/>
          <w:color w:val="000000"/>
          <w:sz w:val="24"/>
          <w:szCs w:val="24"/>
        </w:rPr>
      </w:pPr>
    </w:p>
    <w:sectPr w:rsidR="007B2095"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AD17" w14:textId="77777777" w:rsidR="007C51DC" w:rsidRDefault="007C51DC">
      <w:r>
        <w:separator/>
      </w:r>
    </w:p>
  </w:endnote>
  <w:endnote w:type="continuationSeparator" w:id="0">
    <w:p w14:paraId="1AE2D368" w14:textId="77777777" w:rsidR="007C51DC" w:rsidRDefault="007C51DC">
      <w:r>
        <w:continuationSeparator/>
      </w:r>
    </w:p>
  </w:endnote>
  <w:endnote w:type="continuationNotice" w:id="1">
    <w:p w14:paraId="2603864C" w14:textId="77777777" w:rsidR="007C51DC" w:rsidRDefault="007C5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49326B88" w:rsidR="00BF2679" w:rsidRPr="00612326" w:rsidRDefault="00BF2679" w:rsidP="00124485">
    <w:pPr>
      <w:pStyle w:val="DefaultText"/>
      <w:ind w:right="360"/>
      <w:rPr>
        <w:rFonts w:ascii="Arial" w:hAnsi="Arial"/>
      </w:rPr>
    </w:pPr>
    <w:r w:rsidRPr="00B51518">
      <w:rPr>
        <w:rFonts w:ascii="Arial" w:hAnsi="Arial" w:cs="Arial"/>
      </w:rPr>
      <w:t>State of Maine RFP#</w:t>
    </w:r>
    <w:r w:rsidR="008E7A7F">
      <w:rPr>
        <w:rFonts w:ascii="Arial" w:hAnsi="Arial" w:cs="Arial"/>
      </w:rPr>
      <w:t xml:space="preserve"> 202312238</w:t>
    </w:r>
  </w:p>
  <w:p w14:paraId="76487500" w14:textId="71693D65"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sidR="00EB07DD">
      <w:rPr>
        <w:rFonts w:ascii="Arial" w:hAnsi="Arial" w:cs="Arial"/>
      </w:rPr>
      <w:t>8/18/2023</w:t>
    </w:r>
    <w:r>
      <w:rPr>
        <w:rFonts w:ascii="Arial" w:hAnsi="Arial" w:cs="Arial"/>
      </w:rPr>
      <w:t xml:space="preserve"> (DHHS Rev. </w:t>
    </w:r>
    <w:r w:rsidR="00EB07DD">
      <w:rPr>
        <w:rFonts w:ascii="Arial" w:hAnsi="Arial" w:cs="Arial"/>
      </w:rPr>
      <w:t>9</w:t>
    </w:r>
    <w:r w:rsidR="0028528D">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AEFE" w14:textId="77777777" w:rsidR="007C51DC" w:rsidRDefault="007C51DC">
      <w:r>
        <w:separator/>
      </w:r>
    </w:p>
  </w:footnote>
  <w:footnote w:type="continuationSeparator" w:id="0">
    <w:p w14:paraId="400D5F79" w14:textId="77777777" w:rsidR="007C51DC" w:rsidRDefault="007C51DC">
      <w:r>
        <w:continuationSeparator/>
      </w:r>
    </w:p>
  </w:footnote>
  <w:footnote w:type="continuationNotice" w:id="1">
    <w:p w14:paraId="19BB8500" w14:textId="77777777" w:rsidR="007C51DC" w:rsidRDefault="007C51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F8DA890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cs="Arial" w:hint="default"/>
        <w:b/>
        <w:bCs/>
        <w:color w:val="0000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0964F9"/>
    <w:multiLevelType w:val="hybridMultilevel"/>
    <w:tmpl w:val="D59428A2"/>
    <w:lvl w:ilvl="0" w:tplc="2B445B2E">
      <w:start w:val="1"/>
      <w:numFmt w:val="lowerRoman"/>
      <w:lvlText w:val="%1."/>
      <w:lvlJc w:val="right"/>
      <w:pPr>
        <w:ind w:left="783" w:hanging="360"/>
      </w:pPr>
      <w:rPr>
        <w:rFonts w:hint="default"/>
        <w:b/>
        <w:bCs w:val="0"/>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E1BE1"/>
    <w:multiLevelType w:val="hybridMultilevel"/>
    <w:tmpl w:val="91D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23980"/>
    <w:multiLevelType w:val="hybridMultilevel"/>
    <w:tmpl w:val="8BF6E96A"/>
    <w:lvl w:ilvl="0" w:tplc="D47C2AB8">
      <w:start w:val="1"/>
      <w:numFmt w:val="decimal"/>
      <w:lvlText w:val="%1."/>
      <w:lvlJc w:val="left"/>
      <w:pPr>
        <w:ind w:left="720" w:hanging="360"/>
      </w:pPr>
      <w:rPr>
        <w:rFonts w:hint="default"/>
        <w:b/>
        <w:bCs/>
        <w:color w:val="auto"/>
        <w:sz w:val="24"/>
        <w:szCs w:val="24"/>
      </w:rPr>
    </w:lvl>
    <w:lvl w:ilvl="1" w:tplc="2DB851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909FE"/>
    <w:multiLevelType w:val="hybridMultilevel"/>
    <w:tmpl w:val="C0BED744"/>
    <w:lvl w:ilvl="0" w:tplc="463E2F70">
      <w:start w:val="1"/>
      <w:numFmt w:val="lowerLetter"/>
      <w:lvlText w:val="%1."/>
      <w:lvlJc w:val="left"/>
      <w:pPr>
        <w:ind w:left="1440" w:hanging="360"/>
      </w:pPr>
      <w:rPr>
        <w:rFonts w:ascii="Arial" w:eastAsia="Times New Roman" w:hAnsi="Arial" w:cs="Arial" w:hint="default"/>
        <w:b/>
        <w:bCs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9417AF"/>
    <w:multiLevelType w:val="hybridMultilevel"/>
    <w:tmpl w:val="5212FAAA"/>
    <w:lvl w:ilvl="0" w:tplc="5B8A27D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A4003F"/>
    <w:multiLevelType w:val="multilevel"/>
    <w:tmpl w:val="A036E21A"/>
    <w:lvl w:ilvl="0">
      <w:start w:val="1"/>
      <w:numFmt w:val="upperRoman"/>
      <w:lvlText w:val="%1."/>
      <w:lvlJc w:val="left"/>
      <w:pPr>
        <w:ind w:left="720" w:hanging="72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B47DFF"/>
    <w:multiLevelType w:val="hybridMultilevel"/>
    <w:tmpl w:val="5242379C"/>
    <w:lvl w:ilvl="0" w:tplc="FFFFFFFF">
      <w:start w:val="1"/>
      <w:numFmt w:val="upperRoman"/>
      <w:lvlText w:val="%1"/>
      <w:lvlJc w:val="left"/>
    </w:lvl>
    <w:lvl w:ilvl="1" w:tplc="A6AA6B40">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62F73"/>
    <w:multiLevelType w:val="hybridMultilevel"/>
    <w:tmpl w:val="14707CCC"/>
    <w:lvl w:ilvl="0" w:tplc="26E468AA">
      <w:start w:val="1"/>
      <w:numFmt w:val="lowerLetter"/>
      <w:lvlText w:val="%1."/>
      <w:lvlJc w:val="left"/>
      <w:pPr>
        <w:ind w:left="540" w:hanging="360"/>
      </w:pPr>
      <w:rPr>
        <w:rFonts w:ascii="Arial" w:hAnsi="Arial" w:cs="Arial" w:hint="default"/>
        <w:b/>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B21AE"/>
    <w:multiLevelType w:val="hybridMultilevel"/>
    <w:tmpl w:val="9118A8DC"/>
    <w:lvl w:ilvl="0" w:tplc="FC8C4C2E">
      <w:start w:val="11"/>
      <w:numFmt w:val="upperLetter"/>
      <w:lvlText w:val="%1."/>
      <w:lvlJc w:val="left"/>
      <w:pPr>
        <w:ind w:left="78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74C56"/>
    <w:multiLevelType w:val="hybridMultilevel"/>
    <w:tmpl w:val="7D42BEA6"/>
    <w:lvl w:ilvl="0" w:tplc="463E2F70">
      <w:start w:val="1"/>
      <w:numFmt w:val="lowerLetter"/>
      <w:lvlText w:val="%1."/>
      <w:lvlJc w:val="left"/>
      <w:pPr>
        <w:ind w:left="1440" w:hanging="360"/>
      </w:pPr>
      <w:rPr>
        <w:rFonts w:ascii="Arial" w:eastAsia="Times New Roman" w:hAnsi="Arial" w:cs="Arial"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143CD0"/>
    <w:multiLevelType w:val="hybridMultilevel"/>
    <w:tmpl w:val="2688BAAE"/>
    <w:lvl w:ilvl="0" w:tplc="49EC30E8">
      <w:start w:val="1"/>
      <w:numFmt w:val="decimal"/>
      <w:lvlText w:val="%1."/>
      <w:lvlJc w:val="left"/>
      <w:pPr>
        <w:ind w:left="1080" w:hanging="360"/>
      </w:pPr>
      <w:rPr>
        <w:b/>
        <w:bCs/>
        <w:color w:val="auto"/>
        <w:sz w:val="24"/>
      </w:rPr>
    </w:lvl>
    <w:lvl w:ilvl="1" w:tplc="A14EBC66">
      <w:start w:val="1"/>
      <w:numFmt w:val="lowerLetter"/>
      <w:lvlText w:val="%2."/>
      <w:lvlJc w:val="left"/>
      <w:pPr>
        <w:ind w:left="1620" w:hanging="360"/>
      </w:pPr>
      <w:rPr>
        <w:b/>
        <w:bCs/>
      </w:rPr>
    </w:lvl>
    <w:lvl w:ilvl="2" w:tplc="2D440A16">
      <w:start w:val="1"/>
      <w:numFmt w:val="lowerRoman"/>
      <w:lvlText w:val="%3."/>
      <w:lvlJc w:val="right"/>
      <w:pPr>
        <w:ind w:left="2340" w:hanging="180"/>
      </w:pPr>
      <w:rPr>
        <w:b/>
        <w:bCs/>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47415DCC"/>
    <w:multiLevelType w:val="hybridMultilevel"/>
    <w:tmpl w:val="96B4F2D6"/>
    <w:lvl w:ilvl="0" w:tplc="B36A5A3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BD5258"/>
    <w:multiLevelType w:val="multilevel"/>
    <w:tmpl w:val="30FE0A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5"/>
      <w:numFmt w:val="lowerLetter"/>
      <w:lvlText w:val="%5."/>
      <w:lvlJc w:val="left"/>
      <w:pPr>
        <w:ind w:left="3600" w:hanging="360"/>
      </w:pPr>
      <w:rPr>
        <w:rFonts w:hint="default"/>
        <w:b/>
        <w:bCs/>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b/>
        <w:color w:val="auto"/>
      </w:rPr>
    </w:lvl>
    <w:lvl w:ilvl="7">
      <w:start w:val="1"/>
      <w:numFmt w:val="lowerLetter"/>
      <w:lvlText w:val="%8."/>
      <w:lvlJc w:val="left"/>
      <w:pPr>
        <w:ind w:left="5760" w:hanging="360"/>
      </w:pPr>
      <w:rPr>
        <w:rFonts w:ascii="Arial" w:eastAsia="Times New Roman" w:hAnsi="Arial" w:cs="Arial" w:hint="default"/>
        <w:b/>
        <w:bCs w:val="0"/>
        <w:color w:val="auto"/>
      </w:rPr>
    </w:lvl>
    <w:lvl w:ilvl="8">
      <w:start w:val="1"/>
      <w:numFmt w:val="lowerRoman"/>
      <w:lvlText w:val="%9."/>
      <w:lvlJc w:val="right"/>
      <w:pPr>
        <w:ind w:left="6480" w:hanging="180"/>
      </w:pPr>
      <w:rPr>
        <w:rFonts w:hint="default"/>
      </w:rPr>
    </w:lvl>
  </w:abstractNum>
  <w:abstractNum w:abstractNumId="29" w15:restartNumberingAfterBreak="0">
    <w:nsid w:val="4CF510BF"/>
    <w:multiLevelType w:val="hybridMultilevel"/>
    <w:tmpl w:val="41E6973E"/>
    <w:lvl w:ilvl="0" w:tplc="DACC7722">
      <w:start w:val="7"/>
      <w:numFmt w:val="upperLetter"/>
      <w:lvlText w:val="%1."/>
      <w:lvlJc w:val="left"/>
      <w:pPr>
        <w:ind w:left="720" w:hanging="360"/>
      </w:pPr>
      <w:rPr>
        <w:rFonts w:hint="default"/>
        <w:b/>
      </w:rPr>
    </w:lvl>
    <w:lvl w:ilvl="1" w:tplc="BF6C4012">
      <w:start w:val="1"/>
      <w:numFmt w:val="decimal"/>
      <w:lvlText w:val="%2."/>
      <w:lvlJc w:val="left"/>
      <w:pPr>
        <w:ind w:left="1440" w:hanging="360"/>
      </w:pPr>
      <w:rPr>
        <w:rFonts w:ascii="Arial" w:hAnsi="Arial" w:cs="Arial" w:hint="default"/>
        <w:b/>
        <w:bCs/>
        <w:color w:val="auto"/>
        <w:sz w:val="24"/>
        <w:szCs w:val="24"/>
      </w:rPr>
    </w:lvl>
    <w:lvl w:ilvl="2" w:tplc="463E2F70">
      <w:start w:val="1"/>
      <w:numFmt w:val="lowerLetter"/>
      <w:lvlText w:val="%3."/>
      <w:lvlJc w:val="left"/>
      <w:pPr>
        <w:ind w:left="2340" w:hanging="360"/>
      </w:pPr>
      <w:rPr>
        <w:rFonts w:ascii="Arial" w:eastAsia="Times New Roman" w:hAnsi="Arial" w:cs="Arial" w:hint="default"/>
        <w:b/>
        <w:b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7B352C"/>
    <w:multiLevelType w:val="multilevel"/>
    <w:tmpl w:val="969C4EF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color w:val="auto"/>
      </w:rPr>
    </w:lvl>
    <w:lvl w:ilvl="7">
      <w:start w:val="1"/>
      <w:numFmt w:val="lowerLetter"/>
      <w:lvlText w:val="%8."/>
      <w:lvlJc w:val="left"/>
      <w:pPr>
        <w:ind w:left="5760" w:hanging="360"/>
      </w:pPr>
      <w:rPr>
        <w:rFonts w:ascii="Arial" w:eastAsia="Times New Roman" w:hAnsi="Arial" w:cs="Arial" w:hint="default"/>
        <w:b/>
        <w:bCs w:val="0"/>
        <w:color w:val="auto"/>
      </w:rPr>
    </w:lvl>
    <w:lvl w:ilvl="8">
      <w:start w:val="1"/>
      <w:numFmt w:val="lowerRoman"/>
      <w:lvlText w:val="%9."/>
      <w:lvlJc w:val="right"/>
      <w:pPr>
        <w:ind w:left="6480" w:hanging="180"/>
      </w:pPr>
      <w:rPr>
        <w:rFonts w:hint="default"/>
      </w:r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5D95687B"/>
    <w:multiLevelType w:val="hybridMultilevel"/>
    <w:tmpl w:val="82C08DC4"/>
    <w:lvl w:ilvl="0" w:tplc="36CA36A8">
      <w:start w:val="2"/>
      <w:numFmt w:val="decimal"/>
      <w:lvlText w:val="%1."/>
      <w:lvlJc w:val="left"/>
      <w:pPr>
        <w:ind w:left="792" w:hanging="360"/>
      </w:pPr>
      <w:rPr>
        <w:rFonts w:hint="default"/>
        <w:b/>
        <w:bCs/>
      </w:rPr>
    </w:lvl>
    <w:lvl w:ilvl="1" w:tplc="237497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938E8"/>
    <w:multiLevelType w:val="hybridMultilevel"/>
    <w:tmpl w:val="9F7CEBD4"/>
    <w:lvl w:ilvl="0" w:tplc="ABDEDFDE">
      <w:start w:val="10"/>
      <w:numFmt w:val="upperLetter"/>
      <w:lvlText w:val="%1."/>
      <w:lvlJc w:val="left"/>
      <w:pPr>
        <w:ind w:left="78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E2561"/>
    <w:multiLevelType w:val="hybridMultilevel"/>
    <w:tmpl w:val="B81EFEE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F0C45"/>
    <w:multiLevelType w:val="hybridMultilevel"/>
    <w:tmpl w:val="F62CA24A"/>
    <w:lvl w:ilvl="0" w:tplc="FFFFFFFF">
      <w:start w:val="8"/>
      <w:numFmt w:val="upperLetter"/>
      <w:lvlText w:val="%1."/>
      <w:lvlJc w:val="left"/>
      <w:pPr>
        <w:ind w:left="720" w:hanging="360"/>
      </w:pPr>
      <w:rPr>
        <w:rFonts w:hint="default"/>
        <w:b/>
      </w:rPr>
    </w:lvl>
    <w:lvl w:ilvl="1" w:tplc="FFFFFFFF">
      <w:start w:val="1"/>
      <w:numFmt w:val="decimal"/>
      <w:lvlText w:val="%2."/>
      <w:lvlJc w:val="left"/>
      <w:pPr>
        <w:ind w:left="1440" w:hanging="360"/>
      </w:pPr>
      <w:rPr>
        <w:rFonts w:hint="default"/>
        <w:b/>
        <w:bCs/>
        <w:color w:val="auto"/>
      </w:rPr>
    </w:lvl>
    <w:lvl w:ilvl="2" w:tplc="FFFFFFFF">
      <w:start w:val="1"/>
      <w:numFmt w:val="lowerLetter"/>
      <w:lvlText w:val="%3."/>
      <w:lvlJc w:val="left"/>
      <w:pPr>
        <w:ind w:left="1440" w:hanging="360"/>
      </w:pPr>
      <w:rPr>
        <w:rFonts w:ascii="Arial" w:eastAsia="Times New Roman" w:hAnsi="Arial" w:cs="Arial" w:hint="default"/>
        <w:b/>
        <w:bCs w:val="0"/>
        <w:color w:val="auto"/>
      </w:rPr>
    </w:lvl>
    <w:lvl w:ilvl="3" w:tplc="75F81CD2">
      <w:start w:val="1"/>
      <w:numFmt w:val="lowerRoman"/>
      <w:lvlText w:val="%4."/>
      <w:lvlJc w:val="right"/>
      <w:pPr>
        <w:ind w:left="2880" w:hanging="360"/>
      </w:pPr>
      <w:rPr>
        <w:b/>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2B4E9E"/>
    <w:multiLevelType w:val="hybridMultilevel"/>
    <w:tmpl w:val="3444A436"/>
    <w:lvl w:ilvl="0" w:tplc="1F8C8B7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F87BBB"/>
    <w:multiLevelType w:val="hybridMultilevel"/>
    <w:tmpl w:val="982427D6"/>
    <w:lvl w:ilvl="0" w:tplc="9EB8AAE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50468B"/>
    <w:multiLevelType w:val="hybridMultilevel"/>
    <w:tmpl w:val="F1D88B0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CCD4F8A"/>
    <w:multiLevelType w:val="hybridMultilevel"/>
    <w:tmpl w:val="5EAEA508"/>
    <w:lvl w:ilvl="0" w:tplc="2B445B2E">
      <w:start w:val="1"/>
      <w:numFmt w:val="lowerRoman"/>
      <w:lvlText w:val="%1."/>
      <w:lvlJc w:val="right"/>
      <w:pPr>
        <w:ind w:left="783" w:hanging="360"/>
      </w:pPr>
      <w:rPr>
        <w:rFonts w:hint="default"/>
        <w:b/>
        <w:bCs w:val="0"/>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3" w15:restartNumberingAfterBreak="0">
    <w:nsid w:val="709845B4"/>
    <w:multiLevelType w:val="hybridMultilevel"/>
    <w:tmpl w:val="43DA8E9E"/>
    <w:lvl w:ilvl="0" w:tplc="04090015">
      <w:start w:val="1"/>
      <w:numFmt w:val="upperLetter"/>
      <w:lvlText w:val="%1."/>
      <w:lvlJc w:val="left"/>
      <w:pPr>
        <w:ind w:left="720" w:hanging="360"/>
      </w:pPr>
      <w:rPr>
        <w:b/>
      </w:rPr>
    </w:lvl>
    <w:lvl w:ilvl="1" w:tplc="069C0528">
      <w:start w:val="1"/>
      <w:numFmt w:val="decimal"/>
      <w:lvlText w:val="%2."/>
      <w:lvlJc w:val="left"/>
      <w:pPr>
        <w:ind w:left="792" w:hanging="360"/>
      </w:pPr>
      <w:rPr>
        <w:rFonts w:ascii="Arial" w:hAnsi="Arial" w:cs="Arial" w:hint="default"/>
        <w:b/>
        <w:bCs/>
        <w:sz w:val="24"/>
        <w:szCs w:val="24"/>
      </w:rPr>
    </w:lvl>
    <w:lvl w:ilvl="2" w:tplc="463E2F70">
      <w:start w:val="1"/>
      <w:numFmt w:val="lowerLetter"/>
      <w:lvlText w:val="%3."/>
      <w:lvlJc w:val="left"/>
      <w:pPr>
        <w:ind w:left="1440" w:hanging="360"/>
      </w:pPr>
      <w:rPr>
        <w:rFonts w:ascii="Arial" w:eastAsia="Times New Roman" w:hAnsi="Arial" w:cs="Arial" w:hint="default"/>
        <w:b/>
        <w:bCs w:val="0"/>
        <w:color w:val="auto"/>
      </w:rPr>
    </w:lvl>
    <w:lvl w:ilvl="3" w:tplc="FD3A2B0A">
      <w:start w:val="1"/>
      <w:numFmt w:val="lowerRoman"/>
      <w:lvlText w:val="%4."/>
      <w:lvlJc w:val="right"/>
      <w:pPr>
        <w:ind w:left="2880" w:hanging="360"/>
      </w:pPr>
      <w:rPr>
        <w:rFonts w:hint="default"/>
        <w:b/>
        <w:bCs/>
        <w:color w:val="auto"/>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5A5E3D"/>
    <w:multiLevelType w:val="multilevel"/>
    <w:tmpl w:val="B138392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790898987">
    <w:abstractNumId w:val="7"/>
  </w:num>
  <w:num w:numId="2" w16cid:durableId="1851795897">
    <w:abstractNumId w:val="0"/>
  </w:num>
  <w:num w:numId="3" w16cid:durableId="1371102057">
    <w:abstractNumId w:val="18"/>
  </w:num>
  <w:num w:numId="4" w16cid:durableId="141850809">
    <w:abstractNumId w:val="44"/>
  </w:num>
  <w:num w:numId="5" w16cid:durableId="169955617">
    <w:abstractNumId w:val="2"/>
  </w:num>
  <w:num w:numId="6" w16cid:durableId="577524583">
    <w:abstractNumId w:val="3"/>
  </w:num>
  <w:num w:numId="7" w16cid:durableId="500661734">
    <w:abstractNumId w:val="45"/>
  </w:num>
  <w:num w:numId="8" w16cid:durableId="984823636">
    <w:abstractNumId w:val="41"/>
  </w:num>
  <w:num w:numId="9" w16cid:durableId="843786890">
    <w:abstractNumId w:val="5"/>
  </w:num>
  <w:num w:numId="10" w16cid:durableId="1993676634">
    <w:abstractNumId w:val="8"/>
  </w:num>
  <w:num w:numId="11" w16cid:durableId="1843275870">
    <w:abstractNumId w:val="19"/>
  </w:num>
  <w:num w:numId="12" w16cid:durableId="1334063180">
    <w:abstractNumId w:val="21"/>
  </w:num>
  <w:num w:numId="13" w16cid:durableId="1864859449">
    <w:abstractNumId w:val="32"/>
  </w:num>
  <w:num w:numId="14" w16cid:durableId="371228454">
    <w:abstractNumId w:val="33"/>
  </w:num>
  <w:num w:numId="15" w16cid:durableId="2143963430">
    <w:abstractNumId w:val="15"/>
  </w:num>
  <w:num w:numId="16" w16cid:durableId="1941137334">
    <w:abstractNumId w:val="1"/>
  </w:num>
  <w:num w:numId="17" w16cid:durableId="730230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1424912">
    <w:abstractNumId w:val="20"/>
  </w:num>
  <w:num w:numId="19" w16cid:durableId="1683972082">
    <w:abstractNumId w:val="36"/>
  </w:num>
  <w:num w:numId="20" w16cid:durableId="1734162426">
    <w:abstractNumId w:val="30"/>
  </w:num>
  <w:num w:numId="21" w16cid:durableId="1437169881">
    <w:abstractNumId w:val="3"/>
  </w:num>
  <w:num w:numId="22" w16cid:durableId="111217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201996">
    <w:abstractNumId w:val="16"/>
  </w:num>
  <w:num w:numId="24" w16cid:durableId="16320560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48441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3499141">
    <w:abstractNumId w:val="6"/>
  </w:num>
  <w:num w:numId="27" w16cid:durableId="1882936395">
    <w:abstractNumId w:val="43"/>
  </w:num>
  <w:num w:numId="28" w16cid:durableId="3565389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1330555">
    <w:abstractNumId w:val="31"/>
  </w:num>
  <w:num w:numId="30" w16cid:durableId="974724042">
    <w:abstractNumId w:val="14"/>
  </w:num>
  <w:num w:numId="31" w16cid:durableId="1932738483">
    <w:abstractNumId w:val="40"/>
  </w:num>
  <w:num w:numId="32" w16cid:durableId="1224096080">
    <w:abstractNumId w:val="42"/>
  </w:num>
  <w:num w:numId="33" w16cid:durableId="479468985">
    <w:abstractNumId w:val="4"/>
  </w:num>
  <w:num w:numId="34" w16cid:durableId="232812591">
    <w:abstractNumId w:val="39"/>
  </w:num>
  <w:num w:numId="35" w16cid:durableId="437215545">
    <w:abstractNumId w:val="38"/>
  </w:num>
  <w:num w:numId="36" w16cid:durableId="407924410">
    <w:abstractNumId w:val="27"/>
  </w:num>
  <w:num w:numId="37" w16cid:durableId="984239173">
    <w:abstractNumId w:val="12"/>
  </w:num>
  <w:num w:numId="38" w16cid:durableId="882862404">
    <w:abstractNumId w:val="22"/>
  </w:num>
  <w:num w:numId="39" w16cid:durableId="446850420">
    <w:abstractNumId w:val="10"/>
  </w:num>
  <w:num w:numId="40" w16cid:durableId="1291321607">
    <w:abstractNumId w:val="34"/>
  </w:num>
  <w:num w:numId="41" w16cid:durableId="270475713">
    <w:abstractNumId w:val="9"/>
  </w:num>
  <w:num w:numId="42" w16cid:durableId="1207185602">
    <w:abstractNumId w:val="28"/>
  </w:num>
  <w:num w:numId="43" w16cid:durableId="1837719927">
    <w:abstractNumId w:val="37"/>
  </w:num>
  <w:num w:numId="44" w16cid:durableId="1746950314">
    <w:abstractNumId w:val="24"/>
  </w:num>
  <w:num w:numId="45" w16cid:durableId="1587960859">
    <w:abstractNumId w:val="29"/>
  </w:num>
  <w:num w:numId="46" w16cid:durableId="58675434">
    <w:abstractNumId w:val="35"/>
  </w:num>
  <w:num w:numId="47" w16cid:durableId="1430541799">
    <w:abstractNumId w:val="25"/>
  </w:num>
  <w:num w:numId="48" w16cid:durableId="118917729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2CB"/>
    <w:rsid w:val="000008B7"/>
    <w:rsid w:val="000014A9"/>
    <w:rsid w:val="0000194D"/>
    <w:rsid w:val="000019D3"/>
    <w:rsid w:val="000025D2"/>
    <w:rsid w:val="0000347A"/>
    <w:rsid w:val="00004FAA"/>
    <w:rsid w:val="00006DA2"/>
    <w:rsid w:val="000071AC"/>
    <w:rsid w:val="00007D49"/>
    <w:rsid w:val="00011898"/>
    <w:rsid w:val="000129C3"/>
    <w:rsid w:val="00012B97"/>
    <w:rsid w:val="000130E6"/>
    <w:rsid w:val="0001424F"/>
    <w:rsid w:val="00014400"/>
    <w:rsid w:val="00014F73"/>
    <w:rsid w:val="000151B2"/>
    <w:rsid w:val="00015423"/>
    <w:rsid w:val="000154C4"/>
    <w:rsid w:val="00015741"/>
    <w:rsid w:val="0001618E"/>
    <w:rsid w:val="00017606"/>
    <w:rsid w:val="000177B5"/>
    <w:rsid w:val="00017816"/>
    <w:rsid w:val="00017D5D"/>
    <w:rsid w:val="00017EB5"/>
    <w:rsid w:val="00020510"/>
    <w:rsid w:val="00020818"/>
    <w:rsid w:val="000208EF"/>
    <w:rsid w:val="0002119F"/>
    <w:rsid w:val="00021248"/>
    <w:rsid w:val="00021EFF"/>
    <w:rsid w:val="0002282C"/>
    <w:rsid w:val="000237C3"/>
    <w:rsid w:val="00024C6F"/>
    <w:rsid w:val="00025948"/>
    <w:rsid w:val="0002598F"/>
    <w:rsid w:val="00025ECB"/>
    <w:rsid w:val="000276B0"/>
    <w:rsid w:val="00027822"/>
    <w:rsid w:val="00027E30"/>
    <w:rsid w:val="00031B71"/>
    <w:rsid w:val="00031D55"/>
    <w:rsid w:val="00031D77"/>
    <w:rsid w:val="00032176"/>
    <w:rsid w:val="000321DA"/>
    <w:rsid w:val="000322EF"/>
    <w:rsid w:val="00032ABA"/>
    <w:rsid w:val="0003345C"/>
    <w:rsid w:val="00033EB8"/>
    <w:rsid w:val="0003447B"/>
    <w:rsid w:val="000348CF"/>
    <w:rsid w:val="0003530B"/>
    <w:rsid w:val="00036250"/>
    <w:rsid w:val="0003727C"/>
    <w:rsid w:val="00037439"/>
    <w:rsid w:val="00037690"/>
    <w:rsid w:val="000378CC"/>
    <w:rsid w:val="00037A91"/>
    <w:rsid w:val="00037BC6"/>
    <w:rsid w:val="00040282"/>
    <w:rsid w:val="000418FC"/>
    <w:rsid w:val="0004203E"/>
    <w:rsid w:val="000422ED"/>
    <w:rsid w:val="000427F1"/>
    <w:rsid w:val="00042978"/>
    <w:rsid w:val="00043244"/>
    <w:rsid w:val="000434DC"/>
    <w:rsid w:val="0004358A"/>
    <w:rsid w:val="00043F7E"/>
    <w:rsid w:val="00044BA0"/>
    <w:rsid w:val="00044E28"/>
    <w:rsid w:val="00044F20"/>
    <w:rsid w:val="000451A3"/>
    <w:rsid w:val="0004526A"/>
    <w:rsid w:val="0004746B"/>
    <w:rsid w:val="00047F25"/>
    <w:rsid w:val="0005029F"/>
    <w:rsid w:val="00050962"/>
    <w:rsid w:val="00052486"/>
    <w:rsid w:val="00052766"/>
    <w:rsid w:val="0005287F"/>
    <w:rsid w:val="00052B92"/>
    <w:rsid w:val="00053FF3"/>
    <w:rsid w:val="00054236"/>
    <w:rsid w:val="00055328"/>
    <w:rsid w:val="00055510"/>
    <w:rsid w:val="00055C78"/>
    <w:rsid w:val="0005670B"/>
    <w:rsid w:val="0005728C"/>
    <w:rsid w:val="00060D94"/>
    <w:rsid w:val="00061805"/>
    <w:rsid w:val="00061FB8"/>
    <w:rsid w:val="000625B8"/>
    <w:rsid w:val="00062E9C"/>
    <w:rsid w:val="000631EA"/>
    <w:rsid w:val="000636A9"/>
    <w:rsid w:val="0006393C"/>
    <w:rsid w:val="0006400F"/>
    <w:rsid w:val="00064137"/>
    <w:rsid w:val="000641A8"/>
    <w:rsid w:val="00064601"/>
    <w:rsid w:val="0006568B"/>
    <w:rsid w:val="00066082"/>
    <w:rsid w:val="00066784"/>
    <w:rsid w:val="00067916"/>
    <w:rsid w:val="00067A7B"/>
    <w:rsid w:val="00070FB6"/>
    <w:rsid w:val="00071686"/>
    <w:rsid w:val="00071E10"/>
    <w:rsid w:val="0007374C"/>
    <w:rsid w:val="00073CE4"/>
    <w:rsid w:val="00074816"/>
    <w:rsid w:val="00074861"/>
    <w:rsid w:val="000763D2"/>
    <w:rsid w:val="0008064A"/>
    <w:rsid w:val="00082E53"/>
    <w:rsid w:val="000832DB"/>
    <w:rsid w:val="00083364"/>
    <w:rsid w:val="000837DB"/>
    <w:rsid w:val="00084B2B"/>
    <w:rsid w:val="0008506A"/>
    <w:rsid w:val="00085E1E"/>
    <w:rsid w:val="00085ED2"/>
    <w:rsid w:val="000864EC"/>
    <w:rsid w:val="00086DCE"/>
    <w:rsid w:val="00087834"/>
    <w:rsid w:val="00087924"/>
    <w:rsid w:val="00087DA0"/>
    <w:rsid w:val="00087E5E"/>
    <w:rsid w:val="00090AB0"/>
    <w:rsid w:val="00091113"/>
    <w:rsid w:val="00092F43"/>
    <w:rsid w:val="0009314D"/>
    <w:rsid w:val="00093363"/>
    <w:rsid w:val="0009354E"/>
    <w:rsid w:val="00093C56"/>
    <w:rsid w:val="00095BA3"/>
    <w:rsid w:val="00097BF2"/>
    <w:rsid w:val="00097D53"/>
    <w:rsid w:val="00097E64"/>
    <w:rsid w:val="00097F1A"/>
    <w:rsid w:val="000A1AA8"/>
    <w:rsid w:val="000A3846"/>
    <w:rsid w:val="000A3F66"/>
    <w:rsid w:val="000A52E8"/>
    <w:rsid w:val="000A5A09"/>
    <w:rsid w:val="000A6289"/>
    <w:rsid w:val="000A64F0"/>
    <w:rsid w:val="000A6AFC"/>
    <w:rsid w:val="000A7A59"/>
    <w:rsid w:val="000B1A7C"/>
    <w:rsid w:val="000B3136"/>
    <w:rsid w:val="000B354F"/>
    <w:rsid w:val="000B4203"/>
    <w:rsid w:val="000B487F"/>
    <w:rsid w:val="000B553E"/>
    <w:rsid w:val="000B5630"/>
    <w:rsid w:val="000B5ADE"/>
    <w:rsid w:val="000B7318"/>
    <w:rsid w:val="000C0044"/>
    <w:rsid w:val="000C015E"/>
    <w:rsid w:val="000C104A"/>
    <w:rsid w:val="000C1460"/>
    <w:rsid w:val="000C1E16"/>
    <w:rsid w:val="000C224F"/>
    <w:rsid w:val="000C24BA"/>
    <w:rsid w:val="000C2972"/>
    <w:rsid w:val="000C442D"/>
    <w:rsid w:val="000C4EB3"/>
    <w:rsid w:val="000C4F40"/>
    <w:rsid w:val="000C513C"/>
    <w:rsid w:val="000C53FF"/>
    <w:rsid w:val="000C5E74"/>
    <w:rsid w:val="000C61AD"/>
    <w:rsid w:val="000C7E6D"/>
    <w:rsid w:val="000D0905"/>
    <w:rsid w:val="000D0EF8"/>
    <w:rsid w:val="000D0F11"/>
    <w:rsid w:val="000D1781"/>
    <w:rsid w:val="000D1D4E"/>
    <w:rsid w:val="000D1EE4"/>
    <w:rsid w:val="000D2201"/>
    <w:rsid w:val="000D240B"/>
    <w:rsid w:val="000D2D39"/>
    <w:rsid w:val="000D2F39"/>
    <w:rsid w:val="000D32EA"/>
    <w:rsid w:val="000D4179"/>
    <w:rsid w:val="000D50AE"/>
    <w:rsid w:val="000D56AE"/>
    <w:rsid w:val="000D653D"/>
    <w:rsid w:val="000D7F17"/>
    <w:rsid w:val="000E15E3"/>
    <w:rsid w:val="000E1678"/>
    <w:rsid w:val="000E1682"/>
    <w:rsid w:val="000E1A07"/>
    <w:rsid w:val="000E24D5"/>
    <w:rsid w:val="000E27AA"/>
    <w:rsid w:val="000E27EA"/>
    <w:rsid w:val="000E2D9B"/>
    <w:rsid w:val="000E3706"/>
    <w:rsid w:val="000E3F70"/>
    <w:rsid w:val="000E5513"/>
    <w:rsid w:val="000E6403"/>
    <w:rsid w:val="000E73C6"/>
    <w:rsid w:val="000F1D73"/>
    <w:rsid w:val="000F3A64"/>
    <w:rsid w:val="000F511A"/>
    <w:rsid w:val="000F5DCB"/>
    <w:rsid w:val="000F5FB4"/>
    <w:rsid w:val="000F6AE3"/>
    <w:rsid w:val="001009E5"/>
    <w:rsid w:val="001013A2"/>
    <w:rsid w:val="00101636"/>
    <w:rsid w:val="00102301"/>
    <w:rsid w:val="001027F0"/>
    <w:rsid w:val="00102984"/>
    <w:rsid w:val="0010368E"/>
    <w:rsid w:val="0010441A"/>
    <w:rsid w:val="00106056"/>
    <w:rsid w:val="00106632"/>
    <w:rsid w:val="001072AF"/>
    <w:rsid w:val="00110556"/>
    <w:rsid w:val="00110638"/>
    <w:rsid w:val="001110FC"/>
    <w:rsid w:val="00111ABC"/>
    <w:rsid w:val="00112042"/>
    <w:rsid w:val="001137DA"/>
    <w:rsid w:val="00113BC6"/>
    <w:rsid w:val="00114E76"/>
    <w:rsid w:val="00115C2D"/>
    <w:rsid w:val="00116EB6"/>
    <w:rsid w:val="001176C5"/>
    <w:rsid w:val="00117E65"/>
    <w:rsid w:val="00117E93"/>
    <w:rsid w:val="0012166E"/>
    <w:rsid w:val="00121A8F"/>
    <w:rsid w:val="001221E3"/>
    <w:rsid w:val="00122357"/>
    <w:rsid w:val="00122D24"/>
    <w:rsid w:val="00123762"/>
    <w:rsid w:val="001237D8"/>
    <w:rsid w:val="00123A13"/>
    <w:rsid w:val="00124440"/>
    <w:rsid w:val="00124485"/>
    <w:rsid w:val="00124ADF"/>
    <w:rsid w:val="001263D5"/>
    <w:rsid w:val="00126506"/>
    <w:rsid w:val="00126EBD"/>
    <w:rsid w:val="001270AA"/>
    <w:rsid w:val="00127334"/>
    <w:rsid w:val="00127514"/>
    <w:rsid w:val="00130743"/>
    <w:rsid w:val="00130849"/>
    <w:rsid w:val="001309E2"/>
    <w:rsid w:val="001315D1"/>
    <w:rsid w:val="00131625"/>
    <w:rsid w:val="00131703"/>
    <w:rsid w:val="00131EC8"/>
    <w:rsid w:val="00132652"/>
    <w:rsid w:val="00133274"/>
    <w:rsid w:val="001337E1"/>
    <w:rsid w:val="00133B26"/>
    <w:rsid w:val="00133D52"/>
    <w:rsid w:val="001340FA"/>
    <w:rsid w:val="001348CB"/>
    <w:rsid w:val="001349F8"/>
    <w:rsid w:val="001349FB"/>
    <w:rsid w:val="00134E2C"/>
    <w:rsid w:val="0013566F"/>
    <w:rsid w:val="00135724"/>
    <w:rsid w:val="00136BFC"/>
    <w:rsid w:val="00137032"/>
    <w:rsid w:val="00137D38"/>
    <w:rsid w:val="00140139"/>
    <w:rsid w:val="00140151"/>
    <w:rsid w:val="001406CC"/>
    <w:rsid w:val="001410AC"/>
    <w:rsid w:val="0014126B"/>
    <w:rsid w:val="00141E6A"/>
    <w:rsid w:val="001426E3"/>
    <w:rsid w:val="0014301A"/>
    <w:rsid w:val="001434C4"/>
    <w:rsid w:val="001435F6"/>
    <w:rsid w:val="001447BA"/>
    <w:rsid w:val="00144CA1"/>
    <w:rsid w:val="00144E22"/>
    <w:rsid w:val="0014549F"/>
    <w:rsid w:val="00145555"/>
    <w:rsid w:val="00145705"/>
    <w:rsid w:val="00145755"/>
    <w:rsid w:val="00145A74"/>
    <w:rsid w:val="00145A87"/>
    <w:rsid w:val="0014752E"/>
    <w:rsid w:val="00147CEA"/>
    <w:rsid w:val="0015002C"/>
    <w:rsid w:val="00150D88"/>
    <w:rsid w:val="00150E54"/>
    <w:rsid w:val="001510C6"/>
    <w:rsid w:val="00151C66"/>
    <w:rsid w:val="00151C90"/>
    <w:rsid w:val="00153D73"/>
    <w:rsid w:val="0015445D"/>
    <w:rsid w:val="00154F87"/>
    <w:rsid w:val="00155269"/>
    <w:rsid w:val="001553DE"/>
    <w:rsid w:val="00156469"/>
    <w:rsid w:val="00157242"/>
    <w:rsid w:val="0016016B"/>
    <w:rsid w:val="00160B8E"/>
    <w:rsid w:val="00161032"/>
    <w:rsid w:val="0016108F"/>
    <w:rsid w:val="001623C3"/>
    <w:rsid w:val="001627BB"/>
    <w:rsid w:val="00162D26"/>
    <w:rsid w:val="00163006"/>
    <w:rsid w:val="0016478A"/>
    <w:rsid w:val="00165813"/>
    <w:rsid w:val="00165C10"/>
    <w:rsid w:val="00165FD6"/>
    <w:rsid w:val="0016636E"/>
    <w:rsid w:val="00166E53"/>
    <w:rsid w:val="00167217"/>
    <w:rsid w:val="001679CD"/>
    <w:rsid w:val="00170026"/>
    <w:rsid w:val="00170128"/>
    <w:rsid w:val="00170193"/>
    <w:rsid w:val="0017031D"/>
    <w:rsid w:val="00170FB9"/>
    <w:rsid w:val="00170FEE"/>
    <w:rsid w:val="00171203"/>
    <w:rsid w:val="001716AD"/>
    <w:rsid w:val="00171928"/>
    <w:rsid w:val="00172F6A"/>
    <w:rsid w:val="0017447A"/>
    <w:rsid w:val="00174E10"/>
    <w:rsid w:val="001750C2"/>
    <w:rsid w:val="00175AAA"/>
    <w:rsid w:val="00176733"/>
    <w:rsid w:val="00176743"/>
    <w:rsid w:val="0017736F"/>
    <w:rsid w:val="0017761D"/>
    <w:rsid w:val="0018020C"/>
    <w:rsid w:val="0018073B"/>
    <w:rsid w:val="00180940"/>
    <w:rsid w:val="001812A2"/>
    <w:rsid w:val="00181CAB"/>
    <w:rsid w:val="00181DCA"/>
    <w:rsid w:val="0018241E"/>
    <w:rsid w:val="001829E2"/>
    <w:rsid w:val="00182C4D"/>
    <w:rsid w:val="00183521"/>
    <w:rsid w:val="001835F1"/>
    <w:rsid w:val="001835F4"/>
    <w:rsid w:val="001837E4"/>
    <w:rsid w:val="0018396D"/>
    <w:rsid w:val="001863AD"/>
    <w:rsid w:val="00186A94"/>
    <w:rsid w:val="00186C98"/>
    <w:rsid w:val="001876E7"/>
    <w:rsid w:val="00187EA1"/>
    <w:rsid w:val="00187FAB"/>
    <w:rsid w:val="00190216"/>
    <w:rsid w:val="00190492"/>
    <w:rsid w:val="001904CD"/>
    <w:rsid w:val="001906E4"/>
    <w:rsid w:val="0019070A"/>
    <w:rsid w:val="001908ED"/>
    <w:rsid w:val="00190FEC"/>
    <w:rsid w:val="001911A7"/>
    <w:rsid w:val="00192132"/>
    <w:rsid w:val="001932DB"/>
    <w:rsid w:val="001958B4"/>
    <w:rsid w:val="00196985"/>
    <w:rsid w:val="00196CC2"/>
    <w:rsid w:val="00196EFF"/>
    <w:rsid w:val="00197669"/>
    <w:rsid w:val="001978E0"/>
    <w:rsid w:val="001A1037"/>
    <w:rsid w:val="001A162D"/>
    <w:rsid w:val="001A28DF"/>
    <w:rsid w:val="001A350D"/>
    <w:rsid w:val="001A35F2"/>
    <w:rsid w:val="001A3629"/>
    <w:rsid w:val="001A37E2"/>
    <w:rsid w:val="001A5F60"/>
    <w:rsid w:val="001A644E"/>
    <w:rsid w:val="001A6BA4"/>
    <w:rsid w:val="001A7298"/>
    <w:rsid w:val="001A74FE"/>
    <w:rsid w:val="001A77C8"/>
    <w:rsid w:val="001A7B6A"/>
    <w:rsid w:val="001A7F25"/>
    <w:rsid w:val="001B139C"/>
    <w:rsid w:val="001B1A82"/>
    <w:rsid w:val="001B1B8B"/>
    <w:rsid w:val="001B3063"/>
    <w:rsid w:val="001B51FC"/>
    <w:rsid w:val="001B6853"/>
    <w:rsid w:val="001C0279"/>
    <w:rsid w:val="001C1444"/>
    <w:rsid w:val="001C29CC"/>
    <w:rsid w:val="001C2A70"/>
    <w:rsid w:val="001C2E0F"/>
    <w:rsid w:val="001C3FD4"/>
    <w:rsid w:val="001C4E1A"/>
    <w:rsid w:val="001C563A"/>
    <w:rsid w:val="001C638F"/>
    <w:rsid w:val="001C6C08"/>
    <w:rsid w:val="001C7463"/>
    <w:rsid w:val="001D03E2"/>
    <w:rsid w:val="001D11B8"/>
    <w:rsid w:val="001D36F2"/>
    <w:rsid w:val="001D39B5"/>
    <w:rsid w:val="001D4ABD"/>
    <w:rsid w:val="001D514A"/>
    <w:rsid w:val="001D536F"/>
    <w:rsid w:val="001D548F"/>
    <w:rsid w:val="001D5CEB"/>
    <w:rsid w:val="001D5E1A"/>
    <w:rsid w:val="001D5F6C"/>
    <w:rsid w:val="001D627E"/>
    <w:rsid w:val="001D709D"/>
    <w:rsid w:val="001D7946"/>
    <w:rsid w:val="001D7E72"/>
    <w:rsid w:val="001E028B"/>
    <w:rsid w:val="001E0868"/>
    <w:rsid w:val="001E0CA0"/>
    <w:rsid w:val="001E0D8F"/>
    <w:rsid w:val="001E136D"/>
    <w:rsid w:val="001E1A36"/>
    <w:rsid w:val="001E20C1"/>
    <w:rsid w:val="001E2361"/>
    <w:rsid w:val="001E59EA"/>
    <w:rsid w:val="001E5E4B"/>
    <w:rsid w:val="001E6756"/>
    <w:rsid w:val="001E694D"/>
    <w:rsid w:val="001E73D6"/>
    <w:rsid w:val="001F01B8"/>
    <w:rsid w:val="001F0201"/>
    <w:rsid w:val="001F040E"/>
    <w:rsid w:val="001F07D2"/>
    <w:rsid w:val="001F0F2C"/>
    <w:rsid w:val="001F160A"/>
    <w:rsid w:val="001F16EA"/>
    <w:rsid w:val="001F1ED0"/>
    <w:rsid w:val="001F226D"/>
    <w:rsid w:val="001F26C4"/>
    <w:rsid w:val="001F3805"/>
    <w:rsid w:val="001F407C"/>
    <w:rsid w:val="001F44D6"/>
    <w:rsid w:val="001F5158"/>
    <w:rsid w:val="001F61F2"/>
    <w:rsid w:val="001F6D13"/>
    <w:rsid w:val="001F75A5"/>
    <w:rsid w:val="001F761E"/>
    <w:rsid w:val="002001BB"/>
    <w:rsid w:val="00200388"/>
    <w:rsid w:val="002007F3"/>
    <w:rsid w:val="00200B0A"/>
    <w:rsid w:val="0020163C"/>
    <w:rsid w:val="00201F2F"/>
    <w:rsid w:val="0020201A"/>
    <w:rsid w:val="00203786"/>
    <w:rsid w:val="00203AEE"/>
    <w:rsid w:val="00204C14"/>
    <w:rsid w:val="0020582C"/>
    <w:rsid w:val="00205D0C"/>
    <w:rsid w:val="002060D2"/>
    <w:rsid w:val="00206352"/>
    <w:rsid w:val="00206A9E"/>
    <w:rsid w:val="00206B04"/>
    <w:rsid w:val="00207711"/>
    <w:rsid w:val="00210112"/>
    <w:rsid w:val="002103C8"/>
    <w:rsid w:val="002108BF"/>
    <w:rsid w:val="00210C92"/>
    <w:rsid w:val="00210FE8"/>
    <w:rsid w:val="002110FC"/>
    <w:rsid w:val="00211E05"/>
    <w:rsid w:val="00211F0F"/>
    <w:rsid w:val="002123AC"/>
    <w:rsid w:val="00212618"/>
    <w:rsid w:val="00212FED"/>
    <w:rsid w:val="00213446"/>
    <w:rsid w:val="00213C3A"/>
    <w:rsid w:val="00213E9F"/>
    <w:rsid w:val="00214370"/>
    <w:rsid w:val="00214F9E"/>
    <w:rsid w:val="002153DC"/>
    <w:rsid w:val="002155A6"/>
    <w:rsid w:val="0021560F"/>
    <w:rsid w:val="002160AF"/>
    <w:rsid w:val="0021669A"/>
    <w:rsid w:val="00216787"/>
    <w:rsid w:val="00217B52"/>
    <w:rsid w:val="002201D4"/>
    <w:rsid w:val="00220432"/>
    <w:rsid w:val="0022087D"/>
    <w:rsid w:val="00220A38"/>
    <w:rsid w:val="00221A14"/>
    <w:rsid w:val="00221EBE"/>
    <w:rsid w:val="00221EC2"/>
    <w:rsid w:val="00221F55"/>
    <w:rsid w:val="00222413"/>
    <w:rsid w:val="00222862"/>
    <w:rsid w:val="00222DBC"/>
    <w:rsid w:val="00222FA4"/>
    <w:rsid w:val="00223746"/>
    <w:rsid w:val="002237BD"/>
    <w:rsid w:val="00223BC0"/>
    <w:rsid w:val="002246F2"/>
    <w:rsid w:val="00224750"/>
    <w:rsid w:val="00224755"/>
    <w:rsid w:val="002249DE"/>
    <w:rsid w:val="002250D4"/>
    <w:rsid w:val="00225312"/>
    <w:rsid w:val="0022587F"/>
    <w:rsid w:val="002258D3"/>
    <w:rsid w:val="00225957"/>
    <w:rsid w:val="0022702E"/>
    <w:rsid w:val="00227BF5"/>
    <w:rsid w:val="00231F7D"/>
    <w:rsid w:val="00232908"/>
    <w:rsid w:val="002329C2"/>
    <w:rsid w:val="00233249"/>
    <w:rsid w:val="002339B1"/>
    <w:rsid w:val="0023400B"/>
    <w:rsid w:val="0023438E"/>
    <w:rsid w:val="00234A81"/>
    <w:rsid w:val="00234C2C"/>
    <w:rsid w:val="00235985"/>
    <w:rsid w:val="00235A7F"/>
    <w:rsid w:val="002367B9"/>
    <w:rsid w:val="00237A5D"/>
    <w:rsid w:val="00237CA7"/>
    <w:rsid w:val="00240A3D"/>
    <w:rsid w:val="00241BCF"/>
    <w:rsid w:val="0024245B"/>
    <w:rsid w:val="00242617"/>
    <w:rsid w:val="00242BA6"/>
    <w:rsid w:val="00243370"/>
    <w:rsid w:val="0024350F"/>
    <w:rsid w:val="00246AC4"/>
    <w:rsid w:val="00246AD0"/>
    <w:rsid w:val="002470B6"/>
    <w:rsid w:val="002470E3"/>
    <w:rsid w:val="00247FE9"/>
    <w:rsid w:val="00250319"/>
    <w:rsid w:val="00250991"/>
    <w:rsid w:val="002510E0"/>
    <w:rsid w:val="00251EA8"/>
    <w:rsid w:val="00251FDE"/>
    <w:rsid w:val="0025279E"/>
    <w:rsid w:val="00252E99"/>
    <w:rsid w:val="00252FFC"/>
    <w:rsid w:val="0025317C"/>
    <w:rsid w:val="002544B3"/>
    <w:rsid w:val="00254FD3"/>
    <w:rsid w:val="00255BF3"/>
    <w:rsid w:val="00255F60"/>
    <w:rsid w:val="00257F32"/>
    <w:rsid w:val="00260116"/>
    <w:rsid w:val="00260702"/>
    <w:rsid w:val="00261520"/>
    <w:rsid w:val="00261A00"/>
    <w:rsid w:val="00263011"/>
    <w:rsid w:val="00263854"/>
    <w:rsid w:val="00263942"/>
    <w:rsid w:val="00264731"/>
    <w:rsid w:val="0026478D"/>
    <w:rsid w:val="0026540D"/>
    <w:rsid w:val="00266057"/>
    <w:rsid w:val="00266E7D"/>
    <w:rsid w:val="00267F2A"/>
    <w:rsid w:val="00270104"/>
    <w:rsid w:val="00271387"/>
    <w:rsid w:val="00271C60"/>
    <w:rsid w:val="0027211A"/>
    <w:rsid w:val="0027228E"/>
    <w:rsid w:val="002723F1"/>
    <w:rsid w:val="00272494"/>
    <w:rsid w:val="00272678"/>
    <w:rsid w:val="00273D85"/>
    <w:rsid w:val="00273D91"/>
    <w:rsid w:val="0027549F"/>
    <w:rsid w:val="00275BF3"/>
    <w:rsid w:val="00276EDC"/>
    <w:rsid w:val="002774D5"/>
    <w:rsid w:val="002804CD"/>
    <w:rsid w:val="002808C0"/>
    <w:rsid w:val="002811CC"/>
    <w:rsid w:val="00281C98"/>
    <w:rsid w:val="002823E6"/>
    <w:rsid w:val="002826AB"/>
    <w:rsid w:val="002826AE"/>
    <w:rsid w:val="00282EB5"/>
    <w:rsid w:val="002831E8"/>
    <w:rsid w:val="002832A6"/>
    <w:rsid w:val="00283902"/>
    <w:rsid w:val="00283A06"/>
    <w:rsid w:val="0028528D"/>
    <w:rsid w:val="00285441"/>
    <w:rsid w:val="00285FB5"/>
    <w:rsid w:val="0028794F"/>
    <w:rsid w:val="0029027E"/>
    <w:rsid w:val="002904B4"/>
    <w:rsid w:val="00292A42"/>
    <w:rsid w:val="00293537"/>
    <w:rsid w:val="00293D76"/>
    <w:rsid w:val="002942EA"/>
    <w:rsid w:val="00294360"/>
    <w:rsid w:val="0029466B"/>
    <w:rsid w:val="00295D49"/>
    <w:rsid w:val="002966A2"/>
    <w:rsid w:val="002971E4"/>
    <w:rsid w:val="002A1149"/>
    <w:rsid w:val="002A148C"/>
    <w:rsid w:val="002A14A9"/>
    <w:rsid w:val="002A182B"/>
    <w:rsid w:val="002A1FF2"/>
    <w:rsid w:val="002A2482"/>
    <w:rsid w:val="002A2CB1"/>
    <w:rsid w:val="002A2DA5"/>
    <w:rsid w:val="002A3512"/>
    <w:rsid w:val="002A3D7E"/>
    <w:rsid w:val="002A3FFE"/>
    <w:rsid w:val="002A4019"/>
    <w:rsid w:val="002A449D"/>
    <w:rsid w:val="002A464D"/>
    <w:rsid w:val="002A4FE7"/>
    <w:rsid w:val="002A5AD2"/>
    <w:rsid w:val="002A5D63"/>
    <w:rsid w:val="002A6459"/>
    <w:rsid w:val="002A6DBA"/>
    <w:rsid w:val="002A7586"/>
    <w:rsid w:val="002B07F6"/>
    <w:rsid w:val="002B08F5"/>
    <w:rsid w:val="002B1D8C"/>
    <w:rsid w:val="002B2090"/>
    <w:rsid w:val="002B21C6"/>
    <w:rsid w:val="002B2C0E"/>
    <w:rsid w:val="002B2D19"/>
    <w:rsid w:val="002B371D"/>
    <w:rsid w:val="002B3D7D"/>
    <w:rsid w:val="002B417F"/>
    <w:rsid w:val="002B5290"/>
    <w:rsid w:val="002B5AA2"/>
    <w:rsid w:val="002B5C00"/>
    <w:rsid w:val="002B5DDB"/>
    <w:rsid w:val="002B70AC"/>
    <w:rsid w:val="002B746E"/>
    <w:rsid w:val="002B7FAF"/>
    <w:rsid w:val="002C025B"/>
    <w:rsid w:val="002C0DD0"/>
    <w:rsid w:val="002C0E26"/>
    <w:rsid w:val="002C18CA"/>
    <w:rsid w:val="002C1962"/>
    <w:rsid w:val="002C1B5C"/>
    <w:rsid w:val="002C2D54"/>
    <w:rsid w:val="002C2DD1"/>
    <w:rsid w:val="002C301A"/>
    <w:rsid w:val="002C341E"/>
    <w:rsid w:val="002C3BDE"/>
    <w:rsid w:val="002C451C"/>
    <w:rsid w:val="002C4C61"/>
    <w:rsid w:val="002C5478"/>
    <w:rsid w:val="002C54D3"/>
    <w:rsid w:val="002C6065"/>
    <w:rsid w:val="002C6BE9"/>
    <w:rsid w:val="002C7489"/>
    <w:rsid w:val="002D0532"/>
    <w:rsid w:val="002D0EDB"/>
    <w:rsid w:val="002D1F20"/>
    <w:rsid w:val="002D2469"/>
    <w:rsid w:val="002D2F9D"/>
    <w:rsid w:val="002D32A5"/>
    <w:rsid w:val="002D43F3"/>
    <w:rsid w:val="002D48E8"/>
    <w:rsid w:val="002D4D2C"/>
    <w:rsid w:val="002D59A5"/>
    <w:rsid w:val="002D6435"/>
    <w:rsid w:val="002D6589"/>
    <w:rsid w:val="002D6770"/>
    <w:rsid w:val="002D6DB5"/>
    <w:rsid w:val="002D7165"/>
    <w:rsid w:val="002E0360"/>
    <w:rsid w:val="002E0947"/>
    <w:rsid w:val="002E0FCA"/>
    <w:rsid w:val="002E103E"/>
    <w:rsid w:val="002E15B8"/>
    <w:rsid w:val="002E2824"/>
    <w:rsid w:val="002E313E"/>
    <w:rsid w:val="002E3204"/>
    <w:rsid w:val="002E3953"/>
    <w:rsid w:val="002E3EF3"/>
    <w:rsid w:val="002E40F4"/>
    <w:rsid w:val="002E564E"/>
    <w:rsid w:val="002E6BB0"/>
    <w:rsid w:val="002E6FFF"/>
    <w:rsid w:val="002E746A"/>
    <w:rsid w:val="002E7CC1"/>
    <w:rsid w:val="002F0869"/>
    <w:rsid w:val="002F0D03"/>
    <w:rsid w:val="002F1824"/>
    <w:rsid w:val="002F290E"/>
    <w:rsid w:val="002F306E"/>
    <w:rsid w:val="002F4182"/>
    <w:rsid w:val="002F459E"/>
    <w:rsid w:val="002F47B5"/>
    <w:rsid w:val="002F4CFE"/>
    <w:rsid w:val="002F5835"/>
    <w:rsid w:val="002F59B7"/>
    <w:rsid w:val="002F6E86"/>
    <w:rsid w:val="00300B66"/>
    <w:rsid w:val="003019E2"/>
    <w:rsid w:val="00301FEB"/>
    <w:rsid w:val="00303249"/>
    <w:rsid w:val="00303F8B"/>
    <w:rsid w:val="0030536C"/>
    <w:rsid w:val="00305553"/>
    <w:rsid w:val="00305656"/>
    <w:rsid w:val="00305C7A"/>
    <w:rsid w:val="00305FFA"/>
    <w:rsid w:val="00306121"/>
    <w:rsid w:val="00306F32"/>
    <w:rsid w:val="00307865"/>
    <w:rsid w:val="00307F7A"/>
    <w:rsid w:val="003107A5"/>
    <w:rsid w:val="00311301"/>
    <w:rsid w:val="00311A43"/>
    <w:rsid w:val="003125E0"/>
    <w:rsid w:val="00312E87"/>
    <w:rsid w:val="003131EE"/>
    <w:rsid w:val="0031350B"/>
    <w:rsid w:val="00313C9B"/>
    <w:rsid w:val="003144CB"/>
    <w:rsid w:val="003146AA"/>
    <w:rsid w:val="0031473F"/>
    <w:rsid w:val="003150A3"/>
    <w:rsid w:val="003150F7"/>
    <w:rsid w:val="00315627"/>
    <w:rsid w:val="00316472"/>
    <w:rsid w:val="00316701"/>
    <w:rsid w:val="00316D6F"/>
    <w:rsid w:val="00317854"/>
    <w:rsid w:val="00320F8D"/>
    <w:rsid w:val="00320FB2"/>
    <w:rsid w:val="0032115C"/>
    <w:rsid w:val="0032122B"/>
    <w:rsid w:val="00321239"/>
    <w:rsid w:val="003214A4"/>
    <w:rsid w:val="0032248B"/>
    <w:rsid w:val="00322699"/>
    <w:rsid w:val="00322B22"/>
    <w:rsid w:val="00323493"/>
    <w:rsid w:val="003234AF"/>
    <w:rsid w:val="00323D02"/>
    <w:rsid w:val="00324B3B"/>
    <w:rsid w:val="00324C56"/>
    <w:rsid w:val="00325CF8"/>
    <w:rsid w:val="00325F2A"/>
    <w:rsid w:val="00326DE6"/>
    <w:rsid w:val="00327380"/>
    <w:rsid w:val="00327674"/>
    <w:rsid w:val="00330160"/>
    <w:rsid w:val="00330FDD"/>
    <w:rsid w:val="0033140E"/>
    <w:rsid w:val="003315DE"/>
    <w:rsid w:val="00331994"/>
    <w:rsid w:val="00331AB4"/>
    <w:rsid w:val="0033296D"/>
    <w:rsid w:val="00333172"/>
    <w:rsid w:val="00333614"/>
    <w:rsid w:val="003340B8"/>
    <w:rsid w:val="003346B0"/>
    <w:rsid w:val="00334D83"/>
    <w:rsid w:val="003352B5"/>
    <w:rsid w:val="0033577D"/>
    <w:rsid w:val="00335DF1"/>
    <w:rsid w:val="00335F8C"/>
    <w:rsid w:val="00336191"/>
    <w:rsid w:val="0034222F"/>
    <w:rsid w:val="00343063"/>
    <w:rsid w:val="00343B30"/>
    <w:rsid w:val="00344CC3"/>
    <w:rsid w:val="0034535B"/>
    <w:rsid w:val="0034665C"/>
    <w:rsid w:val="003469E1"/>
    <w:rsid w:val="00346B70"/>
    <w:rsid w:val="00346BBB"/>
    <w:rsid w:val="00346DBE"/>
    <w:rsid w:val="00347058"/>
    <w:rsid w:val="003471C0"/>
    <w:rsid w:val="0034728B"/>
    <w:rsid w:val="003502C8"/>
    <w:rsid w:val="0035046A"/>
    <w:rsid w:val="00350564"/>
    <w:rsid w:val="00350AD1"/>
    <w:rsid w:val="00351845"/>
    <w:rsid w:val="003524ED"/>
    <w:rsid w:val="00354045"/>
    <w:rsid w:val="00354B01"/>
    <w:rsid w:val="003561AC"/>
    <w:rsid w:val="00356D97"/>
    <w:rsid w:val="00356EAA"/>
    <w:rsid w:val="0035794A"/>
    <w:rsid w:val="00357B21"/>
    <w:rsid w:val="00360851"/>
    <w:rsid w:val="00360C58"/>
    <w:rsid w:val="00362031"/>
    <w:rsid w:val="00363972"/>
    <w:rsid w:val="003651C8"/>
    <w:rsid w:val="003652A0"/>
    <w:rsid w:val="00365A22"/>
    <w:rsid w:val="0036727D"/>
    <w:rsid w:val="0036744D"/>
    <w:rsid w:val="00367E5D"/>
    <w:rsid w:val="00370645"/>
    <w:rsid w:val="003711A4"/>
    <w:rsid w:val="00371919"/>
    <w:rsid w:val="00372001"/>
    <w:rsid w:val="003725B5"/>
    <w:rsid w:val="003727FD"/>
    <w:rsid w:val="00372C33"/>
    <w:rsid w:val="00372CE6"/>
    <w:rsid w:val="00372CFA"/>
    <w:rsid w:val="00372D1F"/>
    <w:rsid w:val="00373C2A"/>
    <w:rsid w:val="00374B8E"/>
    <w:rsid w:val="003751E8"/>
    <w:rsid w:val="00375FE5"/>
    <w:rsid w:val="003760DE"/>
    <w:rsid w:val="0037656D"/>
    <w:rsid w:val="0037658D"/>
    <w:rsid w:val="0037713F"/>
    <w:rsid w:val="00380760"/>
    <w:rsid w:val="003807B4"/>
    <w:rsid w:val="00380CD8"/>
    <w:rsid w:val="00380FBD"/>
    <w:rsid w:val="003812F4"/>
    <w:rsid w:val="00381CAB"/>
    <w:rsid w:val="00382715"/>
    <w:rsid w:val="00382EC9"/>
    <w:rsid w:val="003835A0"/>
    <w:rsid w:val="0038473D"/>
    <w:rsid w:val="0038507E"/>
    <w:rsid w:val="0038513C"/>
    <w:rsid w:val="003853CF"/>
    <w:rsid w:val="0038568D"/>
    <w:rsid w:val="00385963"/>
    <w:rsid w:val="00385D16"/>
    <w:rsid w:val="003869DC"/>
    <w:rsid w:val="00386CB1"/>
    <w:rsid w:val="00386DF9"/>
    <w:rsid w:val="0038707C"/>
    <w:rsid w:val="00387A70"/>
    <w:rsid w:val="00387B5D"/>
    <w:rsid w:val="00387E48"/>
    <w:rsid w:val="003917F2"/>
    <w:rsid w:val="00391B57"/>
    <w:rsid w:val="00392042"/>
    <w:rsid w:val="003921E9"/>
    <w:rsid w:val="00392FCA"/>
    <w:rsid w:val="00393D8B"/>
    <w:rsid w:val="00394C9C"/>
    <w:rsid w:val="00394F11"/>
    <w:rsid w:val="003956AE"/>
    <w:rsid w:val="00397086"/>
    <w:rsid w:val="003976F5"/>
    <w:rsid w:val="00397809"/>
    <w:rsid w:val="003A027B"/>
    <w:rsid w:val="003A15ED"/>
    <w:rsid w:val="003A2DDB"/>
    <w:rsid w:val="003A2F31"/>
    <w:rsid w:val="003A318F"/>
    <w:rsid w:val="003A337E"/>
    <w:rsid w:val="003A36F9"/>
    <w:rsid w:val="003A3A6A"/>
    <w:rsid w:val="003A3B14"/>
    <w:rsid w:val="003A5372"/>
    <w:rsid w:val="003A5BC5"/>
    <w:rsid w:val="003A67C7"/>
    <w:rsid w:val="003A67E5"/>
    <w:rsid w:val="003A6A67"/>
    <w:rsid w:val="003A741B"/>
    <w:rsid w:val="003A76A3"/>
    <w:rsid w:val="003A7773"/>
    <w:rsid w:val="003B03C6"/>
    <w:rsid w:val="003B0556"/>
    <w:rsid w:val="003B0E9B"/>
    <w:rsid w:val="003B0EC6"/>
    <w:rsid w:val="003B1554"/>
    <w:rsid w:val="003B1BD2"/>
    <w:rsid w:val="003B1E11"/>
    <w:rsid w:val="003B20CF"/>
    <w:rsid w:val="003B43AD"/>
    <w:rsid w:val="003B4451"/>
    <w:rsid w:val="003B50A4"/>
    <w:rsid w:val="003B5441"/>
    <w:rsid w:val="003B6843"/>
    <w:rsid w:val="003B7040"/>
    <w:rsid w:val="003B7A69"/>
    <w:rsid w:val="003B7E0A"/>
    <w:rsid w:val="003C0046"/>
    <w:rsid w:val="003C0CD3"/>
    <w:rsid w:val="003C0CD5"/>
    <w:rsid w:val="003C1CB7"/>
    <w:rsid w:val="003C2135"/>
    <w:rsid w:val="003C25BA"/>
    <w:rsid w:val="003C25D7"/>
    <w:rsid w:val="003C2D6D"/>
    <w:rsid w:val="003C3240"/>
    <w:rsid w:val="003C3D76"/>
    <w:rsid w:val="003C4142"/>
    <w:rsid w:val="003C4C1D"/>
    <w:rsid w:val="003C4FDE"/>
    <w:rsid w:val="003C6841"/>
    <w:rsid w:val="003C6EE5"/>
    <w:rsid w:val="003C7F76"/>
    <w:rsid w:val="003D0F8C"/>
    <w:rsid w:val="003D14AD"/>
    <w:rsid w:val="003D1EA0"/>
    <w:rsid w:val="003D2EC2"/>
    <w:rsid w:val="003D3537"/>
    <w:rsid w:val="003D41E8"/>
    <w:rsid w:val="003D49FD"/>
    <w:rsid w:val="003D4C86"/>
    <w:rsid w:val="003D5187"/>
    <w:rsid w:val="003D5C04"/>
    <w:rsid w:val="003D6EE7"/>
    <w:rsid w:val="003E0580"/>
    <w:rsid w:val="003E1528"/>
    <w:rsid w:val="003E207C"/>
    <w:rsid w:val="003E42F2"/>
    <w:rsid w:val="003E4F1A"/>
    <w:rsid w:val="003E5721"/>
    <w:rsid w:val="003E5AC6"/>
    <w:rsid w:val="003E5D84"/>
    <w:rsid w:val="003E5E39"/>
    <w:rsid w:val="003E5E78"/>
    <w:rsid w:val="003E5FAD"/>
    <w:rsid w:val="003E6A72"/>
    <w:rsid w:val="003E7A67"/>
    <w:rsid w:val="003F0636"/>
    <w:rsid w:val="003F16E3"/>
    <w:rsid w:val="003F1B0A"/>
    <w:rsid w:val="003F23FA"/>
    <w:rsid w:val="003F27F0"/>
    <w:rsid w:val="003F3320"/>
    <w:rsid w:val="003F5621"/>
    <w:rsid w:val="003F5B51"/>
    <w:rsid w:val="003F5BCB"/>
    <w:rsid w:val="003F6618"/>
    <w:rsid w:val="003F7875"/>
    <w:rsid w:val="003F7B68"/>
    <w:rsid w:val="004001C9"/>
    <w:rsid w:val="0040042F"/>
    <w:rsid w:val="00400622"/>
    <w:rsid w:val="00400B81"/>
    <w:rsid w:val="00401220"/>
    <w:rsid w:val="0040166C"/>
    <w:rsid w:val="0040169C"/>
    <w:rsid w:val="00401EC4"/>
    <w:rsid w:val="0040203A"/>
    <w:rsid w:val="00402ABD"/>
    <w:rsid w:val="00402D27"/>
    <w:rsid w:val="00402FDF"/>
    <w:rsid w:val="00403346"/>
    <w:rsid w:val="0040460E"/>
    <w:rsid w:val="00404918"/>
    <w:rsid w:val="004050EF"/>
    <w:rsid w:val="0040571B"/>
    <w:rsid w:val="00406284"/>
    <w:rsid w:val="00406452"/>
    <w:rsid w:val="00406FB1"/>
    <w:rsid w:val="004075AE"/>
    <w:rsid w:val="00410303"/>
    <w:rsid w:val="0041038E"/>
    <w:rsid w:val="00410887"/>
    <w:rsid w:val="00410AA0"/>
    <w:rsid w:val="00411188"/>
    <w:rsid w:val="00412DB0"/>
    <w:rsid w:val="00412EEC"/>
    <w:rsid w:val="004135AF"/>
    <w:rsid w:val="00413A1F"/>
    <w:rsid w:val="00413ED0"/>
    <w:rsid w:val="00413F93"/>
    <w:rsid w:val="0041459B"/>
    <w:rsid w:val="0041496A"/>
    <w:rsid w:val="00414DE6"/>
    <w:rsid w:val="00415A29"/>
    <w:rsid w:val="00415C76"/>
    <w:rsid w:val="00416830"/>
    <w:rsid w:val="004169D3"/>
    <w:rsid w:val="004178B8"/>
    <w:rsid w:val="00420536"/>
    <w:rsid w:val="00420D9F"/>
    <w:rsid w:val="004212F6"/>
    <w:rsid w:val="004228B2"/>
    <w:rsid w:val="00422AFD"/>
    <w:rsid w:val="00423F02"/>
    <w:rsid w:val="00424CFD"/>
    <w:rsid w:val="004251BC"/>
    <w:rsid w:val="00425B4C"/>
    <w:rsid w:val="00425EFC"/>
    <w:rsid w:val="0042701B"/>
    <w:rsid w:val="004273B1"/>
    <w:rsid w:val="00430596"/>
    <w:rsid w:val="00430D44"/>
    <w:rsid w:val="004311D2"/>
    <w:rsid w:val="00431730"/>
    <w:rsid w:val="00431DD6"/>
    <w:rsid w:val="00432159"/>
    <w:rsid w:val="00432544"/>
    <w:rsid w:val="00433698"/>
    <w:rsid w:val="00433A19"/>
    <w:rsid w:val="004341BB"/>
    <w:rsid w:val="0043458F"/>
    <w:rsid w:val="004347C1"/>
    <w:rsid w:val="004358D8"/>
    <w:rsid w:val="004358FF"/>
    <w:rsid w:val="00436B11"/>
    <w:rsid w:val="00436D93"/>
    <w:rsid w:val="004371C6"/>
    <w:rsid w:val="00437E63"/>
    <w:rsid w:val="00440482"/>
    <w:rsid w:val="0044073E"/>
    <w:rsid w:val="00441CBC"/>
    <w:rsid w:val="00442095"/>
    <w:rsid w:val="00442669"/>
    <w:rsid w:val="00442DCD"/>
    <w:rsid w:val="0044334C"/>
    <w:rsid w:val="00443D33"/>
    <w:rsid w:val="00443D5B"/>
    <w:rsid w:val="00444350"/>
    <w:rsid w:val="00444DAA"/>
    <w:rsid w:val="004456E8"/>
    <w:rsid w:val="004456EA"/>
    <w:rsid w:val="004463A7"/>
    <w:rsid w:val="0044681B"/>
    <w:rsid w:val="00446BA5"/>
    <w:rsid w:val="00447510"/>
    <w:rsid w:val="004478FA"/>
    <w:rsid w:val="00447E1E"/>
    <w:rsid w:val="00450232"/>
    <w:rsid w:val="0045043D"/>
    <w:rsid w:val="004505F7"/>
    <w:rsid w:val="00450B50"/>
    <w:rsid w:val="00450DCC"/>
    <w:rsid w:val="0045118B"/>
    <w:rsid w:val="00451475"/>
    <w:rsid w:val="00451F31"/>
    <w:rsid w:val="00452084"/>
    <w:rsid w:val="004529C2"/>
    <w:rsid w:val="00452A2E"/>
    <w:rsid w:val="00452E38"/>
    <w:rsid w:val="00452EFD"/>
    <w:rsid w:val="00453507"/>
    <w:rsid w:val="00453516"/>
    <w:rsid w:val="00453D69"/>
    <w:rsid w:val="004540A8"/>
    <w:rsid w:val="0045518F"/>
    <w:rsid w:val="004552A5"/>
    <w:rsid w:val="0045592F"/>
    <w:rsid w:val="00455B8F"/>
    <w:rsid w:val="00456223"/>
    <w:rsid w:val="00456EB8"/>
    <w:rsid w:val="004571D2"/>
    <w:rsid w:val="00457301"/>
    <w:rsid w:val="004577AD"/>
    <w:rsid w:val="004578DA"/>
    <w:rsid w:val="00460EFF"/>
    <w:rsid w:val="004610F6"/>
    <w:rsid w:val="0046173D"/>
    <w:rsid w:val="0046186F"/>
    <w:rsid w:val="00461D10"/>
    <w:rsid w:val="00461D55"/>
    <w:rsid w:val="004631C4"/>
    <w:rsid w:val="00464E51"/>
    <w:rsid w:val="00465DCC"/>
    <w:rsid w:val="00466EC7"/>
    <w:rsid w:val="00466F99"/>
    <w:rsid w:val="0046700A"/>
    <w:rsid w:val="0046729D"/>
    <w:rsid w:val="0047040D"/>
    <w:rsid w:val="00470B02"/>
    <w:rsid w:val="004710F9"/>
    <w:rsid w:val="004711A8"/>
    <w:rsid w:val="004714F9"/>
    <w:rsid w:val="00471F83"/>
    <w:rsid w:val="00471F9F"/>
    <w:rsid w:val="004727CE"/>
    <w:rsid w:val="00473D71"/>
    <w:rsid w:val="004741FA"/>
    <w:rsid w:val="00474311"/>
    <w:rsid w:val="0047442B"/>
    <w:rsid w:val="00474558"/>
    <w:rsid w:val="004755E4"/>
    <w:rsid w:val="00476D43"/>
    <w:rsid w:val="0047728A"/>
    <w:rsid w:val="00477528"/>
    <w:rsid w:val="00477943"/>
    <w:rsid w:val="004806AD"/>
    <w:rsid w:val="004822D1"/>
    <w:rsid w:val="00482857"/>
    <w:rsid w:val="004838E2"/>
    <w:rsid w:val="00484391"/>
    <w:rsid w:val="00484B07"/>
    <w:rsid w:val="0048535C"/>
    <w:rsid w:val="00485C60"/>
    <w:rsid w:val="00486E3E"/>
    <w:rsid w:val="00486F1E"/>
    <w:rsid w:val="004872A1"/>
    <w:rsid w:val="004872F0"/>
    <w:rsid w:val="0048737D"/>
    <w:rsid w:val="004879AE"/>
    <w:rsid w:val="00487B2C"/>
    <w:rsid w:val="00487B31"/>
    <w:rsid w:val="0049030D"/>
    <w:rsid w:val="0049046E"/>
    <w:rsid w:val="00490D8A"/>
    <w:rsid w:val="00491E13"/>
    <w:rsid w:val="0049218A"/>
    <w:rsid w:val="00492521"/>
    <w:rsid w:val="00493EDD"/>
    <w:rsid w:val="00494277"/>
    <w:rsid w:val="004949B4"/>
    <w:rsid w:val="00494EC3"/>
    <w:rsid w:val="00495808"/>
    <w:rsid w:val="00496D08"/>
    <w:rsid w:val="004975D6"/>
    <w:rsid w:val="0049769A"/>
    <w:rsid w:val="004A049D"/>
    <w:rsid w:val="004A0B87"/>
    <w:rsid w:val="004A0C07"/>
    <w:rsid w:val="004A1430"/>
    <w:rsid w:val="004A14B5"/>
    <w:rsid w:val="004A1F37"/>
    <w:rsid w:val="004A21DF"/>
    <w:rsid w:val="004A269C"/>
    <w:rsid w:val="004A334F"/>
    <w:rsid w:val="004A470C"/>
    <w:rsid w:val="004A5153"/>
    <w:rsid w:val="004A5D83"/>
    <w:rsid w:val="004A6825"/>
    <w:rsid w:val="004A7A9A"/>
    <w:rsid w:val="004A7EF5"/>
    <w:rsid w:val="004B06D3"/>
    <w:rsid w:val="004B10F0"/>
    <w:rsid w:val="004B1745"/>
    <w:rsid w:val="004B1962"/>
    <w:rsid w:val="004B1E57"/>
    <w:rsid w:val="004B1FEF"/>
    <w:rsid w:val="004B2258"/>
    <w:rsid w:val="004B2B34"/>
    <w:rsid w:val="004B2B43"/>
    <w:rsid w:val="004B2CDA"/>
    <w:rsid w:val="004B2E65"/>
    <w:rsid w:val="004B2F4A"/>
    <w:rsid w:val="004B31D0"/>
    <w:rsid w:val="004B3FCA"/>
    <w:rsid w:val="004B4144"/>
    <w:rsid w:val="004B43A8"/>
    <w:rsid w:val="004B490F"/>
    <w:rsid w:val="004B4AB4"/>
    <w:rsid w:val="004B62A7"/>
    <w:rsid w:val="004B66DD"/>
    <w:rsid w:val="004B69CF"/>
    <w:rsid w:val="004B6E47"/>
    <w:rsid w:val="004B7017"/>
    <w:rsid w:val="004B7A3A"/>
    <w:rsid w:val="004C10C9"/>
    <w:rsid w:val="004C1485"/>
    <w:rsid w:val="004C19B2"/>
    <w:rsid w:val="004C1D3C"/>
    <w:rsid w:val="004C1DCB"/>
    <w:rsid w:val="004C256E"/>
    <w:rsid w:val="004C27B5"/>
    <w:rsid w:val="004C2A3A"/>
    <w:rsid w:val="004C2EAC"/>
    <w:rsid w:val="004C2FA6"/>
    <w:rsid w:val="004C34F0"/>
    <w:rsid w:val="004C3D91"/>
    <w:rsid w:val="004C3FDF"/>
    <w:rsid w:val="004C438B"/>
    <w:rsid w:val="004C4677"/>
    <w:rsid w:val="004C5088"/>
    <w:rsid w:val="004C5A46"/>
    <w:rsid w:val="004C5EE7"/>
    <w:rsid w:val="004C638C"/>
    <w:rsid w:val="004C6CF9"/>
    <w:rsid w:val="004C7799"/>
    <w:rsid w:val="004D10BA"/>
    <w:rsid w:val="004D18CC"/>
    <w:rsid w:val="004D1CDC"/>
    <w:rsid w:val="004D2BE1"/>
    <w:rsid w:val="004D2BF3"/>
    <w:rsid w:val="004D3038"/>
    <w:rsid w:val="004D36BA"/>
    <w:rsid w:val="004D39AF"/>
    <w:rsid w:val="004D409B"/>
    <w:rsid w:val="004D429C"/>
    <w:rsid w:val="004D4317"/>
    <w:rsid w:val="004D51EC"/>
    <w:rsid w:val="004D55AC"/>
    <w:rsid w:val="004D5C6C"/>
    <w:rsid w:val="004D6D86"/>
    <w:rsid w:val="004D7089"/>
    <w:rsid w:val="004E072B"/>
    <w:rsid w:val="004E0FBE"/>
    <w:rsid w:val="004E17E2"/>
    <w:rsid w:val="004E233E"/>
    <w:rsid w:val="004E23C3"/>
    <w:rsid w:val="004E3217"/>
    <w:rsid w:val="004E4AC3"/>
    <w:rsid w:val="004E4FF9"/>
    <w:rsid w:val="004E5A15"/>
    <w:rsid w:val="004E630F"/>
    <w:rsid w:val="004E71A3"/>
    <w:rsid w:val="004E7F58"/>
    <w:rsid w:val="004F0520"/>
    <w:rsid w:val="004F07E0"/>
    <w:rsid w:val="004F0DF5"/>
    <w:rsid w:val="004F158A"/>
    <w:rsid w:val="004F332F"/>
    <w:rsid w:val="004F3D57"/>
    <w:rsid w:val="004F4524"/>
    <w:rsid w:val="004F47BC"/>
    <w:rsid w:val="004F4FE3"/>
    <w:rsid w:val="004F5014"/>
    <w:rsid w:val="004F58E1"/>
    <w:rsid w:val="004F5B74"/>
    <w:rsid w:val="004F60FC"/>
    <w:rsid w:val="004F67B0"/>
    <w:rsid w:val="004F7413"/>
    <w:rsid w:val="004F76B5"/>
    <w:rsid w:val="004F7DC2"/>
    <w:rsid w:val="00500051"/>
    <w:rsid w:val="005003EE"/>
    <w:rsid w:val="00500783"/>
    <w:rsid w:val="00501059"/>
    <w:rsid w:val="0050219A"/>
    <w:rsid w:val="005031DC"/>
    <w:rsid w:val="005033EC"/>
    <w:rsid w:val="0050381A"/>
    <w:rsid w:val="005039F6"/>
    <w:rsid w:val="00503DC4"/>
    <w:rsid w:val="005041AE"/>
    <w:rsid w:val="00505D59"/>
    <w:rsid w:val="005066D6"/>
    <w:rsid w:val="0050675C"/>
    <w:rsid w:val="00511540"/>
    <w:rsid w:val="0051198B"/>
    <w:rsid w:val="00512859"/>
    <w:rsid w:val="00512D19"/>
    <w:rsid w:val="00512F95"/>
    <w:rsid w:val="005168EF"/>
    <w:rsid w:val="005172F8"/>
    <w:rsid w:val="00517968"/>
    <w:rsid w:val="00517BF2"/>
    <w:rsid w:val="0052134F"/>
    <w:rsid w:val="00521B20"/>
    <w:rsid w:val="00521C86"/>
    <w:rsid w:val="00521D72"/>
    <w:rsid w:val="00521E6A"/>
    <w:rsid w:val="0052219F"/>
    <w:rsid w:val="0052495F"/>
    <w:rsid w:val="00524A51"/>
    <w:rsid w:val="00524A93"/>
    <w:rsid w:val="00524DFE"/>
    <w:rsid w:val="005250F0"/>
    <w:rsid w:val="00525443"/>
    <w:rsid w:val="00526145"/>
    <w:rsid w:val="00526297"/>
    <w:rsid w:val="0052663F"/>
    <w:rsid w:val="00527503"/>
    <w:rsid w:val="00527EF4"/>
    <w:rsid w:val="00530034"/>
    <w:rsid w:val="00530159"/>
    <w:rsid w:val="00531ACD"/>
    <w:rsid w:val="00531FA0"/>
    <w:rsid w:val="00532096"/>
    <w:rsid w:val="00532D62"/>
    <w:rsid w:val="00534951"/>
    <w:rsid w:val="00534B61"/>
    <w:rsid w:val="005350D1"/>
    <w:rsid w:val="005350EC"/>
    <w:rsid w:val="00535B06"/>
    <w:rsid w:val="00536424"/>
    <w:rsid w:val="00536B01"/>
    <w:rsid w:val="005376FE"/>
    <w:rsid w:val="00541F43"/>
    <w:rsid w:val="0054249F"/>
    <w:rsid w:val="00542A18"/>
    <w:rsid w:val="00542C05"/>
    <w:rsid w:val="00542DDB"/>
    <w:rsid w:val="00543058"/>
    <w:rsid w:val="005446B4"/>
    <w:rsid w:val="00544B87"/>
    <w:rsid w:val="00545E47"/>
    <w:rsid w:val="00546A44"/>
    <w:rsid w:val="00547F56"/>
    <w:rsid w:val="00550205"/>
    <w:rsid w:val="00550743"/>
    <w:rsid w:val="005509BE"/>
    <w:rsid w:val="00550E65"/>
    <w:rsid w:val="00550F13"/>
    <w:rsid w:val="0055176E"/>
    <w:rsid w:val="00551796"/>
    <w:rsid w:val="005524B9"/>
    <w:rsid w:val="00552669"/>
    <w:rsid w:val="005526C7"/>
    <w:rsid w:val="005536FD"/>
    <w:rsid w:val="00553F15"/>
    <w:rsid w:val="00554395"/>
    <w:rsid w:val="0055472F"/>
    <w:rsid w:val="00554B0D"/>
    <w:rsid w:val="00554DE5"/>
    <w:rsid w:val="00555A70"/>
    <w:rsid w:val="0055724D"/>
    <w:rsid w:val="00557F71"/>
    <w:rsid w:val="00557FFC"/>
    <w:rsid w:val="005600F1"/>
    <w:rsid w:val="00560B17"/>
    <w:rsid w:val="00560B80"/>
    <w:rsid w:val="00561251"/>
    <w:rsid w:val="00561467"/>
    <w:rsid w:val="00561BB2"/>
    <w:rsid w:val="00561CC8"/>
    <w:rsid w:val="005623DC"/>
    <w:rsid w:val="00562E1F"/>
    <w:rsid w:val="00563B7C"/>
    <w:rsid w:val="005648E1"/>
    <w:rsid w:val="00564C12"/>
    <w:rsid w:val="00565531"/>
    <w:rsid w:val="00565C25"/>
    <w:rsid w:val="005669D1"/>
    <w:rsid w:val="00567517"/>
    <w:rsid w:val="005677F4"/>
    <w:rsid w:val="00567F21"/>
    <w:rsid w:val="00570116"/>
    <w:rsid w:val="00570AF0"/>
    <w:rsid w:val="005731D7"/>
    <w:rsid w:val="005734DA"/>
    <w:rsid w:val="00574158"/>
    <w:rsid w:val="00575794"/>
    <w:rsid w:val="00575E63"/>
    <w:rsid w:val="005760E5"/>
    <w:rsid w:val="00576B0D"/>
    <w:rsid w:val="00576BF3"/>
    <w:rsid w:val="0057759E"/>
    <w:rsid w:val="00577E1D"/>
    <w:rsid w:val="0058045B"/>
    <w:rsid w:val="00580789"/>
    <w:rsid w:val="00580A16"/>
    <w:rsid w:val="0058115D"/>
    <w:rsid w:val="00581D44"/>
    <w:rsid w:val="00581E6B"/>
    <w:rsid w:val="00581F10"/>
    <w:rsid w:val="0058384C"/>
    <w:rsid w:val="00583A7B"/>
    <w:rsid w:val="00583DD9"/>
    <w:rsid w:val="00584044"/>
    <w:rsid w:val="005847A0"/>
    <w:rsid w:val="00584F19"/>
    <w:rsid w:val="00585A88"/>
    <w:rsid w:val="00585F88"/>
    <w:rsid w:val="005861FC"/>
    <w:rsid w:val="00586953"/>
    <w:rsid w:val="0058757E"/>
    <w:rsid w:val="00590521"/>
    <w:rsid w:val="005911E1"/>
    <w:rsid w:val="0059207B"/>
    <w:rsid w:val="005926BF"/>
    <w:rsid w:val="00592CCD"/>
    <w:rsid w:val="00593768"/>
    <w:rsid w:val="0059399F"/>
    <w:rsid w:val="00596F0A"/>
    <w:rsid w:val="00597160"/>
    <w:rsid w:val="00597659"/>
    <w:rsid w:val="00597DD2"/>
    <w:rsid w:val="005A2604"/>
    <w:rsid w:val="005A31A0"/>
    <w:rsid w:val="005A38D3"/>
    <w:rsid w:val="005A3A61"/>
    <w:rsid w:val="005A3AEE"/>
    <w:rsid w:val="005A5022"/>
    <w:rsid w:val="005A51D2"/>
    <w:rsid w:val="005A5348"/>
    <w:rsid w:val="005A6300"/>
    <w:rsid w:val="005A7100"/>
    <w:rsid w:val="005A74E3"/>
    <w:rsid w:val="005A7F1E"/>
    <w:rsid w:val="005B03A6"/>
    <w:rsid w:val="005B0637"/>
    <w:rsid w:val="005B2BB8"/>
    <w:rsid w:val="005B2EA7"/>
    <w:rsid w:val="005B41D4"/>
    <w:rsid w:val="005B4C93"/>
    <w:rsid w:val="005B55CD"/>
    <w:rsid w:val="005B5FB7"/>
    <w:rsid w:val="005B624E"/>
    <w:rsid w:val="005B6890"/>
    <w:rsid w:val="005B70E1"/>
    <w:rsid w:val="005C2020"/>
    <w:rsid w:val="005C3BC0"/>
    <w:rsid w:val="005C3EA1"/>
    <w:rsid w:val="005C41A3"/>
    <w:rsid w:val="005C46BC"/>
    <w:rsid w:val="005C4D4B"/>
    <w:rsid w:val="005D01A8"/>
    <w:rsid w:val="005D05DE"/>
    <w:rsid w:val="005D1688"/>
    <w:rsid w:val="005D17C0"/>
    <w:rsid w:val="005D23B5"/>
    <w:rsid w:val="005D2A94"/>
    <w:rsid w:val="005D2C4C"/>
    <w:rsid w:val="005D356F"/>
    <w:rsid w:val="005D3DF9"/>
    <w:rsid w:val="005D40BE"/>
    <w:rsid w:val="005D419D"/>
    <w:rsid w:val="005D41B0"/>
    <w:rsid w:val="005D4303"/>
    <w:rsid w:val="005D64BF"/>
    <w:rsid w:val="005D78B4"/>
    <w:rsid w:val="005E01BF"/>
    <w:rsid w:val="005E066D"/>
    <w:rsid w:val="005E0BAA"/>
    <w:rsid w:val="005E0D92"/>
    <w:rsid w:val="005E188B"/>
    <w:rsid w:val="005E1A90"/>
    <w:rsid w:val="005E1C1F"/>
    <w:rsid w:val="005E3CC3"/>
    <w:rsid w:val="005E4191"/>
    <w:rsid w:val="005E52D3"/>
    <w:rsid w:val="005E621E"/>
    <w:rsid w:val="005E63E9"/>
    <w:rsid w:val="005E6AF4"/>
    <w:rsid w:val="005E70F9"/>
    <w:rsid w:val="005E7244"/>
    <w:rsid w:val="005E7962"/>
    <w:rsid w:val="005F004E"/>
    <w:rsid w:val="005F0349"/>
    <w:rsid w:val="005F08FC"/>
    <w:rsid w:val="005F120F"/>
    <w:rsid w:val="005F2703"/>
    <w:rsid w:val="005F3839"/>
    <w:rsid w:val="005F4C11"/>
    <w:rsid w:val="005F4DB8"/>
    <w:rsid w:val="005F53C5"/>
    <w:rsid w:val="005F5DD0"/>
    <w:rsid w:val="005F6702"/>
    <w:rsid w:val="005F68CD"/>
    <w:rsid w:val="005F7896"/>
    <w:rsid w:val="005F7BF5"/>
    <w:rsid w:val="006003E9"/>
    <w:rsid w:val="00601450"/>
    <w:rsid w:val="00601D16"/>
    <w:rsid w:val="00604FE6"/>
    <w:rsid w:val="0060531B"/>
    <w:rsid w:val="0060621D"/>
    <w:rsid w:val="00606D6B"/>
    <w:rsid w:val="00607B69"/>
    <w:rsid w:val="00607DE3"/>
    <w:rsid w:val="00607F74"/>
    <w:rsid w:val="00610359"/>
    <w:rsid w:val="00610EC4"/>
    <w:rsid w:val="00610F41"/>
    <w:rsid w:val="006115E3"/>
    <w:rsid w:val="00611901"/>
    <w:rsid w:val="00611977"/>
    <w:rsid w:val="00611F0C"/>
    <w:rsid w:val="00612326"/>
    <w:rsid w:val="00612CF2"/>
    <w:rsid w:val="00613954"/>
    <w:rsid w:val="00614400"/>
    <w:rsid w:val="00614B55"/>
    <w:rsid w:val="00615389"/>
    <w:rsid w:val="0061552C"/>
    <w:rsid w:val="00616DCB"/>
    <w:rsid w:val="006175E0"/>
    <w:rsid w:val="006179FB"/>
    <w:rsid w:val="00617CEC"/>
    <w:rsid w:val="00617DB5"/>
    <w:rsid w:val="0062077C"/>
    <w:rsid w:val="006222FF"/>
    <w:rsid w:val="006235A3"/>
    <w:rsid w:val="00623DBE"/>
    <w:rsid w:val="00624242"/>
    <w:rsid w:val="00624487"/>
    <w:rsid w:val="006247F2"/>
    <w:rsid w:val="0062519E"/>
    <w:rsid w:val="00625F27"/>
    <w:rsid w:val="006269DD"/>
    <w:rsid w:val="0062711D"/>
    <w:rsid w:val="00627485"/>
    <w:rsid w:val="00627E81"/>
    <w:rsid w:val="00630625"/>
    <w:rsid w:val="00630BF0"/>
    <w:rsid w:val="00631A66"/>
    <w:rsid w:val="00632FBA"/>
    <w:rsid w:val="006337EB"/>
    <w:rsid w:val="00634CF4"/>
    <w:rsid w:val="006352BD"/>
    <w:rsid w:val="00635469"/>
    <w:rsid w:val="00635571"/>
    <w:rsid w:val="00636A3B"/>
    <w:rsid w:val="006377F8"/>
    <w:rsid w:val="00637ECA"/>
    <w:rsid w:val="006402F1"/>
    <w:rsid w:val="006403CA"/>
    <w:rsid w:val="00640404"/>
    <w:rsid w:val="0064149F"/>
    <w:rsid w:val="00641604"/>
    <w:rsid w:val="00642478"/>
    <w:rsid w:val="0064259E"/>
    <w:rsid w:val="00642700"/>
    <w:rsid w:val="00642A74"/>
    <w:rsid w:val="006439B1"/>
    <w:rsid w:val="00643A3D"/>
    <w:rsid w:val="0064412F"/>
    <w:rsid w:val="00644532"/>
    <w:rsid w:val="0064515A"/>
    <w:rsid w:val="006454C4"/>
    <w:rsid w:val="006457B5"/>
    <w:rsid w:val="0064595D"/>
    <w:rsid w:val="00646679"/>
    <w:rsid w:val="00646B4F"/>
    <w:rsid w:val="00646E7F"/>
    <w:rsid w:val="00650977"/>
    <w:rsid w:val="00650AF7"/>
    <w:rsid w:val="00650B25"/>
    <w:rsid w:val="00651241"/>
    <w:rsid w:val="00651F53"/>
    <w:rsid w:val="006527EB"/>
    <w:rsid w:val="00654174"/>
    <w:rsid w:val="00654900"/>
    <w:rsid w:val="006569F5"/>
    <w:rsid w:val="00656D00"/>
    <w:rsid w:val="0066008C"/>
    <w:rsid w:val="006600E9"/>
    <w:rsid w:val="00660BDD"/>
    <w:rsid w:val="00660BE2"/>
    <w:rsid w:val="00661E72"/>
    <w:rsid w:val="0066219D"/>
    <w:rsid w:val="006626B4"/>
    <w:rsid w:val="00662FF6"/>
    <w:rsid w:val="00663E28"/>
    <w:rsid w:val="00663EDF"/>
    <w:rsid w:val="006664BB"/>
    <w:rsid w:val="006669AC"/>
    <w:rsid w:val="00666B50"/>
    <w:rsid w:val="00670E78"/>
    <w:rsid w:val="006719FB"/>
    <w:rsid w:val="006728EB"/>
    <w:rsid w:val="0067346F"/>
    <w:rsid w:val="00673750"/>
    <w:rsid w:val="006742B0"/>
    <w:rsid w:val="0067513E"/>
    <w:rsid w:val="006752DB"/>
    <w:rsid w:val="00675B9F"/>
    <w:rsid w:val="006778D6"/>
    <w:rsid w:val="00677A08"/>
    <w:rsid w:val="006812A0"/>
    <w:rsid w:val="006819F1"/>
    <w:rsid w:val="00681DF2"/>
    <w:rsid w:val="0068279E"/>
    <w:rsid w:val="00682A6A"/>
    <w:rsid w:val="00682B7F"/>
    <w:rsid w:val="00684562"/>
    <w:rsid w:val="00684AB2"/>
    <w:rsid w:val="00684D1B"/>
    <w:rsid w:val="0068562C"/>
    <w:rsid w:val="0068624C"/>
    <w:rsid w:val="00686886"/>
    <w:rsid w:val="006872B4"/>
    <w:rsid w:val="006877EE"/>
    <w:rsid w:val="00687B27"/>
    <w:rsid w:val="00687CC6"/>
    <w:rsid w:val="006913EB"/>
    <w:rsid w:val="0069208C"/>
    <w:rsid w:val="00694185"/>
    <w:rsid w:val="006946AD"/>
    <w:rsid w:val="00694B76"/>
    <w:rsid w:val="00694D83"/>
    <w:rsid w:val="00695345"/>
    <w:rsid w:val="00695484"/>
    <w:rsid w:val="0069617E"/>
    <w:rsid w:val="0069638A"/>
    <w:rsid w:val="006971C1"/>
    <w:rsid w:val="006976AD"/>
    <w:rsid w:val="00697EC4"/>
    <w:rsid w:val="006A1666"/>
    <w:rsid w:val="006A196A"/>
    <w:rsid w:val="006A2461"/>
    <w:rsid w:val="006A546F"/>
    <w:rsid w:val="006A5937"/>
    <w:rsid w:val="006A61F4"/>
    <w:rsid w:val="006A621B"/>
    <w:rsid w:val="006A63E3"/>
    <w:rsid w:val="006A77C1"/>
    <w:rsid w:val="006B0909"/>
    <w:rsid w:val="006B24EB"/>
    <w:rsid w:val="006B35AD"/>
    <w:rsid w:val="006B37F5"/>
    <w:rsid w:val="006B3C00"/>
    <w:rsid w:val="006B41AA"/>
    <w:rsid w:val="006B4274"/>
    <w:rsid w:val="006B428A"/>
    <w:rsid w:val="006B5A62"/>
    <w:rsid w:val="006B65A4"/>
    <w:rsid w:val="006B65CA"/>
    <w:rsid w:val="006B6A42"/>
    <w:rsid w:val="006B7195"/>
    <w:rsid w:val="006B71DB"/>
    <w:rsid w:val="006C001E"/>
    <w:rsid w:val="006C0371"/>
    <w:rsid w:val="006C1644"/>
    <w:rsid w:val="006C1F3F"/>
    <w:rsid w:val="006C20D2"/>
    <w:rsid w:val="006C216E"/>
    <w:rsid w:val="006C3411"/>
    <w:rsid w:val="006C378F"/>
    <w:rsid w:val="006C37BE"/>
    <w:rsid w:val="006C42EB"/>
    <w:rsid w:val="006C434F"/>
    <w:rsid w:val="006C4D49"/>
    <w:rsid w:val="006C58E4"/>
    <w:rsid w:val="006C6A8D"/>
    <w:rsid w:val="006C6C21"/>
    <w:rsid w:val="006C6E2A"/>
    <w:rsid w:val="006C708D"/>
    <w:rsid w:val="006C712B"/>
    <w:rsid w:val="006D026D"/>
    <w:rsid w:val="006D3430"/>
    <w:rsid w:val="006D3871"/>
    <w:rsid w:val="006D3879"/>
    <w:rsid w:val="006D38BD"/>
    <w:rsid w:val="006D3EA9"/>
    <w:rsid w:val="006D3F03"/>
    <w:rsid w:val="006D42E9"/>
    <w:rsid w:val="006D460D"/>
    <w:rsid w:val="006D47AA"/>
    <w:rsid w:val="006D4996"/>
    <w:rsid w:val="006D4E7D"/>
    <w:rsid w:val="006D6AFB"/>
    <w:rsid w:val="006D71B7"/>
    <w:rsid w:val="006E0454"/>
    <w:rsid w:val="006E0568"/>
    <w:rsid w:val="006E10E4"/>
    <w:rsid w:val="006E1243"/>
    <w:rsid w:val="006E17B7"/>
    <w:rsid w:val="006E18B5"/>
    <w:rsid w:val="006E18C3"/>
    <w:rsid w:val="006E196A"/>
    <w:rsid w:val="006E1F69"/>
    <w:rsid w:val="006E2657"/>
    <w:rsid w:val="006E312F"/>
    <w:rsid w:val="006E3172"/>
    <w:rsid w:val="006E31EB"/>
    <w:rsid w:val="006E38E1"/>
    <w:rsid w:val="006E4938"/>
    <w:rsid w:val="006E55FE"/>
    <w:rsid w:val="006E5E5C"/>
    <w:rsid w:val="006E6856"/>
    <w:rsid w:val="006E7930"/>
    <w:rsid w:val="006E793B"/>
    <w:rsid w:val="006E7975"/>
    <w:rsid w:val="006F04C2"/>
    <w:rsid w:val="006F0718"/>
    <w:rsid w:val="006F12C1"/>
    <w:rsid w:val="006F1745"/>
    <w:rsid w:val="006F18E4"/>
    <w:rsid w:val="006F2E2D"/>
    <w:rsid w:val="006F3548"/>
    <w:rsid w:val="006F5740"/>
    <w:rsid w:val="006F5EBE"/>
    <w:rsid w:val="006F6443"/>
    <w:rsid w:val="006F7B67"/>
    <w:rsid w:val="006F7EF3"/>
    <w:rsid w:val="00700270"/>
    <w:rsid w:val="00700434"/>
    <w:rsid w:val="007004EA"/>
    <w:rsid w:val="00700754"/>
    <w:rsid w:val="007007CA"/>
    <w:rsid w:val="00700D54"/>
    <w:rsid w:val="007025BC"/>
    <w:rsid w:val="0070271D"/>
    <w:rsid w:val="00702985"/>
    <w:rsid w:val="00702AA8"/>
    <w:rsid w:val="00704E89"/>
    <w:rsid w:val="007063C1"/>
    <w:rsid w:val="00706760"/>
    <w:rsid w:val="00707B83"/>
    <w:rsid w:val="00710948"/>
    <w:rsid w:val="00711AB3"/>
    <w:rsid w:val="0071254F"/>
    <w:rsid w:val="00712FB7"/>
    <w:rsid w:val="0071312E"/>
    <w:rsid w:val="00713356"/>
    <w:rsid w:val="0071422E"/>
    <w:rsid w:val="007144C6"/>
    <w:rsid w:val="0071484C"/>
    <w:rsid w:val="00715AD2"/>
    <w:rsid w:val="0071632C"/>
    <w:rsid w:val="00716F23"/>
    <w:rsid w:val="00717665"/>
    <w:rsid w:val="0072095F"/>
    <w:rsid w:val="0072180D"/>
    <w:rsid w:val="00722919"/>
    <w:rsid w:val="007232C6"/>
    <w:rsid w:val="007237CB"/>
    <w:rsid w:val="00723A5F"/>
    <w:rsid w:val="00724810"/>
    <w:rsid w:val="00724F5F"/>
    <w:rsid w:val="00726247"/>
    <w:rsid w:val="0072627B"/>
    <w:rsid w:val="0072734A"/>
    <w:rsid w:val="0072782B"/>
    <w:rsid w:val="00727C8B"/>
    <w:rsid w:val="00731D77"/>
    <w:rsid w:val="007321F5"/>
    <w:rsid w:val="0073489D"/>
    <w:rsid w:val="007359ED"/>
    <w:rsid w:val="00735BCF"/>
    <w:rsid w:val="00735C0A"/>
    <w:rsid w:val="00735DFB"/>
    <w:rsid w:val="00736218"/>
    <w:rsid w:val="00736632"/>
    <w:rsid w:val="00736BDE"/>
    <w:rsid w:val="00736D43"/>
    <w:rsid w:val="007370C8"/>
    <w:rsid w:val="0073752F"/>
    <w:rsid w:val="007407A2"/>
    <w:rsid w:val="00740BAD"/>
    <w:rsid w:val="007436B5"/>
    <w:rsid w:val="00743F78"/>
    <w:rsid w:val="00744658"/>
    <w:rsid w:val="00744BD5"/>
    <w:rsid w:val="00744EBF"/>
    <w:rsid w:val="00744FFE"/>
    <w:rsid w:val="007467FE"/>
    <w:rsid w:val="00746C42"/>
    <w:rsid w:val="00746EA3"/>
    <w:rsid w:val="00751584"/>
    <w:rsid w:val="00752C5A"/>
    <w:rsid w:val="00754439"/>
    <w:rsid w:val="00754AF6"/>
    <w:rsid w:val="007557FA"/>
    <w:rsid w:val="007558E1"/>
    <w:rsid w:val="0075600E"/>
    <w:rsid w:val="00756780"/>
    <w:rsid w:val="00756CCA"/>
    <w:rsid w:val="0076081A"/>
    <w:rsid w:val="0076082D"/>
    <w:rsid w:val="007609B9"/>
    <w:rsid w:val="007614DA"/>
    <w:rsid w:val="00761751"/>
    <w:rsid w:val="0076232B"/>
    <w:rsid w:val="00762AA5"/>
    <w:rsid w:val="007639C5"/>
    <w:rsid w:val="00764460"/>
    <w:rsid w:val="00766E7B"/>
    <w:rsid w:val="0076700B"/>
    <w:rsid w:val="0076746C"/>
    <w:rsid w:val="0076778A"/>
    <w:rsid w:val="0076779A"/>
    <w:rsid w:val="007703B5"/>
    <w:rsid w:val="00770D24"/>
    <w:rsid w:val="00770F09"/>
    <w:rsid w:val="00770F24"/>
    <w:rsid w:val="007715B8"/>
    <w:rsid w:val="00771782"/>
    <w:rsid w:val="00771D2A"/>
    <w:rsid w:val="00773250"/>
    <w:rsid w:val="007732CE"/>
    <w:rsid w:val="0077368A"/>
    <w:rsid w:val="00775D51"/>
    <w:rsid w:val="00776711"/>
    <w:rsid w:val="0077761C"/>
    <w:rsid w:val="00777AC7"/>
    <w:rsid w:val="0078024D"/>
    <w:rsid w:val="0078087C"/>
    <w:rsid w:val="007808E8"/>
    <w:rsid w:val="007813A2"/>
    <w:rsid w:val="00782343"/>
    <w:rsid w:val="0078242A"/>
    <w:rsid w:val="0078252F"/>
    <w:rsid w:val="00782C0B"/>
    <w:rsid w:val="00783294"/>
    <w:rsid w:val="00783DB6"/>
    <w:rsid w:val="0078423E"/>
    <w:rsid w:val="0078454A"/>
    <w:rsid w:val="00785C7C"/>
    <w:rsid w:val="00786628"/>
    <w:rsid w:val="007901BC"/>
    <w:rsid w:val="00790CE9"/>
    <w:rsid w:val="00791D90"/>
    <w:rsid w:val="00791DF1"/>
    <w:rsid w:val="007922D3"/>
    <w:rsid w:val="00792777"/>
    <w:rsid w:val="00794E3C"/>
    <w:rsid w:val="007955F7"/>
    <w:rsid w:val="00795DD3"/>
    <w:rsid w:val="007960EA"/>
    <w:rsid w:val="00797A9D"/>
    <w:rsid w:val="00797F8E"/>
    <w:rsid w:val="007A0276"/>
    <w:rsid w:val="007A074E"/>
    <w:rsid w:val="007A15A9"/>
    <w:rsid w:val="007A1E96"/>
    <w:rsid w:val="007A27D8"/>
    <w:rsid w:val="007A3264"/>
    <w:rsid w:val="007A344B"/>
    <w:rsid w:val="007A4613"/>
    <w:rsid w:val="007A4D43"/>
    <w:rsid w:val="007A6519"/>
    <w:rsid w:val="007A6733"/>
    <w:rsid w:val="007A74FA"/>
    <w:rsid w:val="007B047D"/>
    <w:rsid w:val="007B0A67"/>
    <w:rsid w:val="007B0CBF"/>
    <w:rsid w:val="007B11DC"/>
    <w:rsid w:val="007B14B9"/>
    <w:rsid w:val="007B1E81"/>
    <w:rsid w:val="007B2095"/>
    <w:rsid w:val="007B20EC"/>
    <w:rsid w:val="007B228B"/>
    <w:rsid w:val="007B248E"/>
    <w:rsid w:val="007B399F"/>
    <w:rsid w:val="007B3AAF"/>
    <w:rsid w:val="007B500F"/>
    <w:rsid w:val="007B59AB"/>
    <w:rsid w:val="007B5C6D"/>
    <w:rsid w:val="007B6B19"/>
    <w:rsid w:val="007B75D2"/>
    <w:rsid w:val="007B7E0F"/>
    <w:rsid w:val="007C058B"/>
    <w:rsid w:val="007C1535"/>
    <w:rsid w:val="007C16A5"/>
    <w:rsid w:val="007C22A8"/>
    <w:rsid w:val="007C2BA8"/>
    <w:rsid w:val="007C3270"/>
    <w:rsid w:val="007C32DA"/>
    <w:rsid w:val="007C42AF"/>
    <w:rsid w:val="007C46EA"/>
    <w:rsid w:val="007C51DC"/>
    <w:rsid w:val="007C5544"/>
    <w:rsid w:val="007C6241"/>
    <w:rsid w:val="007D0735"/>
    <w:rsid w:val="007D104C"/>
    <w:rsid w:val="007D1CE0"/>
    <w:rsid w:val="007D2A8E"/>
    <w:rsid w:val="007D3784"/>
    <w:rsid w:val="007D45CA"/>
    <w:rsid w:val="007D4676"/>
    <w:rsid w:val="007D4A7E"/>
    <w:rsid w:val="007D50B8"/>
    <w:rsid w:val="007D5C9F"/>
    <w:rsid w:val="007D618A"/>
    <w:rsid w:val="007D6E85"/>
    <w:rsid w:val="007D762D"/>
    <w:rsid w:val="007E06D9"/>
    <w:rsid w:val="007E094E"/>
    <w:rsid w:val="007E0BE5"/>
    <w:rsid w:val="007E138A"/>
    <w:rsid w:val="007E144E"/>
    <w:rsid w:val="007E1D3B"/>
    <w:rsid w:val="007E26DE"/>
    <w:rsid w:val="007E2766"/>
    <w:rsid w:val="007E2D8A"/>
    <w:rsid w:val="007E2F1A"/>
    <w:rsid w:val="007E35C8"/>
    <w:rsid w:val="007E3D27"/>
    <w:rsid w:val="007E40AE"/>
    <w:rsid w:val="007E4698"/>
    <w:rsid w:val="007E4883"/>
    <w:rsid w:val="007E553F"/>
    <w:rsid w:val="007E6A64"/>
    <w:rsid w:val="007E705C"/>
    <w:rsid w:val="007F01DB"/>
    <w:rsid w:val="007F052D"/>
    <w:rsid w:val="007F12F1"/>
    <w:rsid w:val="007F164F"/>
    <w:rsid w:val="007F1794"/>
    <w:rsid w:val="007F189B"/>
    <w:rsid w:val="007F1A33"/>
    <w:rsid w:val="007F1B94"/>
    <w:rsid w:val="007F1F73"/>
    <w:rsid w:val="007F22FD"/>
    <w:rsid w:val="007F2357"/>
    <w:rsid w:val="007F2673"/>
    <w:rsid w:val="007F2972"/>
    <w:rsid w:val="007F3BB3"/>
    <w:rsid w:val="007F48A1"/>
    <w:rsid w:val="007F4BF4"/>
    <w:rsid w:val="007F533B"/>
    <w:rsid w:val="007F5607"/>
    <w:rsid w:val="007F5FC0"/>
    <w:rsid w:val="007F697B"/>
    <w:rsid w:val="007F750D"/>
    <w:rsid w:val="007F77E0"/>
    <w:rsid w:val="007F7A6E"/>
    <w:rsid w:val="00800165"/>
    <w:rsid w:val="00800C79"/>
    <w:rsid w:val="00800D30"/>
    <w:rsid w:val="00800ED8"/>
    <w:rsid w:val="00802AC4"/>
    <w:rsid w:val="00803350"/>
    <w:rsid w:val="00804558"/>
    <w:rsid w:val="008045A6"/>
    <w:rsid w:val="0080521F"/>
    <w:rsid w:val="00805819"/>
    <w:rsid w:val="00805BFB"/>
    <w:rsid w:val="008061E2"/>
    <w:rsid w:val="00806B17"/>
    <w:rsid w:val="00806E48"/>
    <w:rsid w:val="00807568"/>
    <w:rsid w:val="008076C2"/>
    <w:rsid w:val="00810149"/>
    <w:rsid w:val="00810243"/>
    <w:rsid w:val="0081084E"/>
    <w:rsid w:val="008112C8"/>
    <w:rsid w:val="0081250F"/>
    <w:rsid w:val="00812811"/>
    <w:rsid w:val="00812DDC"/>
    <w:rsid w:val="00812E19"/>
    <w:rsid w:val="00813281"/>
    <w:rsid w:val="00813ABE"/>
    <w:rsid w:val="00813BC9"/>
    <w:rsid w:val="00813DAD"/>
    <w:rsid w:val="008144AF"/>
    <w:rsid w:val="00814820"/>
    <w:rsid w:val="00814C05"/>
    <w:rsid w:val="00815332"/>
    <w:rsid w:val="00815C82"/>
    <w:rsid w:val="00815D9E"/>
    <w:rsid w:val="00816F41"/>
    <w:rsid w:val="008179FA"/>
    <w:rsid w:val="00820062"/>
    <w:rsid w:val="0082009B"/>
    <w:rsid w:val="00820527"/>
    <w:rsid w:val="008207BD"/>
    <w:rsid w:val="0082202D"/>
    <w:rsid w:val="00822AA1"/>
    <w:rsid w:val="00823B80"/>
    <w:rsid w:val="00824C99"/>
    <w:rsid w:val="00824CAC"/>
    <w:rsid w:val="00825307"/>
    <w:rsid w:val="00825AD4"/>
    <w:rsid w:val="008262F6"/>
    <w:rsid w:val="008264D3"/>
    <w:rsid w:val="00827405"/>
    <w:rsid w:val="00827784"/>
    <w:rsid w:val="0083015C"/>
    <w:rsid w:val="00830F69"/>
    <w:rsid w:val="00831D41"/>
    <w:rsid w:val="0083344B"/>
    <w:rsid w:val="0083446B"/>
    <w:rsid w:val="00834B15"/>
    <w:rsid w:val="00835732"/>
    <w:rsid w:val="0083647B"/>
    <w:rsid w:val="008365C3"/>
    <w:rsid w:val="00837152"/>
    <w:rsid w:val="00840613"/>
    <w:rsid w:val="00842036"/>
    <w:rsid w:val="00842406"/>
    <w:rsid w:val="00844357"/>
    <w:rsid w:val="00844A53"/>
    <w:rsid w:val="00844CD6"/>
    <w:rsid w:val="00844E2E"/>
    <w:rsid w:val="0084557C"/>
    <w:rsid w:val="008461F6"/>
    <w:rsid w:val="00846202"/>
    <w:rsid w:val="00847225"/>
    <w:rsid w:val="008477B9"/>
    <w:rsid w:val="00847C6E"/>
    <w:rsid w:val="00850A21"/>
    <w:rsid w:val="00851AB4"/>
    <w:rsid w:val="0085458B"/>
    <w:rsid w:val="00854602"/>
    <w:rsid w:val="008548BD"/>
    <w:rsid w:val="008554B6"/>
    <w:rsid w:val="00855627"/>
    <w:rsid w:val="00856638"/>
    <w:rsid w:val="00857392"/>
    <w:rsid w:val="00857BA7"/>
    <w:rsid w:val="00857D88"/>
    <w:rsid w:val="00857DA0"/>
    <w:rsid w:val="0086009F"/>
    <w:rsid w:val="008605A5"/>
    <w:rsid w:val="00860870"/>
    <w:rsid w:val="008619A5"/>
    <w:rsid w:val="0086236B"/>
    <w:rsid w:val="00863646"/>
    <w:rsid w:val="0086367C"/>
    <w:rsid w:val="008640CE"/>
    <w:rsid w:val="008648F7"/>
    <w:rsid w:val="00865842"/>
    <w:rsid w:val="008662B9"/>
    <w:rsid w:val="00866FB9"/>
    <w:rsid w:val="00867470"/>
    <w:rsid w:val="00867526"/>
    <w:rsid w:val="00867F24"/>
    <w:rsid w:val="00867F9A"/>
    <w:rsid w:val="0087041F"/>
    <w:rsid w:val="00870D71"/>
    <w:rsid w:val="00871524"/>
    <w:rsid w:val="008715C9"/>
    <w:rsid w:val="00871F2C"/>
    <w:rsid w:val="00872363"/>
    <w:rsid w:val="008723C3"/>
    <w:rsid w:val="00873279"/>
    <w:rsid w:val="008739FA"/>
    <w:rsid w:val="00873BE1"/>
    <w:rsid w:val="00874591"/>
    <w:rsid w:val="008757B0"/>
    <w:rsid w:val="00875C2B"/>
    <w:rsid w:val="008763E8"/>
    <w:rsid w:val="00876812"/>
    <w:rsid w:val="008769B6"/>
    <w:rsid w:val="008802E7"/>
    <w:rsid w:val="00881237"/>
    <w:rsid w:val="00881C1A"/>
    <w:rsid w:val="00881E89"/>
    <w:rsid w:val="00881F0F"/>
    <w:rsid w:val="0088281D"/>
    <w:rsid w:val="00882F78"/>
    <w:rsid w:val="00882FAB"/>
    <w:rsid w:val="008835A4"/>
    <w:rsid w:val="00884FDA"/>
    <w:rsid w:val="00885009"/>
    <w:rsid w:val="008854AD"/>
    <w:rsid w:val="00886546"/>
    <w:rsid w:val="00886A90"/>
    <w:rsid w:val="00887082"/>
    <w:rsid w:val="00890025"/>
    <w:rsid w:val="00890AFF"/>
    <w:rsid w:val="008917DB"/>
    <w:rsid w:val="008920D1"/>
    <w:rsid w:val="008931A6"/>
    <w:rsid w:val="00894428"/>
    <w:rsid w:val="0089572B"/>
    <w:rsid w:val="00896F88"/>
    <w:rsid w:val="00897520"/>
    <w:rsid w:val="00897C95"/>
    <w:rsid w:val="008A05DF"/>
    <w:rsid w:val="008A0B45"/>
    <w:rsid w:val="008A0E61"/>
    <w:rsid w:val="008A5557"/>
    <w:rsid w:val="008A5E16"/>
    <w:rsid w:val="008A642E"/>
    <w:rsid w:val="008A753C"/>
    <w:rsid w:val="008A7711"/>
    <w:rsid w:val="008A7B35"/>
    <w:rsid w:val="008A7B6C"/>
    <w:rsid w:val="008A7C6B"/>
    <w:rsid w:val="008A7E11"/>
    <w:rsid w:val="008B00BF"/>
    <w:rsid w:val="008B00D8"/>
    <w:rsid w:val="008B0825"/>
    <w:rsid w:val="008B0E5B"/>
    <w:rsid w:val="008B1414"/>
    <w:rsid w:val="008B143A"/>
    <w:rsid w:val="008B16DD"/>
    <w:rsid w:val="008B1FF3"/>
    <w:rsid w:val="008B2832"/>
    <w:rsid w:val="008B2C87"/>
    <w:rsid w:val="008B4E4F"/>
    <w:rsid w:val="008B589D"/>
    <w:rsid w:val="008B6A78"/>
    <w:rsid w:val="008B70E7"/>
    <w:rsid w:val="008B7843"/>
    <w:rsid w:val="008B7BCE"/>
    <w:rsid w:val="008B7E61"/>
    <w:rsid w:val="008C1D33"/>
    <w:rsid w:val="008C24B6"/>
    <w:rsid w:val="008C257A"/>
    <w:rsid w:val="008C346A"/>
    <w:rsid w:val="008C37B0"/>
    <w:rsid w:val="008C4342"/>
    <w:rsid w:val="008C4486"/>
    <w:rsid w:val="008C4732"/>
    <w:rsid w:val="008C4C16"/>
    <w:rsid w:val="008C4D6D"/>
    <w:rsid w:val="008C623C"/>
    <w:rsid w:val="008C65D2"/>
    <w:rsid w:val="008C6C6D"/>
    <w:rsid w:val="008D0612"/>
    <w:rsid w:val="008D1C42"/>
    <w:rsid w:val="008D25D8"/>
    <w:rsid w:val="008D2E37"/>
    <w:rsid w:val="008D3D85"/>
    <w:rsid w:val="008D3E37"/>
    <w:rsid w:val="008D452F"/>
    <w:rsid w:val="008D4BDF"/>
    <w:rsid w:val="008D4FC2"/>
    <w:rsid w:val="008D5095"/>
    <w:rsid w:val="008D5D1B"/>
    <w:rsid w:val="008D65C4"/>
    <w:rsid w:val="008D6C04"/>
    <w:rsid w:val="008D703F"/>
    <w:rsid w:val="008D7E7B"/>
    <w:rsid w:val="008E009C"/>
    <w:rsid w:val="008E01AA"/>
    <w:rsid w:val="008E070F"/>
    <w:rsid w:val="008E0B24"/>
    <w:rsid w:val="008E1466"/>
    <w:rsid w:val="008E167E"/>
    <w:rsid w:val="008E1F98"/>
    <w:rsid w:val="008E34B6"/>
    <w:rsid w:val="008E379F"/>
    <w:rsid w:val="008E3832"/>
    <w:rsid w:val="008E468D"/>
    <w:rsid w:val="008E481A"/>
    <w:rsid w:val="008E4FC0"/>
    <w:rsid w:val="008E50C9"/>
    <w:rsid w:val="008E5443"/>
    <w:rsid w:val="008E5B4B"/>
    <w:rsid w:val="008E699F"/>
    <w:rsid w:val="008E7807"/>
    <w:rsid w:val="008E7A7F"/>
    <w:rsid w:val="008F0C19"/>
    <w:rsid w:val="008F2084"/>
    <w:rsid w:val="008F2C05"/>
    <w:rsid w:val="008F3192"/>
    <w:rsid w:val="008F32A4"/>
    <w:rsid w:val="008F3425"/>
    <w:rsid w:val="008F3ABB"/>
    <w:rsid w:val="008F3C06"/>
    <w:rsid w:val="008F4498"/>
    <w:rsid w:val="008F4B74"/>
    <w:rsid w:val="008F5014"/>
    <w:rsid w:val="008F57CC"/>
    <w:rsid w:val="008F5C0D"/>
    <w:rsid w:val="008F5E03"/>
    <w:rsid w:val="008F60AF"/>
    <w:rsid w:val="008F6D65"/>
    <w:rsid w:val="008F7B43"/>
    <w:rsid w:val="00900AA8"/>
    <w:rsid w:val="00903C98"/>
    <w:rsid w:val="00904485"/>
    <w:rsid w:val="00904B83"/>
    <w:rsid w:val="009058A4"/>
    <w:rsid w:val="0090698E"/>
    <w:rsid w:val="00906E20"/>
    <w:rsid w:val="00907164"/>
    <w:rsid w:val="00907441"/>
    <w:rsid w:val="00907778"/>
    <w:rsid w:val="00907DD6"/>
    <w:rsid w:val="0091000D"/>
    <w:rsid w:val="0091002B"/>
    <w:rsid w:val="0091031B"/>
    <w:rsid w:val="00911D13"/>
    <w:rsid w:val="00911F19"/>
    <w:rsid w:val="00913345"/>
    <w:rsid w:val="00913E56"/>
    <w:rsid w:val="009143DB"/>
    <w:rsid w:val="00914809"/>
    <w:rsid w:val="009154E3"/>
    <w:rsid w:val="009155AA"/>
    <w:rsid w:val="00915B72"/>
    <w:rsid w:val="009162A8"/>
    <w:rsid w:val="00916465"/>
    <w:rsid w:val="0091650F"/>
    <w:rsid w:val="0091691C"/>
    <w:rsid w:val="0091753B"/>
    <w:rsid w:val="0092149E"/>
    <w:rsid w:val="00921786"/>
    <w:rsid w:val="00922C54"/>
    <w:rsid w:val="00923377"/>
    <w:rsid w:val="00924915"/>
    <w:rsid w:val="00924AC9"/>
    <w:rsid w:val="00924C3A"/>
    <w:rsid w:val="00926475"/>
    <w:rsid w:val="0092717E"/>
    <w:rsid w:val="00927A8B"/>
    <w:rsid w:val="00930A8E"/>
    <w:rsid w:val="00931C00"/>
    <w:rsid w:val="00931E1B"/>
    <w:rsid w:val="009329B1"/>
    <w:rsid w:val="00933079"/>
    <w:rsid w:val="0093356B"/>
    <w:rsid w:val="00933CBE"/>
    <w:rsid w:val="00933F50"/>
    <w:rsid w:val="009344B9"/>
    <w:rsid w:val="00935174"/>
    <w:rsid w:val="009360A7"/>
    <w:rsid w:val="00936CE2"/>
    <w:rsid w:val="00937068"/>
    <w:rsid w:val="00937758"/>
    <w:rsid w:val="00937783"/>
    <w:rsid w:val="00942726"/>
    <w:rsid w:val="009427F5"/>
    <w:rsid w:val="00942CF6"/>
    <w:rsid w:val="0094354B"/>
    <w:rsid w:val="00943684"/>
    <w:rsid w:val="00944569"/>
    <w:rsid w:val="00944CD5"/>
    <w:rsid w:val="0094514D"/>
    <w:rsid w:val="0094576E"/>
    <w:rsid w:val="009460A3"/>
    <w:rsid w:val="00946941"/>
    <w:rsid w:val="009469DD"/>
    <w:rsid w:val="00946CC4"/>
    <w:rsid w:val="009473BE"/>
    <w:rsid w:val="0095007F"/>
    <w:rsid w:val="00950392"/>
    <w:rsid w:val="00950A87"/>
    <w:rsid w:val="00951619"/>
    <w:rsid w:val="00951AC1"/>
    <w:rsid w:val="0095231B"/>
    <w:rsid w:val="009524E1"/>
    <w:rsid w:val="00954BD9"/>
    <w:rsid w:val="00954F6E"/>
    <w:rsid w:val="009558DD"/>
    <w:rsid w:val="009559CC"/>
    <w:rsid w:val="0095613C"/>
    <w:rsid w:val="00956324"/>
    <w:rsid w:val="009609F0"/>
    <w:rsid w:val="00960E62"/>
    <w:rsid w:val="00961C4F"/>
    <w:rsid w:val="00961E63"/>
    <w:rsid w:val="0096214F"/>
    <w:rsid w:val="0096221B"/>
    <w:rsid w:val="009626ED"/>
    <w:rsid w:val="009627F8"/>
    <w:rsid w:val="00962CC0"/>
    <w:rsid w:val="0096301C"/>
    <w:rsid w:val="0096350D"/>
    <w:rsid w:val="009637F3"/>
    <w:rsid w:val="00963C00"/>
    <w:rsid w:val="00963C2A"/>
    <w:rsid w:val="00963DFC"/>
    <w:rsid w:val="00963F3B"/>
    <w:rsid w:val="009642EE"/>
    <w:rsid w:val="009652D0"/>
    <w:rsid w:val="00965AAD"/>
    <w:rsid w:val="009667AC"/>
    <w:rsid w:val="009673C5"/>
    <w:rsid w:val="009677AB"/>
    <w:rsid w:val="0096797E"/>
    <w:rsid w:val="00970EEE"/>
    <w:rsid w:val="00971820"/>
    <w:rsid w:val="009718F1"/>
    <w:rsid w:val="00971AF2"/>
    <w:rsid w:val="00973D38"/>
    <w:rsid w:val="00975849"/>
    <w:rsid w:val="00977010"/>
    <w:rsid w:val="009776F5"/>
    <w:rsid w:val="00977AB7"/>
    <w:rsid w:val="00980785"/>
    <w:rsid w:val="009807E6"/>
    <w:rsid w:val="00980EDE"/>
    <w:rsid w:val="009817BD"/>
    <w:rsid w:val="0098202B"/>
    <w:rsid w:val="00982114"/>
    <w:rsid w:val="00982325"/>
    <w:rsid w:val="0098281A"/>
    <w:rsid w:val="0098285E"/>
    <w:rsid w:val="00983C10"/>
    <w:rsid w:val="009843B2"/>
    <w:rsid w:val="009843CC"/>
    <w:rsid w:val="00984423"/>
    <w:rsid w:val="00984897"/>
    <w:rsid w:val="00984961"/>
    <w:rsid w:val="009858A0"/>
    <w:rsid w:val="00986B50"/>
    <w:rsid w:val="00986FA4"/>
    <w:rsid w:val="009870DB"/>
    <w:rsid w:val="009878CC"/>
    <w:rsid w:val="00987F65"/>
    <w:rsid w:val="00990997"/>
    <w:rsid w:val="00991401"/>
    <w:rsid w:val="009918F1"/>
    <w:rsid w:val="009926CC"/>
    <w:rsid w:val="00994E67"/>
    <w:rsid w:val="00995444"/>
    <w:rsid w:val="0099577A"/>
    <w:rsid w:val="009967C0"/>
    <w:rsid w:val="00996C3E"/>
    <w:rsid w:val="00997F19"/>
    <w:rsid w:val="009A0975"/>
    <w:rsid w:val="009A0FC3"/>
    <w:rsid w:val="009A12E3"/>
    <w:rsid w:val="009A1D02"/>
    <w:rsid w:val="009A3474"/>
    <w:rsid w:val="009A3658"/>
    <w:rsid w:val="009A3B22"/>
    <w:rsid w:val="009A3B52"/>
    <w:rsid w:val="009A47C2"/>
    <w:rsid w:val="009A49AF"/>
    <w:rsid w:val="009A5CE8"/>
    <w:rsid w:val="009A6057"/>
    <w:rsid w:val="009B08BA"/>
    <w:rsid w:val="009B22C4"/>
    <w:rsid w:val="009B286E"/>
    <w:rsid w:val="009B328B"/>
    <w:rsid w:val="009B39EB"/>
    <w:rsid w:val="009B3C26"/>
    <w:rsid w:val="009B43B4"/>
    <w:rsid w:val="009B52EF"/>
    <w:rsid w:val="009B6578"/>
    <w:rsid w:val="009B6955"/>
    <w:rsid w:val="009B743B"/>
    <w:rsid w:val="009B77B9"/>
    <w:rsid w:val="009B78B3"/>
    <w:rsid w:val="009B79D8"/>
    <w:rsid w:val="009B7EEB"/>
    <w:rsid w:val="009C0522"/>
    <w:rsid w:val="009C066A"/>
    <w:rsid w:val="009C0788"/>
    <w:rsid w:val="009C082C"/>
    <w:rsid w:val="009C102F"/>
    <w:rsid w:val="009C1135"/>
    <w:rsid w:val="009C1ACE"/>
    <w:rsid w:val="009C281A"/>
    <w:rsid w:val="009C323B"/>
    <w:rsid w:val="009C325D"/>
    <w:rsid w:val="009C3380"/>
    <w:rsid w:val="009C6DA0"/>
    <w:rsid w:val="009D084C"/>
    <w:rsid w:val="009D0854"/>
    <w:rsid w:val="009D0E06"/>
    <w:rsid w:val="009D1F7A"/>
    <w:rsid w:val="009D2403"/>
    <w:rsid w:val="009D278A"/>
    <w:rsid w:val="009D2D11"/>
    <w:rsid w:val="009D3C5E"/>
    <w:rsid w:val="009D51DB"/>
    <w:rsid w:val="009D5D74"/>
    <w:rsid w:val="009D6826"/>
    <w:rsid w:val="009D6F80"/>
    <w:rsid w:val="009D724F"/>
    <w:rsid w:val="009D7652"/>
    <w:rsid w:val="009D7B97"/>
    <w:rsid w:val="009E0212"/>
    <w:rsid w:val="009E0597"/>
    <w:rsid w:val="009E0849"/>
    <w:rsid w:val="009E1652"/>
    <w:rsid w:val="009E1700"/>
    <w:rsid w:val="009E1CEE"/>
    <w:rsid w:val="009E1E20"/>
    <w:rsid w:val="009E2C0E"/>
    <w:rsid w:val="009E3113"/>
    <w:rsid w:val="009E346E"/>
    <w:rsid w:val="009E489B"/>
    <w:rsid w:val="009E4F11"/>
    <w:rsid w:val="009E4F5F"/>
    <w:rsid w:val="009E5B01"/>
    <w:rsid w:val="009E5E5A"/>
    <w:rsid w:val="009E6B35"/>
    <w:rsid w:val="009E7A00"/>
    <w:rsid w:val="009F0480"/>
    <w:rsid w:val="009F06E8"/>
    <w:rsid w:val="009F0E9E"/>
    <w:rsid w:val="009F2106"/>
    <w:rsid w:val="009F24EA"/>
    <w:rsid w:val="009F3C1E"/>
    <w:rsid w:val="009F3DB1"/>
    <w:rsid w:val="009F4F1B"/>
    <w:rsid w:val="009F518F"/>
    <w:rsid w:val="009F5389"/>
    <w:rsid w:val="009F5A17"/>
    <w:rsid w:val="009F6337"/>
    <w:rsid w:val="009F6F53"/>
    <w:rsid w:val="009F71B5"/>
    <w:rsid w:val="009F74B8"/>
    <w:rsid w:val="009F7F11"/>
    <w:rsid w:val="00A002F4"/>
    <w:rsid w:val="00A00D74"/>
    <w:rsid w:val="00A01495"/>
    <w:rsid w:val="00A0173C"/>
    <w:rsid w:val="00A02104"/>
    <w:rsid w:val="00A02207"/>
    <w:rsid w:val="00A0289B"/>
    <w:rsid w:val="00A029E2"/>
    <w:rsid w:val="00A03F67"/>
    <w:rsid w:val="00A048A4"/>
    <w:rsid w:val="00A05321"/>
    <w:rsid w:val="00A06897"/>
    <w:rsid w:val="00A0755D"/>
    <w:rsid w:val="00A07718"/>
    <w:rsid w:val="00A07D14"/>
    <w:rsid w:val="00A10E1C"/>
    <w:rsid w:val="00A11302"/>
    <w:rsid w:val="00A11DC9"/>
    <w:rsid w:val="00A1417D"/>
    <w:rsid w:val="00A143B9"/>
    <w:rsid w:val="00A1479C"/>
    <w:rsid w:val="00A1599F"/>
    <w:rsid w:val="00A1749C"/>
    <w:rsid w:val="00A17554"/>
    <w:rsid w:val="00A17831"/>
    <w:rsid w:val="00A209A6"/>
    <w:rsid w:val="00A21745"/>
    <w:rsid w:val="00A21B9D"/>
    <w:rsid w:val="00A21E58"/>
    <w:rsid w:val="00A24288"/>
    <w:rsid w:val="00A24EAD"/>
    <w:rsid w:val="00A24FAD"/>
    <w:rsid w:val="00A25046"/>
    <w:rsid w:val="00A25968"/>
    <w:rsid w:val="00A25EBD"/>
    <w:rsid w:val="00A26D9B"/>
    <w:rsid w:val="00A26F01"/>
    <w:rsid w:val="00A27244"/>
    <w:rsid w:val="00A32638"/>
    <w:rsid w:val="00A341A2"/>
    <w:rsid w:val="00A343ED"/>
    <w:rsid w:val="00A34A68"/>
    <w:rsid w:val="00A353B5"/>
    <w:rsid w:val="00A36073"/>
    <w:rsid w:val="00A360C7"/>
    <w:rsid w:val="00A37562"/>
    <w:rsid w:val="00A40357"/>
    <w:rsid w:val="00A40503"/>
    <w:rsid w:val="00A41F62"/>
    <w:rsid w:val="00A42311"/>
    <w:rsid w:val="00A42426"/>
    <w:rsid w:val="00A4353B"/>
    <w:rsid w:val="00A43A77"/>
    <w:rsid w:val="00A44001"/>
    <w:rsid w:val="00A443E6"/>
    <w:rsid w:val="00A447BA"/>
    <w:rsid w:val="00A457DB"/>
    <w:rsid w:val="00A46A52"/>
    <w:rsid w:val="00A470A8"/>
    <w:rsid w:val="00A47515"/>
    <w:rsid w:val="00A47707"/>
    <w:rsid w:val="00A47F01"/>
    <w:rsid w:val="00A5092E"/>
    <w:rsid w:val="00A5098B"/>
    <w:rsid w:val="00A50EE9"/>
    <w:rsid w:val="00A50F2B"/>
    <w:rsid w:val="00A52BD6"/>
    <w:rsid w:val="00A53106"/>
    <w:rsid w:val="00A538C4"/>
    <w:rsid w:val="00A5398B"/>
    <w:rsid w:val="00A53CB0"/>
    <w:rsid w:val="00A55C89"/>
    <w:rsid w:val="00A57282"/>
    <w:rsid w:val="00A576B1"/>
    <w:rsid w:val="00A6087E"/>
    <w:rsid w:val="00A60BD2"/>
    <w:rsid w:val="00A618A4"/>
    <w:rsid w:val="00A61FFB"/>
    <w:rsid w:val="00A62F45"/>
    <w:rsid w:val="00A636FF"/>
    <w:rsid w:val="00A63826"/>
    <w:rsid w:val="00A63BF4"/>
    <w:rsid w:val="00A64322"/>
    <w:rsid w:val="00A6522F"/>
    <w:rsid w:val="00A6615F"/>
    <w:rsid w:val="00A665C2"/>
    <w:rsid w:val="00A66B70"/>
    <w:rsid w:val="00A66F93"/>
    <w:rsid w:val="00A670E8"/>
    <w:rsid w:val="00A67C26"/>
    <w:rsid w:val="00A67D1B"/>
    <w:rsid w:val="00A70CD4"/>
    <w:rsid w:val="00A71156"/>
    <w:rsid w:val="00A73ABF"/>
    <w:rsid w:val="00A73DDD"/>
    <w:rsid w:val="00A73E53"/>
    <w:rsid w:val="00A7418A"/>
    <w:rsid w:val="00A7426A"/>
    <w:rsid w:val="00A7426D"/>
    <w:rsid w:val="00A7437B"/>
    <w:rsid w:val="00A748B2"/>
    <w:rsid w:val="00A76C30"/>
    <w:rsid w:val="00A77C47"/>
    <w:rsid w:val="00A803DF"/>
    <w:rsid w:val="00A804DE"/>
    <w:rsid w:val="00A805C5"/>
    <w:rsid w:val="00A806E1"/>
    <w:rsid w:val="00A807DE"/>
    <w:rsid w:val="00A814DF"/>
    <w:rsid w:val="00A81D4B"/>
    <w:rsid w:val="00A83306"/>
    <w:rsid w:val="00A836E5"/>
    <w:rsid w:val="00A84600"/>
    <w:rsid w:val="00A84FC2"/>
    <w:rsid w:val="00A85025"/>
    <w:rsid w:val="00A85177"/>
    <w:rsid w:val="00A85900"/>
    <w:rsid w:val="00A85C97"/>
    <w:rsid w:val="00A86281"/>
    <w:rsid w:val="00A86464"/>
    <w:rsid w:val="00A90A08"/>
    <w:rsid w:val="00A90DC5"/>
    <w:rsid w:val="00A9242B"/>
    <w:rsid w:val="00A92D21"/>
    <w:rsid w:val="00A93843"/>
    <w:rsid w:val="00A938E7"/>
    <w:rsid w:val="00A93D35"/>
    <w:rsid w:val="00A9453E"/>
    <w:rsid w:val="00A94F0E"/>
    <w:rsid w:val="00A95B1F"/>
    <w:rsid w:val="00A95B57"/>
    <w:rsid w:val="00A9613F"/>
    <w:rsid w:val="00A97BD0"/>
    <w:rsid w:val="00AA01B3"/>
    <w:rsid w:val="00AA0BA8"/>
    <w:rsid w:val="00AA1069"/>
    <w:rsid w:val="00AA18B6"/>
    <w:rsid w:val="00AA3518"/>
    <w:rsid w:val="00AA3855"/>
    <w:rsid w:val="00AA3915"/>
    <w:rsid w:val="00AA460A"/>
    <w:rsid w:val="00AA514C"/>
    <w:rsid w:val="00AA531C"/>
    <w:rsid w:val="00AA54FA"/>
    <w:rsid w:val="00AA5ABE"/>
    <w:rsid w:val="00AA75AC"/>
    <w:rsid w:val="00AA7904"/>
    <w:rsid w:val="00AA7D24"/>
    <w:rsid w:val="00AB0E1E"/>
    <w:rsid w:val="00AB0E36"/>
    <w:rsid w:val="00AB19B3"/>
    <w:rsid w:val="00AB2637"/>
    <w:rsid w:val="00AB3BFE"/>
    <w:rsid w:val="00AB3CFA"/>
    <w:rsid w:val="00AB4D4B"/>
    <w:rsid w:val="00AB4D4F"/>
    <w:rsid w:val="00AB5273"/>
    <w:rsid w:val="00AB6FEB"/>
    <w:rsid w:val="00AB7432"/>
    <w:rsid w:val="00AB7664"/>
    <w:rsid w:val="00AB770D"/>
    <w:rsid w:val="00AB7858"/>
    <w:rsid w:val="00AB7D7F"/>
    <w:rsid w:val="00AC1238"/>
    <w:rsid w:val="00AC1C2A"/>
    <w:rsid w:val="00AC2478"/>
    <w:rsid w:val="00AC25CE"/>
    <w:rsid w:val="00AC2613"/>
    <w:rsid w:val="00AC33BD"/>
    <w:rsid w:val="00AC3A31"/>
    <w:rsid w:val="00AC3A4F"/>
    <w:rsid w:val="00AC459C"/>
    <w:rsid w:val="00AC4E04"/>
    <w:rsid w:val="00AC4E4D"/>
    <w:rsid w:val="00AC5128"/>
    <w:rsid w:val="00AC67C2"/>
    <w:rsid w:val="00AC6FD1"/>
    <w:rsid w:val="00AD18AA"/>
    <w:rsid w:val="00AD18F6"/>
    <w:rsid w:val="00AD221F"/>
    <w:rsid w:val="00AD30E0"/>
    <w:rsid w:val="00AD3603"/>
    <w:rsid w:val="00AD3664"/>
    <w:rsid w:val="00AD3920"/>
    <w:rsid w:val="00AD3FC7"/>
    <w:rsid w:val="00AD41AA"/>
    <w:rsid w:val="00AD4300"/>
    <w:rsid w:val="00AD4877"/>
    <w:rsid w:val="00AD4F30"/>
    <w:rsid w:val="00AD62EF"/>
    <w:rsid w:val="00AD76E9"/>
    <w:rsid w:val="00AD79CC"/>
    <w:rsid w:val="00AD7C80"/>
    <w:rsid w:val="00AE06C3"/>
    <w:rsid w:val="00AE1251"/>
    <w:rsid w:val="00AE16D8"/>
    <w:rsid w:val="00AE17FE"/>
    <w:rsid w:val="00AE3D11"/>
    <w:rsid w:val="00AE40C6"/>
    <w:rsid w:val="00AE554B"/>
    <w:rsid w:val="00AE5602"/>
    <w:rsid w:val="00AE59B5"/>
    <w:rsid w:val="00AE6900"/>
    <w:rsid w:val="00AE6F55"/>
    <w:rsid w:val="00AE7A03"/>
    <w:rsid w:val="00AE7C28"/>
    <w:rsid w:val="00AF0036"/>
    <w:rsid w:val="00AF03F0"/>
    <w:rsid w:val="00AF04ED"/>
    <w:rsid w:val="00AF06C3"/>
    <w:rsid w:val="00AF2886"/>
    <w:rsid w:val="00AF2C7B"/>
    <w:rsid w:val="00AF39EF"/>
    <w:rsid w:val="00AF582B"/>
    <w:rsid w:val="00AF7BDE"/>
    <w:rsid w:val="00B00D1B"/>
    <w:rsid w:val="00B011F3"/>
    <w:rsid w:val="00B01507"/>
    <w:rsid w:val="00B01C42"/>
    <w:rsid w:val="00B02079"/>
    <w:rsid w:val="00B023F8"/>
    <w:rsid w:val="00B030B8"/>
    <w:rsid w:val="00B0312C"/>
    <w:rsid w:val="00B03502"/>
    <w:rsid w:val="00B03DD9"/>
    <w:rsid w:val="00B04789"/>
    <w:rsid w:val="00B04BAE"/>
    <w:rsid w:val="00B05891"/>
    <w:rsid w:val="00B0617D"/>
    <w:rsid w:val="00B06933"/>
    <w:rsid w:val="00B06E9D"/>
    <w:rsid w:val="00B070A1"/>
    <w:rsid w:val="00B07C48"/>
    <w:rsid w:val="00B07E2B"/>
    <w:rsid w:val="00B10490"/>
    <w:rsid w:val="00B10A4F"/>
    <w:rsid w:val="00B10D59"/>
    <w:rsid w:val="00B11B45"/>
    <w:rsid w:val="00B11C5F"/>
    <w:rsid w:val="00B12391"/>
    <w:rsid w:val="00B12678"/>
    <w:rsid w:val="00B12DF7"/>
    <w:rsid w:val="00B13125"/>
    <w:rsid w:val="00B13F51"/>
    <w:rsid w:val="00B1406B"/>
    <w:rsid w:val="00B14B1F"/>
    <w:rsid w:val="00B14C1B"/>
    <w:rsid w:val="00B14DB7"/>
    <w:rsid w:val="00B152A2"/>
    <w:rsid w:val="00B159FD"/>
    <w:rsid w:val="00B17E67"/>
    <w:rsid w:val="00B200B1"/>
    <w:rsid w:val="00B208A9"/>
    <w:rsid w:val="00B20D43"/>
    <w:rsid w:val="00B21034"/>
    <w:rsid w:val="00B2131D"/>
    <w:rsid w:val="00B22BEA"/>
    <w:rsid w:val="00B23C8D"/>
    <w:rsid w:val="00B24A65"/>
    <w:rsid w:val="00B24CE4"/>
    <w:rsid w:val="00B24FB8"/>
    <w:rsid w:val="00B24FC4"/>
    <w:rsid w:val="00B24FE5"/>
    <w:rsid w:val="00B251E2"/>
    <w:rsid w:val="00B25617"/>
    <w:rsid w:val="00B25DB4"/>
    <w:rsid w:val="00B25FF3"/>
    <w:rsid w:val="00B2617B"/>
    <w:rsid w:val="00B27961"/>
    <w:rsid w:val="00B315FA"/>
    <w:rsid w:val="00B31690"/>
    <w:rsid w:val="00B32501"/>
    <w:rsid w:val="00B32E38"/>
    <w:rsid w:val="00B3492E"/>
    <w:rsid w:val="00B34B07"/>
    <w:rsid w:val="00B35741"/>
    <w:rsid w:val="00B35FF1"/>
    <w:rsid w:val="00B3777C"/>
    <w:rsid w:val="00B37B68"/>
    <w:rsid w:val="00B37D3C"/>
    <w:rsid w:val="00B37E57"/>
    <w:rsid w:val="00B37F06"/>
    <w:rsid w:val="00B4029F"/>
    <w:rsid w:val="00B40E7C"/>
    <w:rsid w:val="00B422E5"/>
    <w:rsid w:val="00B42493"/>
    <w:rsid w:val="00B4283A"/>
    <w:rsid w:val="00B43416"/>
    <w:rsid w:val="00B442F5"/>
    <w:rsid w:val="00B44469"/>
    <w:rsid w:val="00B44B39"/>
    <w:rsid w:val="00B44E20"/>
    <w:rsid w:val="00B45203"/>
    <w:rsid w:val="00B4616A"/>
    <w:rsid w:val="00B462A6"/>
    <w:rsid w:val="00B50D9C"/>
    <w:rsid w:val="00B51397"/>
    <w:rsid w:val="00B51518"/>
    <w:rsid w:val="00B51AF6"/>
    <w:rsid w:val="00B51D09"/>
    <w:rsid w:val="00B52627"/>
    <w:rsid w:val="00B52958"/>
    <w:rsid w:val="00B529FC"/>
    <w:rsid w:val="00B54C24"/>
    <w:rsid w:val="00B5545F"/>
    <w:rsid w:val="00B55DDD"/>
    <w:rsid w:val="00B56192"/>
    <w:rsid w:val="00B57141"/>
    <w:rsid w:val="00B57AC2"/>
    <w:rsid w:val="00B60471"/>
    <w:rsid w:val="00B6060C"/>
    <w:rsid w:val="00B609DE"/>
    <w:rsid w:val="00B64056"/>
    <w:rsid w:val="00B64C68"/>
    <w:rsid w:val="00B64FDE"/>
    <w:rsid w:val="00B65655"/>
    <w:rsid w:val="00B65DAB"/>
    <w:rsid w:val="00B66D88"/>
    <w:rsid w:val="00B67336"/>
    <w:rsid w:val="00B67661"/>
    <w:rsid w:val="00B715AA"/>
    <w:rsid w:val="00B71C53"/>
    <w:rsid w:val="00B72473"/>
    <w:rsid w:val="00B727E2"/>
    <w:rsid w:val="00B73F08"/>
    <w:rsid w:val="00B74904"/>
    <w:rsid w:val="00B74C17"/>
    <w:rsid w:val="00B75249"/>
    <w:rsid w:val="00B758CD"/>
    <w:rsid w:val="00B768C2"/>
    <w:rsid w:val="00B76AFB"/>
    <w:rsid w:val="00B76B69"/>
    <w:rsid w:val="00B76E23"/>
    <w:rsid w:val="00B76F59"/>
    <w:rsid w:val="00B76F74"/>
    <w:rsid w:val="00B77438"/>
    <w:rsid w:val="00B77765"/>
    <w:rsid w:val="00B80B70"/>
    <w:rsid w:val="00B80BA7"/>
    <w:rsid w:val="00B80E1F"/>
    <w:rsid w:val="00B82FC5"/>
    <w:rsid w:val="00B83478"/>
    <w:rsid w:val="00B8447C"/>
    <w:rsid w:val="00B84E27"/>
    <w:rsid w:val="00B874D2"/>
    <w:rsid w:val="00B87525"/>
    <w:rsid w:val="00B87C4F"/>
    <w:rsid w:val="00B90357"/>
    <w:rsid w:val="00B90533"/>
    <w:rsid w:val="00B908B7"/>
    <w:rsid w:val="00B916A9"/>
    <w:rsid w:val="00B916DB"/>
    <w:rsid w:val="00B9204C"/>
    <w:rsid w:val="00B92565"/>
    <w:rsid w:val="00B92EC1"/>
    <w:rsid w:val="00B93A0A"/>
    <w:rsid w:val="00B93C4C"/>
    <w:rsid w:val="00B94D37"/>
    <w:rsid w:val="00B94E8D"/>
    <w:rsid w:val="00B9558E"/>
    <w:rsid w:val="00B957FA"/>
    <w:rsid w:val="00B95B47"/>
    <w:rsid w:val="00B95B5B"/>
    <w:rsid w:val="00B96014"/>
    <w:rsid w:val="00B961B0"/>
    <w:rsid w:val="00B969F6"/>
    <w:rsid w:val="00B974F5"/>
    <w:rsid w:val="00B976F9"/>
    <w:rsid w:val="00B97A79"/>
    <w:rsid w:val="00BA1F81"/>
    <w:rsid w:val="00BA2CDD"/>
    <w:rsid w:val="00BA3269"/>
    <w:rsid w:val="00BA4CC9"/>
    <w:rsid w:val="00BA4DB2"/>
    <w:rsid w:val="00BA4F52"/>
    <w:rsid w:val="00BA5B46"/>
    <w:rsid w:val="00BA6836"/>
    <w:rsid w:val="00BA7A4E"/>
    <w:rsid w:val="00BB034E"/>
    <w:rsid w:val="00BB06C1"/>
    <w:rsid w:val="00BB25E0"/>
    <w:rsid w:val="00BB2746"/>
    <w:rsid w:val="00BB3577"/>
    <w:rsid w:val="00BB4664"/>
    <w:rsid w:val="00BB46F7"/>
    <w:rsid w:val="00BB4A4A"/>
    <w:rsid w:val="00BB4EC7"/>
    <w:rsid w:val="00BB5667"/>
    <w:rsid w:val="00BB5857"/>
    <w:rsid w:val="00BB594F"/>
    <w:rsid w:val="00BB62F7"/>
    <w:rsid w:val="00BB6BF3"/>
    <w:rsid w:val="00BB71A5"/>
    <w:rsid w:val="00BC0A30"/>
    <w:rsid w:val="00BC0C49"/>
    <w:rsid w:val="00BC0F89"/>
    <w:rsid w:val="00BC102E"/>
    <w:rsid w:val="00BC16EA"/>
    <w:rsid w:val="00BC1C6A"/>
    <w:rsid w:val="00BC1E97"/>
    <w:rsid w:val="00BC2456"/>
    <w:rsid w:val="00BC30FA"/>
    <w:rsid w:val="00BC3396"/>
    <w:rsid w:val="00BC33F2"/>
    <w:rsid w:val="00BC35CB"/>
    <w:rsid w:val="00BC37D4"/>
    <w:rsid w:val="00BC3901"/>
    <w:rsid w:val="00BC40C0"/>
    <w:rsid w:val="00BC41B7"/>
    <w:rsid w:val="00BC4A84"/>
    <w:rsid w:val="00BC6275"/>
    <w:rsid w:val="00BC631B"/>
    <w:rsid w:val="00BD11D8"/>
    <w:rsid w:val="00BD1AB2"/>
    <w:rsid w:val="00BD26AA"/>
    <w:rsid w:val="00BD45A4"/>
    <w:rsid w:val="00BD5044"/>
    <w:rsid w:val="00BD527C"/>
    <w:rsid w:val="00BD624A"/>
    <w:rsid w:val="00BD639E"/>
    <w:rsid w:val="00BD6B94"/>
    <w:rsid w:val="00BD6BFE"/>
    <w:rsid w:val="00BD6C56"/>
    <w:rsid w:val="00BD71B8"/>
    <w:rsid w:val="00BD7465"/>
    <w:rsid w:val="00BD7F4C"/>
    <w:rsid w:val="00BE0689"/>
    <w:rsid w:val="00BE1CE9"/>
    <w:rsid w:val="00BE1DB2"/>
    <w:rsid w:val="00BE2059"/>
    <w:rsid w:val="00BE23C3"/>
    <w:rsid w:val="00BE36C0"/>
    <w:rsid w:val="00BE5029"/>
    <w:rsid w:val="00BE5328"/>
    <w:rsid w:val="00BE5A71"/>
    <w:rsid w:val="00BE5FE1"/>
    <w:rsid w:val="00BE7307"/>
    <w:rsid w:val="00BE75A5"/>
    <w:rsid w:val="00BE7FA1"/>
    <w:rsid w:val="00BF1747"/>
    <w:rsid w:val="00BF2316"/>
    <w:rsid w:val="00BF2679"/>
    <w:rsid w:val="00BF3A30"/>
    <w:rsid w:val="00BF3FA8"/>
    <w:rsid w:val="00BF44C5"/>
    <w:rsid w:val="00C00210"/>
    <w:rsid w:val="00C00E2D"/>
    <w:rsid w:val="00C01C76"/>
    <w:rsid w:val="00C01D32"/>
    <w:rsid w:val="00C01E57"/>
    <w:rsid w:val="00C02535"/>
    <w:rsid w:val="00C02C42"/>
    <w:rsid w:val="00C0316B"/>
    <w:rsid w:val="00C0461E"/>
    <w:rsid w:val="00C058DA"/>
    <w:rsid w:val="00C05E87"/>
    <w:rsid w:val="00C05FE8"/>
    <w:rsid w:val="00C0641A"/>
    <w:rsid w:val="00C071DC"/>
    <w:rsid w:val="00C07E1B"/>
    <w:rsid w:val="00C07E47"/>
    <w:rsid w:val="00C103D4"/>
    <w:rsid w:val="00C1102D"/>
    <w:rsid w:val="00C1156C"/>
    <w:rsid w:val="00C11E87"/>
    <w:rsid w:val="00C132C9"/>
    <w:rsid w:val="00C135AA"/>
    <w:rsid w:val="00C13CE1"/>
    <w:rsid w:val="00C13D8F"/>
    <w:rsid w:val="00C13F07"/>
    <w:rsid w:val="00C14B44"/>
    <w:rsid w:val="00C15B3C"/>
    <w:rsid w:val="00C15D94"/>
    <w:rsid w:val="00C16777"/>
    <w:rsid w:val="00C1686F"/>
    <w:rsid w:val="00C16933"/>
    <w:rsid w:val="00C16E72"/>
    <w:rsid w:val="00C1738F"/>
    <w:rsid w:val="00C20093"/>
    <w:rsid w:val="00C204B4"/>
    <w:rsid w:val="00C20884"/>
    <w:rsid w:val="00C20C04"/>
    <w:rsid w:val="00C2129E"/>
    <w:rsid w:val="00C212DB"/>
    <w:rsid w:val="00C219C7"/>
    <w:rsid w:val="00C21B7E"/>
    <w:rsid w:val="00C21D26"/>
    <w:rsid w:val="00C21D86"/>
    <w:rsid w:val="00C22DE4"/>
    <w:rsid w:val="00C235B0"/>
    <w:rsid w:val="00C23866"/>
    <w:rsid w:val="00C2387A"/>
    <w:rsid w:val="00C23ACD"/>
    <w:rsid w:val="00C24018"/>
    <w:rsid w:val="00C244E8"/>
    <w:rsid w:val="00C24747"/>
    <w:rsid w:val="00C2496D"/>
    <w:rsid w:val="00C249BB"/>
    <w:rsid w:val="00C24A05"/>
    <w:rsid w:val="00C26371"/>
    <w:rsid w:val="00C26527"/>
    <w:rsid w:val="00C26785"/>
    <w:rsid w:val="00C26A9B"/>
    <w:rsid w:val="00C26C7D"/>
    <w:rsid w:val="00C26E05"/>
    <w:rsid w:val="00C2745D"/>
    <w:rsid w:val="00C27FC7"/>
    <w:rsid w:val="00C30392"/>
    <w:rsid w:val="00C30AEF"/>
    <w:rsid w:val="00C30F77"/>
    <w:rsid w:val="00C3107B"/>
    <w:rsid w:val="00C324F5"/>
    <w:rsid w:val="00C32855"/>
    <w:rsid w:val="00C332B2"/>
    <w:rsid w:val="00C33684"/>
    <w:rsid w:val="00C33BB2"/>
    <w:rsid w:val="00C33CB5"/>
    <w:rsid w:val="00C34064"/>
    <w:rsid w:val="00C34867"/>
    <w:rsid w:val="00C34E56"/>
    <w:rsid w:val="00C379F0"/>
    <w:rsid w:val="00C4007B"/>
    <w:rsid w:val="00C403F7"/>
    <w:rsid w:val="00C40A52"/>
    <w:rsid w:val="00C41963"/>
    <w:rsid w:val="00C41F44"/>
    <w:rsid w:val="00C42576"/>
    <w:rsid w:val="00C435DB"/>
    <w:rsid w:val="00C43A42"/>
    <w:rsid w:val="00C442BF"/>
    <w:rsid w:val="00C442EF"/>
    <w:rsid w:val="00C445EA"/>
    <w:rsid w:val="00C44861"/>
    <w:rsid w:val="00C44D00"/>
    <w:rsid w:val="00C450C9"/>
    <w:rsid w:val="00C451D6"/>
    <w:rsid w:val="00C45579"/>
    <w:rsid w:val="00C45861"/>
    <w:rsid w:val="00C45AD5"/>
    <w:rsid w:val="00C47242"/>
    <w:rsid w:val="00C50275"/>
    <w:rsid w:val="00C5139B"/>
    <w:rsid w:val="00C51526"/>
    <w:rsid w:val="00C51FAE"/>
    <w:rsid w:val="00C52235"/>
    <w:rsid w:val="00C5355A"/>
    <w:rsid w:val="00C53AE0"/>
    <w:rsid w:val="00C540CD"/>
    <w:rsid w:val="00C547E7"/>
    <w:rsid w:val="00C54C69"/>
    <w:rsid w:val="00C55554"/>
    <w:rsid w:val="00C55AE9"/>
    <w:rsid w:val="00C566B3"/>
    <w:rsid w:val="00C56860"/>
    <w:rsid w:val="00C5697F"/>
    <w:rsid w:val="00C56C39"/>
    <w:rsid w:val="00C5744D"/>
    <w:rsid w:val="00C57820"/>
    <w:rsid w:val="00C57EFA"/>
    <w:rsid w:val="00C61260"/>
    <w:rsid w:val="00C623FD"/>
    <w:rsid w:val="00C62750"/>
    <w:rsid w:val="00C63022"/>
    <w:rsid w:val="00C634EB"/>
    <w:rsid w:val="00C645DC"/>
    <w:rsid w:val="00C64760"/>
    <w:rsid w:val="00C660ED"/>
    <w:rsid w:val="00C663D8"/>
    <w:rsid w:val="00C663F3"/>
    <w:rsid w:val="00C666BA"/>
    <w:rsid w:val="00C669FA"/>
    <w:rsid w:val="00C66F1F"/>
    <w:rsid w:val="00C66FC9"/>
    <w:rsid w:val="00C67853"/>
    <w:rsid w:val="00C70538"/>
    <w:rsid w:val="00C710F1"/>
    <w:rsid w:val="00C7123D"/>
    <w:rsid w:val="00C71D3C"/>
    <w:rsid w:val="00C71DB9"/>
    <w:rsid w:val="00C72911"/>
    <w:rsid w:val="00C72990"/>
    <w:rsid w:val="00C72B6B"/>
    <w:rsid w:val="00C738B6"/>
    <w:rsid w:val="00C73CE5"/>
    <w:rsid w:val="00C74729"/>
    <w:rsid w:val="00C74B55"/>
    <w:rsid w:val="00C75128"/>
    <w:rsid w:val="00C7522B"/>
    <w:rsid w:val="00C75B74"/>
    <w:rsid w:val="00C75FCE"/>
    <w:rsid w:val="00C763A7"/>
    <w:rsid w:val="00C768CB"/>
    <w:rsid w:val="00C76D26"/>
    <w:rsid w:val="00C775A4"/>
    <w:rsid w:val="00C803E6"/>
    <w:rsid w:val="00C80BBD"/>
    <w:rsid w:val="00C814B4"/>
    <w:rsid w:val="00C81663"/>
    <w:rsid w:val="00C81B07"/>
    <w:rsid w:val="00C81F96"/>
    <w:rsid w:val="00C82593"/>
    <w:rsid w:val="00C82AED"/>
    <w:rsid w:val="00C8315B"/>
    <w:rsid w:val="00C83DC9"/>
    <w:rsid w:val="00C8454E"/>
    <w:rsid w:val="00C85EA1"/>
    <w:rsid w:val="00C86525"/>
    <w:rsid w:val="00C8688F"/>
    <w:rsid w:val="00C90426"/>
    <w:rsid w:val="00C912EE"/>
    <w:rsid w:val="00C91BAD"/>
    <w:rsid w:val="00C91C83"/>
    <w:rsid w:val="00C92611"/>
    <w:rsid w:val="00C92C85"/>
    <w:rsid w:val="00C9321B"/>
    <w:rsid w:val="00C93269"/>
    <w:rsid w:val="00C93491"/>
    <w:rsid w:val="00C93F5A"/>
    <w:rsid w:val="00C94EAE"/>
    <w:rsid w:val="00C95786"/>
    <w:rsid w:val="00C96193"/>
    <w:rsid w:val="00C96C9A"/>
    <w:rsid w:val="00C97934"/>
    <w:rsid w:val="00C97D1B"/>
    <w:rsid w:val="00CA0157"/>
    <w:rsid w:val="00CA15C9"/>
    <w:rsid w:val="00CA183D"/>
    <w:rsid w:val="00CA2911"/>
    <w:rsid w:val="00CA3393"/>
    <w:rsid w:val="00CA382D"/>
    <w:rsid w:val="00CA3C54"/>
    <w:rsid w:val="00CA53FD"/>
    <w:rsid w:val="00CA5D70"/>
    <w:rsid w:val="00CA63EF"/>
    <w:rsid w:val="00CA67B5"/>
    <w:rsid w:val="00CA6A04"/>
    <w:rsid w:val="00CA6F6B"/>
    <w:rsid w:val="00CA7B33"/>
    <w:rsid w:val="00CB07FA"/>
    <w:rsid w:val="00CB1238"/>
    <w:rsid w:val="00CB1BD2"/>
    <w:rsid w:val="00CB213C"/>
    <w:rsid w:val="00CB33D2"/>
    <w:rsid w:val="00CB3CE2"/>
    <w:rsid w:val="00CB3FF9"/>
    <w:rsid w:val="00CB4198"/>
    <w:rsid w:val="00CB41C3"/>
    <w:rsid w:val="00CB50EE"/>
    <w:rsid w:val="00CB57FD"/>
    <w:rsid w:val="00CB59D3"/>
    <w:rsid w:val="00CB5B43"/>
    <w:rsid w:val="00CB6141"/>
    <w:rsid w:val="00CB63D7"/>
    <w:rsid w:val="00CB684F"/>
    <w:rsid w:val="00CB753C"/>
    <w:rsid w:val="00CB7768"/>
    <w:rsid w:val="00CB7819"/>
    <w:rsid w:val="00CC1292"/>
    <w:rsid w:val="00CC1A31"/>
    <w:rsid w:val="00CC214B"/>
    <w:rsid w:val="00CC30C6"/>
    <w:rsid w:val="00CC3410"/>
    <w:rsid w:val="00CC3C9C"/>
    <w:rsid w:val="00CC3E9B"/>
    <w:rsid w:val="00CC421B"/>
    <w:rsid w:val="00CC4A54"/>
    <w:rsid w:val="00CC5AB3"/>
    <w:rsid w:val="00CC5EE6"/>
    <w:rsid w:val="00CC600B"/>
    <w:rsid w:val="00CC679B"/>
    <w:rsid w:val="00CC6964"/>
    <w:rsid w:val="00CC6DFF"/>
    <w:rsid w:val="00CC70AA"/>
    <w:rsid w:val="00CC751D"/>
    <w:rsid w:val="00CC765E"/>
    <w:rsid w:val="00CC7780"/>
    <w:rsid w:val="00CC7FF4"/>
    <w:rsid w:val="00CD0273"/>
    <w:rsid w:val="00CD0477"/>
    <w:rsid w:val="00CD158E"/>
    <w:rsid w:val="00CD1F91"/>
    <w:rsid w:val="00CD1FFF"/>
    <w:rsid w:val="00CD2122"/>
    <w:rsid w:val="00CD2209"/>
    <w:rsid w:val="00CD2989"/>
    <w:rsid w:val="00CD379B"/>
    <w:rsid w:val="00CD38C5"/>
    <w:rsid w:val="00CD41E5"/>
    <w:rsid w:val="00CD469A"/>
    <w:rsid w:val="00CD4769"/>
    <w:rsid w:val="00CD4AE3"/>
    <w:rsid w:val="00CD5593"/>
    <w:rsid w:val="00CD593F"/>
    <w:rsid w:val="00CD5DFA"/>
    <w:rsid w:val="00CD60D4"/>
    <w:rsid w:val="00CD6132"/>
    <w:rsid w:val="00CD6626"/>
    <w:rsid w:val="00CD6716"/>
    <w:rsid w:val="00CD682E"/>
    <w:rsid w:val="00CE04EF"/>
    <w:rsid w:val="00CE051A"/>
    <w:rsid w:val="00CE10BE"/>
    <w:rsid w:val="00CE2529"/>
    <w:rsid w:val="00CE2AA1"/>
    <w:rsid w:val="00CE3873"/>
    <w:rsid w:val="00CE42E6"/>
    <w:rsid w:val="00CE46BA"/>
    <w:rsid w:val="00CE7345"/>
    <w:rsid w:val="00CE786E"/>
    <w:rsid w:val="00CF1074"/>
    <w:rsid w:val="00CF12C0"/>
    <w:rsid w:val="00CF1596"/>
    <w:rsid w:val="00CF2C4F"/>
    <w:rsid w:val="00CF2D21"/>
    <w:rsid w:val="00CF2D8D"/>
    <w:rsid w:val="00CF31E1"/>
    <w:rsid w:val="00CF3565"/>
    <w:rsid w:val="00CF380F"/>
    <w:rsid w:val="00CF38D4"/>
    <w:rsid w:val="00CF3C6B"/>
    <w:rsid w:val="00CF455F"/>
    <w:rsid w:val="00CF4D26"/>
    <w:rsid w:val="00CF5713"/>
    <w:rsid w:val="00CF5795"/>
    <w:rsid w:val="00CF5846"/>
    <w:rsid w:val="00CF6BE4"/>
    <w:rsid w:val="00CF6E29"/>
    <w:rsid w:val="00CF71B8"/>
    <w:rsid w:val="00CF71D0"/>
    <w:rsid w:val="00CF74E2"/>
    <w:rsid w:val="00CF79EF"/>
    <w:rsid w:val="00CF7C23"/>
    <w:rsid w:val="00CF7D1B"/>
    <w:rsid w:val="00CF7F9C"/>
    <w:rsid w:val="00D006E3"/>
    <w:rsid w:val="00D00C40"/>
    <w:rsid w:val="00D01462"/>
    <w:rsid w:val="00D01A03"/>
    <w:rsid w:val="00D03CB4"/>
    <w:rsid w:val="00D046E3"/>
    <w:rsid w:val="00D0472A"/>
    <w:rsid w:val="00D048DA"/>
    <w:rsid w:val="00D04F25"/>
    <w:rsid w:val="00D0579E"/>
    <w:rsid w:val="00D057F9"/>
    <w:rsid w:val="00D061BE"/>
    <w:rsid w:val="00D07006"/>
    <w:rsid w:val="00D10237"/>
    <w:rsid w:val="00D102DE"/>
    <w:rsid w:val="00D1083A"/>
    <w:rsid w:val="00D10B3B"/>
    <w:rsid w:val="00D10FA3"/>
    <w:rsid w:val="00D117CC"/>
    <w:rsid w:val="00D12266"/>
    <w:rsid w:val="00D12A85"/>
    <w:rsid w:val="00D134F9"/>
    <w:rsid w:val="00D13645"/>
    <w:rsid w:val="00D13EF2"/>
    <w:rsid w:val="00D1436D"/>
    <w:rsid w:val="00D149EC"/>
    <w:rsid w:val="00D15502"/>
    <w:rsid w:val="00D1581F"/>
    <w:rsid w:val="00D15875"/>
    <w:rsid w:val="00D15916"/>
    <w:rsid w:val="00D1597F"/>
    <w:rsid w:val="00D2033D"/>
    <w:rsid w:val="00D206F5"/>
    <w:rsid w:val="00D2091D"/>
    <w:rsid w:val="00D21A9E"/>
    <w:rsid w:val="00D220AE"/>
    <w:rsid w:val="00D2235A"/>
    <w:rsid w:val="00D23F35"/>
    <w:rsid w:val="00D24566"/>
    <w:rsid w:val="00D247F3"/>
    <w:rsid w:val="00D2496D"/>
    <w:rsid w:val="00D260E5"/>
    <w:rsid w:val="00D26CA8"/>
    <w:rsid w:val="00D27790"/>
    <w:rsid w:val="00D30697"/>
    <w:rsid w:val="00D3134F"/>
    <w:rsid w:val="00D317CD"/>
    <w:rsid w:val="00D32079"/>
    <w:rsid w:val="00D324AA"/>
    <w:rsid w:val="00D32FDD"/>
    <w:rsid w:val="00D33C3E"/>
    <w:rsid w:val="00D33FF6"/>
    <w:rsid w:val="00D34108"/>
    <w:rsid w:val="00D34B17"/>
    <w:rsid w:val="00D35627"/>
    <w:rsid w:val="00D35BE5"/>
    <w:rsid w:val="00D362D2"/>
    <w:rsid w:val="00D36742"/>
    <w:rsid w:val="00D36C6C"/>
    <w:rsid w:val="00D3727E"/>
    <w:rsid w:val="00D378D3"/>
    <w:rsid w:val="00D40149"/>
    <w:rsid w:val="00D40327"/>
    <w:rsid w:val="00D403CB"/>
    <w:rsid w:val="00D4080C"/>
    <w:rsid w:val="00D40853"/>
    <w:rsid w:val="00D4262A"/>
    <w:rsid w:val="00D4318B"/>
    <w:rsid w:val="00D43AA7"/>
    <w:rsid w:val="00D44047"/>
    <w:rsid w:val="00D47866"/>
    <w:rsid w:val="00D47CC9"/>
    <w:rsid w:val="00D500AE"/>
    <w:rsid w:val="00D5032A"/>
    <w:rsid w:val="00D50429"/>
    <w:rsid w:val="00D51321"/>
    <w:rsid w:val="00D52D77"/>
    <w:rsid w:val="00D536FE"/>
    <w:rsid w:val="00D53987"/>
    <w:rsid w:val="00D53AD7"/>
    <w:rsid w:val="00D54505"/>
    <w:rsid w:val="00D54A13"/>
    <w:rsid w:val="00D54AEB"/>
    <w:rsid w:val="00D54CAA"/>
    <w:rsid w:val="00D55718"/>
    <w:rsid w:val="00D5594F"/>
    <w:rsid w:val="00D55FC7"/>
    <w:rsid w:val="00D56085"/>
    <w:rsid w:val="00D560C3"/>
    <w:rsid w:val="00D56882"/>
    <w:rsid w:val="00D56D63"/>
    <w:rsid w:val="00D5784C"/>
    <w:rsid w:val="00D60042"/>
    <w:rsid w:val="00D603F3"/>
    <w:rsid w:val="00D606AF"/>
    <w:rsid w:val="00D61A21"/>
    <w:rsid w:val="00D6350A"/>
    <w:rsid w:val="00D63CD9"/>
    <w:rsid w:val="00D64013"/>
    <w:rsid w:val="00D644D6"/>
    <w:rsid w:val="00D64EB9"/>
    <w:rsid w:val="00D656DC"/>
    <w:rsid w:val="00D66428"/>
    <w:rsid w:val="00D6658D"/>
    <w:rsid w:val="00D66967"/>
    <w:rsid w:val="00D67032"/>
    <w:rsid w:val="00D679F5"/>
    <w:rsid w:val="00D7052F"/>
    <w:rsid w:val="00D706B8"/>
    <w:rsid w:val="00D7074B"/>
    <w:rsid w:val="00D71A57"/>
    <w:rsid w:val="00D72BD2"/>
    <w:rsid w:val="00D7386C"/>
    <w:rsid w:val="00D74087"/>
    <w:rsid w:val="00D74331"/>
    <w:rsid w:val="00D803B2"/>
    <w:rsid w:val="00D817F7"/>
    <w:rsid w:val="00D82481"/>
    <w:rsid w:val="00D82630"/>
    <w:rsid w:val="00D82E37"/>
    <w:rsid w:val="00D8317C"/>
    <w:rsid w:val="00D835A4"/>
    <w:rsid w:val="00D8514B"/>
    <w:rsid w:val="00D85203"/>
    <w:rsid w:val="00D86E1B"/>
    <w:rsid w:val="00D87763"/>
    <w:rsid w:val="00D87B39"/>
    <w:rsid w:val="00D87D05"/>
    <w:rsid w:val="00D91A8E"/>
    <w:rsid w:val="00D920BF"/>
    <w:rsid w:val="00D92F33"/>
    <w:rsid w:val="00D93259"/>
    <w:rsid w:val="00D934DA"/>
    <w:rsid w:val="00D93B72"/>
    <w:rsid w:val="00D94B77"/>
    <w:rsid w:val="00D96445"/>
    <w:rsid w:val="00D97347"/>
    <w:rsid w:val="00D97823"/>
    <w:rsid w:val="00DA0053"/>
    <w:rsid w:val="00DA117B"/>
    <w:rsid w:val="00DA1393"/>
    <w:rsid w:val="00DA1667"/>
    <w:rsid w:val="00DA17B2"/>
    <w:rsid w:val="00DA1F81"/>
    <w:rsid w:val="00DA1FC9"/>
    <w:rsid w:val="00DA21C6"/>
    <w:rsid w:val="00DA2525"/>
    <w:rsid w:val="00DA3157"/>
    <w:rsid w:val="00DA365D"/>
    <w:rsid w:val="00DA3A8E"/>
    <w:rsid w:val="00DA3E47"/>
    <w:rsid w:val="00DA3F2F"/>
    <w:rsid w:val="00DA6727"/>
    <w:rsid w:val="00DA698F"/>
    <w:rsid w:val="00DA6F97"/>
    <w:rsid w:val="00DB0AD9"/>
    <w:rsid w:val="00DB160A"/>
    <w:rsid w:val="00DB1D9D"/>
    <w:rsid w:val="00DB2372"/>
    <w:rsid w:val="00DB2650"/>
    <w:rsid w:val="00DB369A"/>
    <w:rsid w:val="00DB36A1"/>
    <w:rsid w:val="00DB5093"/>
    <w:rsid w:val="00DB5147"/>
    <w:rsid w:val="00DB5952"/>
    <w:rsid w:val="00DB66B4"/>
    <w:rsid w:val="00DB7247"/>
    <w:rsid w:val="00DC1987"/>
    <w:rsid w:val="00DC1D78"/>
    <w:rsid w:val="00DC22EF"/>
    <w:rsid w:val="00DC2518"/>
    <w:rsid w:val="00DC48F8"/>
    <w:rsid w:val="00DC4C3A"/>
    <w:rsid w:val="00DC60DC"/>
    <w:rsid w:val="00DC6309"/>
    <w:rsid w:val="00DC7801"/>
    <w:rsid w:val="00DD0AFD"/>
    <w:rsid w:val="00DD12B7"/>
    <w:rsid w:val="00DD2092"/>
    <w:rsid w:val="00DD273E"/>
    <w:rsid w:val="00DD37B5"/>
    <w:rsid w:val="00DD4159"/>
    <w:rsid w:val="00DD5DAB"/>
    <w:rsid w:val="00DD5DD1"/>
    <w:rsid w:val="00DD6D57"/>
    <w:rsid w:val="00DD7957"/>
    <w:rsid w:val="00DD7E27"/>
    <w:rsid w:val="00DE153B"/>
    <w:rsid w:val="00DE305F"/>
    <w:rsid w:val="00DE376D"/>
    <w:rsid w:val="00DE3B15"/>
    <w:rsid w:val="00DE513E"/>
    <w:rsid w:val="00DE575D"/>
    <w:rsid w:val="00DE5EDC"/>
    <w:rsid w:val="00DE6455"/>
    <w:rsid w:val="00DE68B4"/>
    <w:rsid w:val="00DE7603"/>
    <w:rsid w:val="00DE7837"/>
    <w:rsid w:val="00DE78B3"/>
    <w:rsid w:val="00DE7ABD"/>
    <w:rsid w:val="00DE7F5A"/>
    <w:rsid w:val="00DE7F6E"/>
    <w:rsid w:val="00DF0F5E"/>
    <w:rsid w:val="00DF182F"/>
    <w:rsid w:val="00DF19A4"/>
    <w:rsid w:val="00DF200F"/>
    <w:rsid w:val="00DF2105"/>
    <w:rsid w:val="00DF2B6B"/>
    <w:rsid w:val="00DF2D7F"/>
    <w:rsid w:val="00DF3046"/>
    <w:rsid w:val="00DF35E8"/>
    <w:rsid w:val="00DF3BAC"/>
    <w:rsid w:val="00DF3C74"/>
    <w:rsid w:val="00DF4317"/>
    <w:rsid w:val="00DF4585"/>
    <w:rsid w:val="00E01066"/>
    <w:rsid w:val="00E0154A"/>
    <w:rsid w:val="00E035C9"/>
    <w:rsid w:val="00E03942"/>
    <w:rsid w:val="00E03C15"/>
    <w:rsid w:val="00E04C7D"/>
    <w:rsid w:val="00E0544D"/>
    <w:rsid w:val="00E06028"/>
    <w:rsid w:val="00E06CE5"/>
    <w:rsid w:val="00E0734F"/>
    <w:rsid w:val="00E07DAB"/>
    <w:rsid w:val="00E1021F"/>
    <w:rsid w:val="00E1035F"/>
    <w:rsid w:val="00E10573"/>
    <w:rsid w:val="00E1089F"/>
    <w:rsid w:val="00E10BA7"/>
    <w:rsid w:val="00E10C41"/>
    <w:rsid w:val="00E10C6F"/>
    <w:rsid w:val="00E1139E"/>
    <w:rsid w:val="00E117DB"/>
    <w:rsid w:val="00E11AE3"/>
    <w:rsid w:val="00E12A92"/>
    <w:rsid w:val="00E12CBB"/>
    <w:rsid w:val="00E1353F"/>
    <w:rsid w:val="00E13D0D"/>
    <w:rsid w:val="00E14052"/>
    <w:rsid w:val="00E148A4"/>
    <w:rsid w:val="00E14FDA"/>
    <w:rsid w:val="00E15957"/>
    <w:rsid w:val="00E166B2"/>
    <w:rsid w:val="00E17455"/>
    <w:rsid w:val="00E178FE"/>
    <w:rsid w:val="00E179BA"/>
    <w:rsid w:val="00E208A1"/>
    <w:rsid w:val="00E20A7E"/>
    <w:rsid w:val="00E2406B"/>
    <w:rsid w:val="00E24175"/>
    <w:rsid w:val="00E241CF"/>
    <w:rsid w:val="00E25AFF"/>
    <w:rsid w:val="00E26A96"/>
    <w:rsid w:val="00E2795D"/>
    <w:rsid w:val="00E309E5"/>
    <w:rsid w:val="00E316A0"/>
    <w:rsid w:val="00E31B50"/>
    <w:rsid w:val="00E31DFE"/>
    <w:rsid w:val="00E3333A"/>
    <w:rsid w:val="00E34BDE"/>
    <w:rsid w:val="00E34E8D"/>
    <w:rsid w:val="00E35263"/>
    <w:rsid w:val="00E3531A"/>
    <w:rsid w:val="00E3589A"/>
    <w:rsid w:val="00E36A4B"/>
    <w:rsid w:val="00E36B76"/>
    <w:rsid w:val="00E3761D"/>
    <w:rsid w:val="00E41CD3"/>
    <w:rsid w:val="00E42571"/>
    <w:rsid w:val="00E42622"/>
    <w:rsid w:val="00E42B8C"/>
    <w:rsid w:val="00E42CD4"/>
    <w:rsid w:val="00E430A5"/>
    <w:rsid w:val="00E450DE"/>
    <w:rsid w:val="00E452A2"/>
    <w:rsid w:val="00E4548E"/>
    <w:rsid w:val="00E45E12"/>
    <w:rsid w:val="00E46924"/>
    <w:rsid w:val="00E46A51"/>
    <w:rsid w:val="00E47B15"/>
    <w:rsid w:val="00E47C0B"/>
    <w:rsid w:val="00E50A5C"/>
    <w:rsid w:val="00E50C87"/>
    <w:rsid w:val="00E51698"/>
    <w:rsid w:val="00E5202A"/>
    <w:rsid w:val="00E524E4"/>
    <w:rsid w:val="00E53695"/>
    <w:rsid w:val="00E542CD"/>
    <w:rsid w:val="00E5433A"/>
    <w:rsid w:val="00E553B8"/>
    <w:rsid w:val="00E566B2"/>
    <w:rsid w:val="00E57F84"/>
    <w:rsid w:val="00E6020C"/>
    <w:rsid w:val="00E60D00"/>
    <w:rsid w:val="00E60F3B"/>
    <w:rsid w:val="00E612A2"/>
    <w:rsid w:val="00E61A33"/>
    <w:rsid w:val="00E61EEB"/>
    <w:rsid w:val="00E636C2"/>
    <w:rsid w:val="00E645E6"/>
    <w:rsid w:val="00E64ED3"/>
    <w:rsid w:val="00E65157"/>
    <w:rsid w:val="00E652C3"/>
    <w:rsid w:val="00E659D2"/>
    <w:rsid w:val="00E65BAC"/>
    <w:rsid w:val="00E6611A"/>
    <w:rsid w:val="00E662B1"/>
    <w:rsid w:val="00E672EC"/>
    <w:rsid w:val="00E67C21"/>
    <w:rsid w:val="00E67FC1"/>
    <w:rsid w:val="00E7141A"/>
    <w:rsid w:val="00E71D74"/>
    <w:rsid w:val="00E72B30"/>
    <w:rsid w:val="00E73A1B"/>
    <w:rsid w:val="00E73EAB"/>
    <w:rsid w:val="00E74411"/>
    <w:rsid w:val="00E74CA7"/>
    <w:rsid w:val="00E755B9"/>
    <w:rsid w:val="00E755BB"/>
    <w:rsid w:val="00E756A4"/>
    <w:rsid w:val="00E7572E"/>
    <w:rsid w:val="00E75E4D"/>
    <w:rsid w:val="00E767C3"/>
    <w:rsid w:val="00E775DA"/>
    <w:rsid w:val="00E77AA5"/>
    <w:rsid w:val="00E8064E"/>
    <w:rsid w:val="00E80D78"/>
    <w:rsid w:val="00E810C9"/>
    <w:rsid w:val="00E8110C"/>
    <w:rsid w:val="00E81352"/>
    <w:rsid w:val="00E81EA0"/>
    <w:rsid w:val="00E8221B"/>
    <w:rsid w:val="00E82530"/>
    <w:rsid w:val="00E82899"/>
    <w:rsid w:val="00E8299A"/>
    <w:rsid w:val="00E82C4B"/>
    <w:rsid w:val="00E82D03"/>
    <w:rsid w:val="00E82FB4"/>
    <w:rsid w:val="00E8330E"/>
    <w:rsid w:val="00E83449"/>
    <w:rsid w:val="00E850CB"/>
    <w:rsid w:val="00E860C5"/>
    <w:rsid w:val="00E87350"/>
    <w:rsid w:val="00E87405"/>
    <w:rsid w:val="00E87E7D"/>
    <w:rsid w:val="00E9067E"/>
    <w:rsid w:val="00E906BC"/>
    <w:rsid w:val="00E90745"/>
    <w:rsid w:val="00E915F6"/>
    <w:rsid w:val="00E91913"/>
    <w:rsid w:val="00E924BC"/>
    <w:rsid w:val="00E92564"/>
    <w:rsid w:val="00E92580"/>
    <w:rsid w:val="00E92A8B"/>
    <w:rsid w:val="00E92AAE"/>
    <w:rsid w:val="00E931BE"/>
    <w:rsid w:val="00E932B5"/>
    <w:rsid w:val="00E93E67"/>
    <w:rsid w:val="00E93EE4"/>
    <w:rsid w:val="00E9447B"/>
    <w:rsid w:val="00E95312"/>
    <w:rsid w:val="00E95D0F"/>
    <w:rsid w:val="00E9601D"/>
    <w:rsid w:val="00E9654F"/>
    <w:rsid w:val="00E96CA3"/>
    <w:rsid w:val="00E96E24"/>
    <w:rsid w:val="00EA03ED"/>
    <w:rsid w:val="00EA18AB"/>
    <w:rsid w:val="00EA25B9"/>
    <w:rsid w:val="00EA2689"/>
    <w:rsid w:val="00EA3309"/>
    <w:rsid w:val="00EA49F0"/>
    <w:rsid w:val="00EA507E"/>
    <w:rsid w:val="00EA511A"/>
    <w:rsid w:val="00EA5847"/>
    <w:rsid w:val="00EA7414"/>
    <w:rsid w:val="00EA7483"/>
    <w:rsid w:val="00EB07DD"/>
    <w:rsid w:val="00EB0DF1"/>
    <w:rsid w:val="00EB0EA7"/>
    <w:rsid w:val="00EB14E2"/>
    <w:rsid w:val="00EB210C"/>
    <w:rsid w:val="00EB3964"/>
    <w:rsid w:val="00EB41B7"/>
    <w:rsid w:val="00EB442A"/>
    <w:rsid w:val="00EB5EE3"/>
    <w:rsid w:val="00EB615D"/>
    <w:rsid w:val="00EB6469"/>
    <w:rsid w:val="00EB71DB"/>
    <w:rsid w:val="00EB7384"/>
    <w:rsid w:val="00EC0F51"/>
    <w:rsid w:val="00EC1B8D"/>
    <w:rsid w:val="00EC2126"/>
    <w:rsid w:val="00EC30EB"/>
    <w:rsid w:val="00EC4552"/>
    <w:rsid w:val="00EC4729"/>
    <w:rsid w:val="00EC4BF8"/>
    <w:rsid w:val="00EC5097"/>
    <w:rsid w:val="00EC5834"/>
    <w:rsid w:val="00EC5FDF"/>
    <w:rsid w:val="00EC702D"/>
    <w:rsid w:val="00EC73F9"/>
    <w:rsid w:val="00ED0523"/>
    <w:rsid w:val="00ED094D"/>
    <w:rsid w:val="00ED0E08"/>
    <w:rsid w:val="00ED173F"/>
    <w:rsid w:val="00ED2B60"/>
    <w:rsid w:val="00ED2D44"/>
    <w:rsid w:val="00ED37F8"/>
    <w:rsid w:val="00ED3A56"/>
    <w:rsid w:val="00ED3D5B"/>
    <w:rsid w:val="00ED4C18"/>
    <w:rsid w:val="00ED4EE5"/>
    <w:rsid w:val="00ED550C"/>
    <w:rsid w:val="00ED6BD4"/>
    <w:rsid w:val="00ED6CFA"/>
    <w:rsid w:val="00ED70FD"/>
    <w:rsid w:val="00EE078C"/>
    <w:rsid w:val="00EE16A7"/>
    <w:rsid w:val="00EE2162"/>
    <w:rsid w:val="00EE33D2"/>
    <w:rsid w:val="00EE3650"/>
    <w:rsid w:val="00EE3B84"/>
    <w:rsid w:val="00EE40A0"/>
    <w:rsid w:val="00EE4C08"/>
    <w:rsid w:val="00EE5829"/>
    <w:rsid w:val="00EE5995"/>
    <w:rsid w:val="00EE71F0"/>
    <w:rsid w:val="00EE730F"/>
    <w:rsid w:val="00EE74A5"/>
    <w:rsid w:val="00EE768F"/>
    <w:rsid w:val="00EE7AAB"/>
    <w:rsid w:val="00EE7D57"/>
    <w:rsid w:val="00EE7EE0"/>
    <w:rsid w:val="00EE7FF8"/>
    <w:rsid w:val="00EF0454"/>
    <w:rsid w:val="00EF056C"/>
    <w:rsid w:val="00EF124D"/>
    <w:rsid w:val="00EF13C3"/>
    <w:rsid w:val="00EF1958"/>
    <w:rsid w:val="00EF3ED0"/>
    <w:rsid w:val="00EF5681"/>
    <w:rsid w:val="00EF638A"/>
    <w:rsid w:val="00EF68D8"/>
    <w:rsid w:val="00EF78B8"/>
    <w:rsid w:val="00EF7D70"/>
    <w:rsid w:val="00EF7E7A"/>
    <w:rsid w:val="00F00DE5"/>
    <w:rsid w:val="00F00DEA"/>
    <w:rsid w:val="00F00FFE"/>
    <w:rsid w:val="00F0180C"/>
    <w:rsid w:val="00F01C88"/>
    <w:rsid w:val="00F02C21"/>
    <w:rsid w:val="00F032DF"/>
    <w:rsid w:val="00F03E54"/>
    <w:rsid w:val="00F0449B"/>
    <w:rsid w:val="00F044F1"/>
    <w:rsid w:val="00F04572"/>
    <w:rsid w:val="00F04A82"/>
    <w:rsid w:val="00F066DD"/>
    <w:rsid w:val="00F06B3B"/>
    <w:rsid w:val="00F10AEF"/>
    <w:rsid w:val="00F114E8"/>
    <w:rsid w:val="00F11792"/>
    <w:rsid w:val="00F12A0B"/>
    <w:rsid w:val="00F1371F"/>
    <w:rsid w:val="00F143B0"/>
    <w:rsid w:val="00F14B5C"/>
    <w:rsid w:val="00F15359"/>
    <w:rsid w:val="00F15D2E"/>
    <w:rsid w:val="00F15D56"/>
    <w:rsid w:val="00F17C02"/>
    <w:rsid w:val="00F17D71"/>
    <w:rsid w:val="00F17F55"/>
    <w:rsid w:val="00F20873"/>
    <w:rsid w:val="00F209D6"/>
    <w:rsid w:val="00F210B5"/>
    <w:rsid w:val="00F2123C"/>
    <w:rsid w:val="00F2177B"/>
    <w:rsid w:val="00F217E1"/>
    <w:rsid w:val="00F232E1"/>
    <w:rsid w:val="00F23C2C"/>
    <w:rsid w:val="00F2493A"/>
    <w:rsid w:val="00F24C0C"/>
    <w:rsid w:val="00F24D05"/>
    <w:rsid w:val="00F254C3"/>
    <w:rsid w:val="00F25985"/>
    <w:rsid w:val="00F26555"/>
    <w:rsid w:val="00F26652"/>
    <w:rsid w:val="00F26F45"/>
    <w:rsid w:val="00F274FA"/>
    <w:rsid w:val="00F27EA2"/>
    <w:rsid w:val="00F30001"/>
    <w:rsid w:val="00F3157B"/>
    <w:rsid w:val="00F31761"/>
    <w:rsid w:val="00F31A27"/>
    <w:rsid w:val="00F31C7C"/>
    <w:rsid w:val="00F3237E"/>
    <w:rsid w:val="00F3299A"/>
    <w:rsid w:val="00F32C6B"/>
    <w:rsid w:val="00F32C99"/>
    <w:rsid w:val="00F3362E"/>
    <w:rsid w:val="00F34F17"/>
    <w:rsid w:val="00F3585E"/>
    <w:rsid w:val="00F35D9A"/>
    <w:rsid w:val="00F360C7"/>
    <w:rsid w:val="00F36978"/>
    <w:rsid w:val="00F377C0"/>
    <w:rsid w:val="00F37C1E"/>
    <w:rsid w:val="00F40073"/>
    <w:rsid w:val="00F404BA"/>
    <w:rsid w:val="00F40973"/>
    <w:rsid w:val="00F410C9"/>
    <w:rsid w:val="00F4250D"/>
    <w:rsid w:val="00F42AD6"/>
    <w:rsid w:val="00F42E91"/>
    <w:rsid w:val="00F433E8"/>
    <w:rsid w:val="00F435C0"/>
    <w:rsid w:val="00F43B43"/>
    <w:rsid w:val="00F451BC"/>
    <w:rsid w:val="00F45229"/>
    <w:rsid w:val="00F45798"/>
    <w:rsid w:val="00F45C95"/>
    <w:rsid w:val="00F45D12"/>
    <w:rsid w:val="00F47027"/>
    <w:rsid w:val="00F47354"/>
    <w:rsid w:val="00F477ED"/>
    <w:rsid w:val="00F479FD"/>
    <w:rsid w:val="00F47CF5"/>
    <w:rsid w:val="00F50398"/>
    <w:rsid w:val="00F507D3"/>
    <w:rsid w:val="00F50E78"/>
    <w:rsid w:val="00F51186"/>
    <w:rsid w:val="00F52630"/>
    <w:rsid w:val="00F52B79"/>
    <w:rsid w:val="00F52DF3"/>
    <w:rsid w:val="00F53119"/>
    <w:rsid w:val="00F53B0E"/>
    <w:rsid w:val="00F53B75"/>
    <w:rsid w:val="00F53FA3"/>
    <w:rsid w:val="00F541E3"/>
    <w:rsid w:val="00F5430A"/>
    <w:rsid w:val="00F560EB"/>
    <w:rsid w:val="00F56AA2"/>
    <w:rsid w:val="00F57608"/>
    <w:rsid w:val="00F603C1"/>
    <w:rsid w:val="00F605D8"/>
    <w:rsid w:val="00F60714"/>
    <w:rsid w:val="00F60910"/>
    <w:rsid w:val="00F60E1E"/>
    <w:rsid w:val="00F60E5B"/>
    <w:rsid w:val="00F60F1A"/>
    <w:rsid w:val="00F616C0"/>
    <w:rsid w:val="00F616D7"/>
    <w:rsid w:val="00F61B6D"/>
    <w:rsid w:val="00F61B7B"/>
    <w:rsid w:val="00F61EE4"/>
    <w:rsid w:val="00F62F5C"/>
    <w:rsid w:val="00F63576"/>
    <w:rsid w:val="00F6389A"/>
    <w:rsid w:val="00F63D58"/>
    <w:rsid w:val="00F64339"/>
    <w:rsid w:val="00F64ADB"/>
    <w:rsid w:val="00F65084"/>
    <w:rsid w:val="00F65089"/>
    <w:rsid w:val="00F65C1F"/>
    <w:rsid w:val="00F6636A"/>
    <w:rsid w:val="00F67100"/>
    <w:rsid w:val="00F67A69"/>
    <w:rsid w:val="00F67F59"/>
    <w:rsid w:val="00F70B0D"/>
    <w:rsid w:val="00F71953"/>
    <w:rsid w:val="00F72073"/>
    <w:rsid w:val="00F72559"/>
    <w:rsid w:val="00F72885"/>
    <w:rsid w:val="00F733B1"/>
    <w:rsid w:val="00F7484F"/>
    <w:rsid w:val="00F74C38"/>
    <w:rsid w:val="00F75122"/>
    <w:rsid w:val="00F753AC"/>
    <w:rsid w:val="00F75D23"/>
    <w:rsid w:val="00F75E82"/>
    <w:rsid w:val="00F7627B"/>
    <w:rsid w:val="00F7629F"/>
    <w:rsid w:val="00F767DD"/>
    <w:rsid w:val="00F770AC"/>
    <w:rsid w:val="00F7721C"/>
    <w:rsid w:val="00F779FD"/>
    <w:rsid w:val="00F77BA4"/>
    <w:rsid w:val="00F80613"/>
    <w:rsid w:val="00F80BEB"/>
    <w:rsid w:val="00F80CD4"/>
    <w:rsid w:val="00F82106"/>
    <w:rsid w:val="00F825EC"/>
    <w:rsid w:val="00F8294C"/>
    <w:rsid w:val="00F82E26"/>
    <w:rsid w:val="00F84C99"/>
    <w:rsid w:val="00F8557F"/>
    <w:rsid w:val="00F85BA8"/>
    <w:rsid w:val="00F85DEA"/>
    <w:rsid w:val="00F871CB"/>
    <w:rsid w:val="00F87D62"/>
    <w:rsid w:val="00F91036"/>
    <w:rsid w:val="00F910F5"/>
    <w:rsid w:val="00F91ECF"/>
    <w:rsid w:val="00F9214D"/>
    <w:rsid w:val="00F921B3"/>
    <w:rsid w:val="00F92563"/>
    <w:rsid w:val="00F92ACD"/>
    <w:rsid w:val="00F92E62"/>
    <w:rsid w:val="00F934A0"/>
    <w:rsid w:val="00F944DF"/>
    <w:rsid w:val="00F94C7F"/>
    <w:rsid w:val="00F95474"/>
    <w:rsid w:val="00F96099"/>
    <w:rsid w:val="00F96A9C"/>
    <w:rsid w:val="00F96C9F"/>
    <w:rsid w:val="00F96EDB"/>
    <w:rsid w:val="00F97252"/>
    <w:rsid w:val="00F97A01"/>
    <w:rsid w:val="00FA00D5"/>
    <w:rsid w:val="00FA091B"/>
    <w:rsid w:val="00FA0FEB"/>
    <w:rsid w:val="00FA1568"/>
    <w:rsid w:val="00FA2A8E"/>
    <w:rsid w:val="00FA5683"/>
    <w:rsid w:val="00FA5DDC"/>
    <w:rsid w:val="00FA6168"/>
    <w:rsid w:val="00FA663E"/>
    <w:rsid w:val="00FA7B14"/>
    <w:rsid w:val="00FB02E9"/>
    <w:rsid w:val="00FB0BA3"/>
    <w:rsid w:val="00FB0C26"/>
    <w:rsid w:val="00FB111B"/>
    <w:rsid w:val="00FB1397"/>
    <w:rsid w:val="00FB182B"/>
    <w:rsid w:val="00FB1EC6"/>
    <w:rsid w:val="00FB2B89"/>
    <w:rsid w:val="00FB305F"/>
    <w:rsid w:val="00FB510E"/>
    <w:rsid w:val="00FB5A64"/>
    <w:rsid w:val="00FB5B77"/>
    <w:rsid w:val="00FB6121"/>
    <w:rsid w:val="00FB61F5"/>
    <w:rsid w:val="00FB64B5"/>
    <w:rsid w:val="00FB6976"/>
    <w:rsid w:val="00FB6F11"/>
    <w:rsid w:val="00FB7533"/>
    <w:rsid w:val="00FC137A"/>
    <w:rsid w:val="00FC192E"/>
    <w:rsid w:val="00FC209C"/>
    <w:rsid w:val="00FC326A"/>
    <w:rsid w:val="00FC34B1"/>
    <w:rsid w:val="00FC3AEA"/>
    <w:rsid w:val="00FC4373"/>
    <w:rsid w:val="00FC4764"/>
    <w:rsid w:val="00FC486F"/>
    <w:rsid w:val="00FC4E3D"/>
    <w:rsid w:val="00FC5129"/>
    <w:rsid w:val="00FC6180"/>
    <w:rsid w:val="00FC641A"/>
    <w:rsid w:val="00FC6837"/>
    <w:rsid w:val="00FD0C4A"/>
    <w:rsid w:val="00FD0D13"/>
    <w:rsid w:val="00FD0F80"/>
    <w:rsid w:val="00FD1132"/>
    <w:rsid w:val="00FD1F0F"/>
    <w:rsid w:val="00FD214A"/>
    <w:rsid w:val="00FD2EC8"/>
    <w:rsid w:val="00FD3595"/>
    <w:rsid w:val="00FD35B3"/>
    <w:rsid w:val="00FD3F5F"/>
    <w:rsid w:val="00FD4050"/>
    <w:rsid w:val="00FD4565"/>
    <w:rsid w:val="00FD51BF"/>
    <w:rsid w:val="00FD53A0"/>
    <w:rsid w:val="00FD5B6E"/>
    <w:rsid w:val="00FD5CC9"/>
    <w:rsid w:val="00FD6E32"/>
    <w:rsid w:val="00FD7E43"/>
    <w:rsid w:val="00FE07F5"/>
    <w:rsid w:val="00FE0A63"/>
    <w:rsid w:val="00FE1976"/>
    <w:rsid w:val="00FE22C2"/>
    <w:rsid w:val="00FE23E6"/>
    <w:rsid w:val="00FE23F4"/>
    <w:rsid w:val="00FE2F1A"/>
    <w:rsid w:val="00FE4018"/>
    <w:rsid w:val="00FE4831"/>
    <w:rsid w:val="00FE4BEB"/>
    <w:rsid w:val="00FE4BF9"/>
    <w:rsid w:val="00FE4C7E"/>
    <w:rsid w:val="00FE5C4B"/>
    <w:rsid w:val="00FE5FB2"/>
    <w:rsid w:val="00FE6474"/>
    <w:rsid w:val="00FE64B1"/>
    <w:rsid w:val="00FE6C35"/>
    <w:rsid w:val="00FE7E70"/>
    <w:rsid w:val="00FF0ACE"/>
    <w:rsid w:val="00FF188F"/>
    <w:rsid w:val="00FF2361"/>
    <w:rsid w:val="00FF24D6"/>
    <w:rsid w:val="00FF2A48"/>
    <w:rsid w:val="00FF2F10"/>
    <w:rsid w:val="00FF3DE5"/>
    <w:rsid w:val="00FF42DE"/>
    <w:rsid w:val="00FF4300"/>
    <w:rsid w:val="00FF473F"/>
    <w:rsid w:val="00FF477F"/>
    <w:rsid w:val="00FF49F7"/>
    <w:rsid w:val="00FF544D"/>
    <w:rsid w:val="00FF5FE1"/>
    <w:rsid w:val="00FF6469"/>
    <w:rsid w:val="00FF7161"/>
    <w:rsid w:val="00FF72DE"/>
    <w:rsid w:val="194FDAEA"/>
    <w:rsid w:val="1E94863E"/>
    <w:rsid w:val="20289FAE"/>
    <w:rsid w:val="311968AE"/>
    <w:rsid w:val="3663C12B"/>
    <w:rsid w:val="50D9CB59"/>
    <w:rsid w:val="674FC92E"/>
    <w:rsid w:val="67A4675D"/>
    <w:rsid w:val="7251CFE3"/>
    <w:rsid w:val="76D57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AD191F86-9445-4620-B188-81001D88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5D7"/>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FB182B"/>
  </w:style>
  <w:style w:type="character" w:customStyle="1" w:styleId="ui-provider">
    <w:name w:val="ui-provider"/>
    <w:basedOn w:val="DefaultParagraphFont"/>
    <w:rsid w:val="007A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256326610">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41538847">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2103915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39066073">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487892083">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793863896">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3144102664?pwd=RHArbDVNcnBBMSthYmRITGlwWkVsZz09" TargetMode="External"/><Relationship Id="rId18" Type="http://schemas.openxmlformats.org/officeDocument/2006/relationships/hyperlink" Target="https://www.samhsa.gov/medications-substance-use-disorders/become-accredited-opioid-treatment-program" TargetMode="External"/><Relationship Id="rId26" Type="http://schemas.openxmlformats.org/officeDocument/2006/relationships/hyperlink" Target="https://americanaddictioncenters.org/rehab-guide/asam-criteria-levels-of-care" TargetMode="External"/><Relationship Id="rId39" Type="http://schemas.openxmlformats.org/officeDocument/2006/relationships/hyperlink" Target="https://getmainenaloxone.org/community-organization/" TargetMode="External"/><Relationship Id="rId21" Type="http://schemas.openxmlformats.org/officeDocument/2006/relationships/hyperlink" Target="https://me.kepro.com/" TargetMode="External"/><Relationship Id="rId34" Type="http://schemas.openxmlformats.org/officeDocument/2006/relationships/hyperlink" Target="https://legislature.maine.gov/legis/bills/getPDF.asp?paper=HP1106&amp;item=1&amp;snum=131" TargetMode="External"/><Relationship Id="rId42" Type="http://schemas.openxmlformats.org/officeDocument/2006/relationships/hyperlink" Target="https://www.maine.gov/sos/cec/rules/10/144/ch101/c2s097.docx" TargetMode="External"/><Relationship Id="rId47" Type="http://schemas.openxmlformats.org/officeDocument/2006/relationships/hyperlink" Target="https://www.maine.gov/sos/cec/rules/10/144/ch101/c2s065.docx" TargetMode="External"/><Relationship Id="rId50" Type="http://schemas.openxmlformats.org/officeDocument/2006/relationships/hyperlink" Target="https://www1.maine.gov/sos/cec/rules/14/118/118c005.doc" TargetMode="External"/><Relationship Id="rId55" Type="http://schemas.openxmlformats.org/officeDocument/2006/relationships/hyperlink" Target="https://www.maine.gov/sos/cec/rules/10/144/ch101/c2s097.docx" TargetMode="External"/><Relationship Id="rId63" Type="http://schemas.openxmlformats.org/officeDocument/2006/relationships/hyperlink" Target="https://www.maine.gov/pfr/professionallicensing/professions/adc/licensing/counseling-aide-certified-counselor-licensed-counselor-certified-clinical-supervisor" TargetMode="External"/><Relationship Id="rId68" Type="http://schemas.openxmlformats.org/officeDocument/2006/relationships/hyperlink" Target="https://www.maine.gov/osteo/licensure" TargetMode="External"/><Relationship Id="rId76" Type="http://schemas.openxmlformats.org/officeDocument/2006/relationships/hyperlink" Target="mailto:Proposals@maine.gov" TargetMode="External"/><Relationship Id="rId84" Type="http://schemas.openxmlformats.org/officeDocument/2006/relationships/image" Target="media/image2.emf"/><Relationship Id="rId89" Type="http://schemas.openxmlformats.org/officeDocument/2006/relationships/package" Target="embeddings/Microsoft_Excel_Worksheet1.xlsx"/><Relationship Id="rId7" Type="http://schemas.openxmlformats.org/officeDocument/2006/relationships/settings" Target="settings.xml"/><Relationship Id="rId71" Type="http://schemas.openxmlformats.org/officeDocument/2006/relationships/hyperlink" Target="https://www1.maine.gov/sos/cec/rules/14/118/118c005.doc" TargetMode="External"/><Relationship Id="rId92"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mainestate.zoom.us/j/83144102664?pwd=RHArbDVNcnBBMSthYmRITGlwWkVsZz09" TargetMode="External"/><Relationship Id="rId29" Type="http://schemas.openxmlformats.org/officeDocument/2006/relationships/hyperlink" Target="https://peerrecoverycoachme.org/" TargetMode="External"/><Relationship Id="rId11" Type="http://schemas.openxmlformats.org/officeDocument/2006/relationships/image" Target="media/image1.jpeg"/><Relationship Id="rId24" Type="http://schemas.openxmlformats.org/officeDocument/2006/relationships/hyperlink" Target="https://www.asam.org/" TargetMode="External"/><Relationship Id="rId32" Type="http://schemas.openxmlformats.org/officeDocument/2006/relationships/hyperlink" Target="https://www.maine.gov/sos/cec/rules/10/144/ch101/c2s097.docx" TargetMode="External"/><Relationship Id="rId37" Type="http://schemas.openxmlformats.org/officeDocument/2006/relationships/hyperlink" Target="https://www.maine.gov/dhhs/dlc/licensing-certification/behavioral-health" TargetMode="External"/><Relationship Id="rId40" Type="http://schemas.openxmlformats.org/officeDocument/2006/relationships/hyperlink" Target="https://www.maine.gov/sos/cec/rules/10/144/ch101/c2s097.docx" TargetMode="External"/><Relationship Id="rId45" Type="http://schemas.openxmlformats.org/officeDocument/2006/relationships/hyperlink" Target="https://www.maine.gov/sos/cec/rules/10/ch332.htm" TargetMode="External"/><Relationship Id="rId53" Type="http://schemas.openxmlformats.org/officeDocument/2006/relationships/hyperlink" Target="https://www.maine.gov/sos/cec/rules/10/144/ch101/c2s097.docx" TargetMode="External"/><Relationship Id="rId58" Type="http://schemas.openxmlformats.org/officeDocument/2006/relationships/hyperlink" Target="https://www.mainelegislature.org/legis/statutes/10/title10ch210-B.pdf" TargetMode="External"/><Relationship Id="rId66" Type="http://schemas.openxmlformats.org/officeDocument/2006/relationships/hyperlink" Target="https://www.maine.gov/boardofnursing/laws-rules/index.html" TargetMode="External"/><Relationship Id="rId74" Type="http://schemas.openxmlformats.org/officeDocument/2006/relationships/hyperlink" Target="https://www.maine.gov/dafs/bbm/procurementservices/vendors/rfps" TargetMode="External"/><Relationship Id="rId79" Type="http://schemas.openxmlformats.org/officeDocument/2006/relationships/hyperlink" Target="http://www.mainelegislature.org/legis/statutes/5/title5sec1825-E.html" TargetMode="External"/><Relationship Id="rId87" Type="http://schemas.openxmlformats.org/officeDocument/2006/relationships/package" Target="embeddings/Microsoft_Excel_Worksheet.xlsx"/><Relationship Id="rId5" Type="http://schemas.openxmlformats.org/officeDocument/2006/relationships/numbering" Target="numbering.xml"/><Relationship Id="rId61" Type="http://schemas.openxmlformats.org/officeDocument/2006/relationships/hyperlink" Target="https://www.maine.gov/pfr/professionallicensing/professions/adc/licensing/counseling-aide-certified-counselor-licensed-counselor-certified-clinical-supervisor" TargetMode="External"/><Relationship Id="rId82" Type="http://schemas.openxmlformats.org/officeDocument/2006/relationships/hyperlink" Target="https://www.maine.gov/dafs/bbm/procurementservices/policies-procedures/chapter-110" TargetMode="External"/><Relationship Id="rId90" Type="http://schemas.openxmlformats.org/officeDocument/2006/relationships/image" Target="media/image5.emf"/><Relationship Id="rId95" Type="http://schemas.openxmlformats.org/officeDocument/2006/relationships/theme" Target="theme/theme1.xml"/><Relationship Id="rId19" Type="http://schemas.openxmlformats.org/officeDocument/2006/relationships/hyperlink" Target="https://www.samhsa.gov/about-us" TargetMode="External"/><Relationship Id="rId14" Type="http://schemas.openxmlformats.org/officeDocument/2006/relationships/hyperlink" Target="mailto:Proposals@maine.gov" TargetMode="External"/><Relationship Id="rId22" Type="http://schemas.openxmlformats.org/officeDocument/2006/relationships/hyperlink" Target="https://www.fda.gov/about-fda" TargetMode="External"/><Relationship Id="rId27" Type="http://schemas.openxmlformats.org/officeDocument/2006/relationships/hyperlink" Target="https://www.maine.gov/sos/cec/rules/10/144/ch101/c2s093.docx" TargetMode="External"/><Relationship Id="rId30" Type="http://schemas.openxmlformats.org/officeDocument/2006/relationships/hyperlink" Target="https://www.maine.gov/dhhs/mecdc/infectious-disease/hiv-std/services/syringe-service-programs.shtml" TargetMode="External"/><Relationship Id="rId35" Type="http://schemas.openxmlformats.org/officeDocument/2006/relationships/hyperlink" Target="https://www.maine.gov/sos/cec/rules/10/144/ch101/c2s097.docx" TargetMode="External"/><Relationship Id="rId43" Type="http://schemas.openxmlformats.org/officeDocument/2006/relationships/hyperlink" Target="https://www.maine.gov/sos/cec/rules/10/144/ch101/c2s097.docx" TargetMode="External"/><Relationship Id="rId48" Type="http://schemas.openxmlformats.org/officeDocument/2006/relationships/hyperlink" Target="https://www1.maine.gov/sos/cec/rules/14/118/118c005.doc" TargetMode="External"/><Relationship Id="rId56" Type="http://schemas.openxmlformats.org/officeDocument/2006/relationships/hyperlink" Target="https://www.maine.gov/sos/cec/rules/10/144/ch101/c2s065.docx" TargetMode="External"/><Relationship Id="rId64" Type="http://schemas.openxmlformats.org/officeDocument/2006/relationships/hyperlink" Target="https://www.maine.gov/boardofnursing/licensing/index.html" TargetMode="External"/><Relationship Id="rId69" Type="http://schemas.openxmlformats.org/officeDocument/2006/relationships/hyperlink" Target="https://www.maine.gov/sos/cec/rules/10/144/ch101/c2s097.docx" TargetMode="External"/><Relationship Id="rId77" Type="http://schemas.openxmlformats.org/officeDocument/2006/relationships/hyperlink" Target="mailto:proposals@maine.gov" TargetMode="External"/><Relationship Id="rId8" Type="http://schemas.openxmlformats.org/officeDocument/2006/relationships/webSettings" Target="webSettings.xml"/><Relationship Id="rId51" Type="http://schemas.openxmlformats.org/officeDocument/2006/relationships/hyperlink" Target="https://www.maine.gov/sos/cec/rules/10/144/ch101/c2s097.docx" TargetMode="External"/><Relationship Id="rId72" Type="http://schemas.openxmlformats.org/officeDocument/2006/relationships/hyperlink" Target="https://www.maine.gov/dhhs/about/financial-management/contract-management/contract-documents" TargetMode="External"/><Relationship Id="rId80" Type="http://schemas.openxmlformats.org/officeDocument/2006/relationships/hyperlink" Target="https://www.maine.gov/dafs/bbm/procurementservices/policies-procedures/chapter-120" TargetMode="External"/><Relationship Id="rId85" Type="http://schemas.openxmlformats.org/officeDocument/2006/relationships/package" Target="embeddings/Microsoft_Word_Document.docx"/><Relationship Id="rId93" Type="http://schemas.openxmlformats.org/officeDocument/2006/relationships/package" Target="embeddings/Microsoft_Excel_Worksheet2.xlsx"/><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www.asam.org/asam-criteria/about-the-asam-criteria" TargetMode="External"/><Relationship Id="rId33" Type="http://schemas.openxmlformats.org/officeDocument/2006/relationships/hyperlink" Target="https://www1.maine.gov/sos/cec/rules/14/118/118c005.doc" TargetMode="External"/><Relationship Id="rId38" Type="http://schemas.openxmlformats.org/officeDocument/2006/relationships/hyperlink" Target="https://mainecare.maine.gov/Provider%20Forms/Forms/Publication.aspx?RootFolder=%2FProvider%20Forms%2FProvider%20Enrollment&amp;FolderCTID=&amp;View=%7B550DD634-668F-47E9-B0DD-93CDCC1CD721%7D" TargetMode="External"/><Relationship Id="rId46" Type="http://schemas.openxmlformats.org/officeDocument/2006/relationships/hyperlink" Target="https://www.maine.gov/sos/cec/rules/10/144/ch101/c2s065.docx" TargetMode="External"/><Relationship Id="rId59" Type="http://schemas.openxmlformats.org/officeDocument/2006/relationships/hyperlink" Target="https://www.maine.gov/pfr/professionallicensing/professions/state-board-social-worker-licensure/licensing/licensed-social-worker-licensed-master-social-worker-licensed-clinical-social-worker" TargetMode="External"/><Relationship Id="rId67" Type="http://schemas.openxmlformats.org/officeDocument/2006/relationships/hyperlink" Target="https://www.maine.gov/md/licensure/md-license" TargetMode="External"/><Relationship Id="rId20" Type="http://schemas.openxmlformats.org/officeDocument/2006/relationships/hyperlink" Target="https://www.ecfr.gov/current/title-42/chapter-I/subchapter-A/part-8?toc=1" TargetMode="External"/><Relationship Id="rId41" Type="http://schemas.openxmlformats.org/officeDocument/2006/relationships/hyperlink" Target="https://www.maine.gov/sos/cec/rules/10/144/ch101/c2s065.docx" TargetMode="External"/><Relationship Id="rId54" Type="http://schemas.openxmlformats.org/officeDocument/2006/relationships/hyperlink" Target="https://www.maine.gov/sos/cec/rules/10/144/ch101/c2s065.docx" TargetMode="External"/><Relationship Id="rId62" Type="http://schemas.openxmlformats.org/officeDocument/2006/relationships/hyperlink" Target="https://www.maine.gov/pfr/professionallicensing/professions/adc/licensing/counseling-aide-certified-counselor-licensed-counselor-certified-clinical-supervisor" TargetMode="External"/><Relationship Id="rId70" Type="http://schemas.openxmlformats.org/officeDocument/2006/relationships/hyperlink" Target="https://www.maine.gov/sos/cec/rules/10/144/ch101/c2s065.docx" TargetMode="External"/><Relationship Id="rId75" Type="http://schemas.openxmlformats.org/officeDocument/2006/relationships/hyperlink" Target="https://www.maine.gov/dafs/bbm/procurementservices/vendors/rfps" TargetMode="External"/><Relationship Id="rId83" Type="http://schemas.openxmlformats.org/officeDocument/2006/relationships/footer" Target="footer1.xml"/><Relationship Id="rId88" Type="http://schemas.openxmlformats.org/officeDocument/2006/relationships/image" Target="media/image4.emf"/><Relationship Id="rId91" Type="http://schemas.openxmlformats.org/officeDocument/2006/relationships/oleObject" Target="embeddings/oleObject1.bin"/><Relationship Id="rId9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fs/bbm/procurementservices/vendors/rfps" TargetMode="External"/><Relationship Id="rId23" Type="http://schemas.openxmlformats.org/officeDocument/2006/relationships/hyperlink" Target="https://www.hhs.gov/hipaa/index.html" TargetMode="External"/><Relationship Id="rId28" Type="http://schemas.openxmlformats.org/officeDocument/2006/relationships/hyperlink" Target="https://peerrecoverycoachme.org/" TargetMode="External"/><Relationship Id="rId36" Type="http://schemas.openxmlformats.org/officeDocument/2006/relationships/hyperlink" Target="http://www.mainelegislature.org/legis/statutes/1/title1sec401.html" TargetMode="External"/><Relationship Id="rId49" Type="http://schemas.openxmlformats.org/officeDocument/2006/relationships/hyperlink" Target="https://www.maine.gov/sos/cec/rules/10/144/ch101/c2s097.docx" TargetMode="External"/><Relationship Id="rId57" Type="http://schemas.openxmlformats.org/officeDocument/2006/relationships/hyperlink" Target="https://www.maine.gov/dhhs/sites/maine.gov.dhhs/files/inline-files/baa-contract-rider.pdf" TargetMode="External"/><Relationship Id="rId10" Type="http://schemas.openxmlformats.org/officeDocument/2006/relationships/endnotes" Target="endnotes.xml"/><Relationship Id="rId31" Type="http://schemas.openxmlformats.org/officeDocument/2006/relationships/hyperlink" Target="https://getmainenaloxone.org/community-organization/" TargetMode="External"/><Relationship Id="rId44" Type="http://schemas.openxmlformats.org/officeDocument/2006/relationships/hyperlink" Target="https://www.maine.gov/sos/cec/rules/10/144/ch101/c2s097.docx" TargetMode="External"/><Relationship Id="rId52" Type="http://schemas.openxmlformats.org/officeDocument/2006/relationships/hyperlink" Target="https://www.maine.gov/sos/cec/rules/10/144/ch101/c2s097.docx" TargetMode="External"/><Relationship Id="rId60" Type="http://schemas.openxmlformats.org/officeDocument/2006/relationships/hyperlink" Target="https://www.maine.gov/pfr/professionallicensing/professions/board-of-counseling-professionals-licensure/licensing/professional-counselor-clinical-professional-counselor-marriage-family-counselor-pastoral-counselor-registered-counselor" TargetMode="External"/><Relationship Id="rId65" Type="http://schemas.openxmlformats.org/officeDocument/2006/relationships/hyperlink" Target="https://www.maine.gov/boardofnursing/licensing/index.html" TargetMode="External"/><Relationship Id="rId73" Type="http://schemas.openxmlformats.org/officeDocument/2006/relationships/hyperlink" Target="https://www.maine.gov/dhhs/contracts/index.html" TargetMode="External"/><Relationship Id="rId78" Type="http://schemas.openxmlformats.org/officeDocument/2006/relationships/hyperlink" Target="https://www.maine.gov/dhhs/dlc/licensing-certification/behavioral-health" TargetMode="External"/><Relationship Id="rId81" Type="http://schemas.openxmlformats.org/officeDocument/2006/relationships/hyperlink" Target="https://www.maine.gov/dhhs/about/financial-management/contract-management" TargetMode="External"/><Relationship Id="rId86" Type="http://schemas.openxmlformats.org/officeDocument/2006/relationships/image" Target="media/image3.emf"/><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FAD45060-840D-4837-B171-44F435E93E3E}">
    <t:Anchor>
      <t:Comment id="1893412607"/>
    </t:Anchor>
    <t:History>
      <t:Event id="{A839AF08-0B66-437C-939E-D9B06247A0B2}" time="2023-11-16T19:23:39.029Z">
        <t:Attribution userId="S::corinna.d.oleary@maine.gov::1ca084b9-2d23-42ef-9e62-349e38c2cca0" userProvider="AD" userName="OLeary, Corinna D"/>
        <t:Anchor>
          <t:Comment id="1576222731"/>
        </t:Anchor>
        <t:Create/>
      </t:Event>
      <t:Event id="{01427F03-3CAF-4109-A970-CA9E24A2C8AF}" time="2023-11-16T19:23:39.029Z">
        <t:Attribution userId="S::corinna.d.oleary@maine.gov::1ca084b9-2d23-42ef-9e62-349e38c2cca0" userProvider="AD" userName="OLeary, Corinna D"/>
        <t:Anchor>
          <t:Comment id="1576222731"/>
        </t:Anchor>
        <t:Assign userId="S::Jessica.Benson-Yang@maine.gov::67fe7f6d-f142-4d08-a768-2bec21a3b6a3" userProvider="AD" userName="Benson-Yang, Jessica"/>
      </t:Event>
      <t:Event id="{34AAC34E-BCFC-47BD-BF27-93EA0ACBE9BF}" time="2023-11-16T19:23:39.029Z">
        <t:Attribution userId="S::corinna.d.oleary@maine.gov::1ca084b9-2d23-42ef-9e62-349e38c2cca0" userProvider="AD" userName="OLeary, Corinna D"/>
        <t:Anchor>
          <t:Comment id="1576222731"/>
        </t:Anchor>
        <t:SetTitle title="@Benson-Yang, Jessica Do they just need to be reworded so they are clearer?"/>
      </t:Event>
      <t:Event id="{48607EA4-CB16-4E6F-85E5-96BB76E1BCAA}" time="2023-11-17T20:55:11.62Z">
        <t:Attribution userId="S::jessica.benson-yang@maine.gov::67fe7f6d-f142-4d08-a768-2bec21a3b6a3" userProvider="AD" userName="Benson-Yang, Jessic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SharedWithUsers xmlns="c7067620-3c93-4237-9659-10f06bb47240">
      <UserInfo>
        <DisplayName>OLeary, Corinna D</DisplayName>
        <AccountId>30</AccountId>
        <AccountType/>
      </UserInfo>
      <UserInfo>
        <DisplayName>Coutu, Katherine</DisplayName>
        <AccountId>29</AccountId>
        <AccountType/>
      </UserInfo>
      <UserInfo>
        <DisplayName>Poulin, Debra</DisplayName>
        <AccountId>95</AccountId>
        <AccountType/>
      </UserInfo>
      <UserInfo>
        <DisplayName>Benson-Yang, Jessica</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8DC75770-A62A-4793-ACEB-72035164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11075</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74061</CharactersWithSpaces>
  <SharedDoc>false</SharedDoc>
  <HLinks>
    <vt:vector size="552" baseType="variant">
      <vt:variant>
        <vt:i4>1245250</vt:i4>
      </vt:variant>
      <vt:variant>
        <vt:i4>246</vt:i4>
      </vt:variant>
      <vt:variant>
        <vt:i4>0</vt:i4>
      </vt:variant>
      <vt:variant>
        <vt:i4>5</vt:i4>
      </vt:variant>
      <vt:variant>
        <vt:lpwstr>https://www.maine.gov/dhhs/dlc/licensing-certification/behavioral-health</vt:lpwstr>
      </vt:variant>
      <vt:variant>
        <vt:lpwstr/>
      </vt:variant>
      <vt:variant>
        <vt:i4>7274538</vt:i4>
      </vt:variant>
      <vt:variant>
        <vt:i4>243</vt:i4>
      </vt:variant>
      <vt:variant>
        <vt:i4>0</vt:i4>
      </vt:variant>
      <vt:variant>
        <vt:i4>5</vt:i4>
      </vt:variant>
      <vt:variant>
        <vt:lpwstr>https://www.maine.gov/dafs/bbm/procurementservices/policies-procedures/chapter-110</vt:lpwstr>
      </vt:variant>
      <vt:variant>
        <vt:lpwstr/>
      </vt:variant>
      <vt:variant>
        <vt:i4>655433</vt:i4>
      </vt:variant>
      <vt:variant>
        <vt:i4>240</vt:i4>
      </vt:variant>
      <vt:variant>
        <vt:i4>0</vt:i4>
      </vt:variant>
      <vt:variant>
        <vt:i4>5</vt:i4>
      </vt:variant>
      <vt:variant>
        <vt:lpwstr>https://www.maine.gov/dhhs/about/financial-management/contract-management</vt:lpwstr>
      </vt:variant>
      <vt:variant>
        <vt:lpwstr/>
      </vt:variant>
      <vt:variant>
        <vt:i4>1048703</vt:i4>
      </vt:variant>
      <vt:variant>
        <vt:i4>237</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7012415</vt:i4>
      </vt:variant>
      <vt:variant>
        <vt:i4>234</vt:i4>
      </vt:variant>
      <vt:variant>
        <vt:i4>0</vt:i4>
      </vt:variant>
      <vt:variant>
        <vt:i4>5</vt:i4>
      </vt:variant>
      <vt:variant>
        <vt:lpwstr>https://www.maine.gov/dhhs/sites/maine.gov.dhhs/files/inline-files/Business-Associate-Agreement.pdf</vt:lpwstr>
      </vt:variant>
      <vt:variant>
        <vt:lpwstr/>
      </vt:variant>
      <vt:variant>
        <vt:i4>5111824</vt:i4>
      </vt:variant>
      <vt:variant>
        <vt:i4>231</vt:i4>
      </vt:variant>
      <vt:variant>
        <vt:i4>0</vt:i4>
      </vt:variant>
      <vt:variant>
        <vt:i4>5</vt:i4>
      </vt:variant>
      <vt:variant>
        <vt:lpwstr>https://www.maine.gov/dafs/bbm/procurementservices/forms</vt:lpwstr>
      </vt:variant>
      <vt:variant>
        <vt:lpwstr/>
      </vt:variant>
      <vt:variant>
        <vt:i4>7274537</vt:i4>
      </vt:variant>
      <vt:variant>
        <vt:i4>228</vt:i4>
      </vt:variant>
      <vt:variant>
        <vt:i4>0</vt:i4>
      </vt:variant>
      <vt:variant>
        <vt:i4>5</vt:i4>
      </vt:variant>
      <vt:variant>
        <vt:lpwstr>https://www.maine.gov/dafs/bbm/procurementservices/policies-procedures/chapter-120</vt:lpwstr>
      </vt:variant>
      <vt:variant>
        <vt:lpwstr/>
      </vt:variant>
      <vt:variant>
        <vt:i4>5636101</vt:i4>
      </vt:variant>
      <vt:variant>
        <vt:i4>225</vt:i4>
      </vt:variant>
      <vt:variant>
        <vt:i4>0</vt:i4>
      </vt:variant>
      <vt:variant>
        <vt:i4>5</vt:i4>
      </vt:variant>
      <vt:variant>
        <vt:lpwstr>http://www.mainelegislature.org/legis/statutes/5/title5sec1825-E.html</vt:lpwstr>
      </vt:variant>
      <vt:variant>
        <vt:lpwstr/>
      </vt:variant>
      <vt:variant>
        <vt:i4>1048703</vt:i4>
      </vt:variant>
      <vt:variant>
        <vt:i4>222</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7340121</vt:i4>
      </vt:variant>
      <vt:variant>
        <vt:i4>219</vt:i4>
      </vt:variant>
      <vt:variant>
        <vt:i4>0</vt:i4>
      </vt:variant>
      <vt:variant>
        <vt:i4>5</vt:i4>
      </vt:variant>
      <vt:variant>
        <vt:lpwstr>mailto:proposals@maine.gov</vt:lpwstr>
      </vt:variant>
      <vt:variant>
        <vt:lpwstr/>
      </vt:variant>
      <vt:variant>
        <vt:i4>7340121</vt:i4>
      </vt:variant>
      <vt:variant>
        <vt:i4>216</vt:i4>
      </vt:variant>
      <vt:variant>
        <vt:i4>0</vt:i4>
      </vt:variant>
      <vt:variant>
        <vt:i4>5</vt:i4>
      </vt:variant>
      <vt:variant>
        <vt:lpwstr>mailto:Proposals@maine.gov</vt:lpwstr>
      </vt:variant>
      <vt:variant>
        <vt:lpwstr/>
      </vt:variant>
      <vt:variant>
        <vt:i4>3080232</vt:i4>
      </vt:variant>
      <vt:variant>
        <vt:i4>213</vt:i4>
      </vt:variant>
      <vt:variant>
        <vt:i4>0</vt:i4>
      </vt:variant>
      <vt:variant>
        <vt:i4>5</vt:i4>
      </vt:variant>
      <vt:variant>
        <vt:lpwstr>https://www.maine.gov/dafs/bbm/procurementservices/vendors/rfps</vt:lpwstr>
      </vt:variant>
      <vt:variant>
        <vt:lpwstr/>
      </vt:variant>
      <vt:variant>
        <vt:i4>3080232</vt:i4>
      </vt:variant>
      <vt:variant>
        <vt:i4>210</vt:i4>
      </vt:variant>
      <vt:variant>
        <vt:i4>0</vt:i4>
      </vt:variant>
      <vt:variant>
        <vt:i4>5</vt:i4>
      </vt:variant>
      <vt:variant>
        <vt:lpwstr>https://www.maine.gov/dafs/bbm/procurementservices/vendors/rfps</vt:lpwstr>
      </vt:variant>
      <vt:variant>
        <vt:lpwstr/>
      </vt:variant>
      <vt:variant>
        <vt:i4>2949219</vt:i4>
      </vt:variant>
      <vt:variant>
        <vt:i4>207</vt:i4>
      </vt:variant>
      <vt:variant>
        <vt:i4>0</vt:i4>
      </vt:variant>
      <vt:variant>
        <vt:i4>5</vt:i4>
      </vt:variant>
      <vt:variant>
        <vt:lpwstr>https://www.maine.gov/dhhs/contracts/index.html</vt:lpwstr>
      </vt:variant>
      <vt:variant>
        <vt:lpwstr/>
      </vt:variant>
      <vt:variant>
        <vt:i4>6029319</vt:i4>
      </vt:variant>
      <vt:variant>
        <vt:i4>204</vt:i4>
      </vt:variant>
      <vt:variant>
        <vt:i4>0</vt:i4>
      </vt:variant>
      <vt:variant>
        <vt:i4>5</vt:i4>
      </vt:variant>
      <vt:variant>
        <vt:lpwstr>https://www.maine.gov/dhhs/about/financial-management/contract-management/contract-documents</vt:lpwstr>
      </vt:variant>
      <vt:variant>
        <vt:lpwstr/>
      </vt:variant>
      <vt:variant>
        <vt:i4>4849729</vt:i4>
      </vt:variant>
      <vt:variant>
        <vt:i4>201</vt:i4>
      </vt:variant>
      <vt:variant>
        <vt:i4>0</vt:i4>
      </vt:variant>
      <vt:variant>
        <vt:i4>5</vt:i4>
      </vt:variant>
      <vt:variant>
        <vt:lpwstr>https://www.maine.gov/sos/cec/rules/10/ch101.htm</vt:lpwstr>
      </vt:variant>
      <vt:variant>
        <vt:lpwstr/>
      </vt:variant>
      <vt:variant>
        <vt:i4>4849729</vt:i4>
      </vt:variant>
      <vt:variant>
        <vt:i4>198</vt:i4>
      </vt:variant>
      <vt:variant>
        <vt:i4>0</vt:i4>
      </vt:variant>
      <vt:variant>
        <vt:i4>5</vt:i4>
      </vt:variant>
      <vt:variant>
        <vt:lpwstr>https://www.maine.gov/sos/cec/rules/10/ch101.htm</vt:lpwstr>
      </vt:variant>
      <vt:variant>
        <vt:lpwstr/>
      </vt:variant>
      <vt:variant>
        <vt:i4>6881391</vt:i4>
      </vt:variant>
      <vt:variant>
        <vt:i4>195</vt:i4>
      </vt:variant>
      <vt:variant>
        <vt:i4>0</vt:i4>
      </vt:variant>
      <vt:variant>
        <vt:i4>5</vt:i4>
      </vt:variant>
      <vt:variant>
        <vt:lpwstr>https://www1.maine.gov/sos/cec/rules/14/118/118c005.doc</vt:lpwstr>
      </vt:variant>
      <vt:variant>
        <vt:lpwstr/>
      </vt:variant>
      <vt:variant>
        <vt:i4>4849729</vt:i4>
      </vt:variant>
      <vt:variant>
        <vt:i4>192</vt:i4>
      </vt:variant>
      <vt:variant>
        <vt:i4>0</vt:i4>
      </vt:variant>
      <vt:variant>
        <vt:i4>5</vt:i4>
      </vt:variant>
      <vt:variant>
        <vt:lpwstr>https://www.maine.gov/sos/cec/rules/10/ch101.htm</vt:lpwstr>
      </vt:variant>
      <vt:variant>
        <vt:lpwstr/>
      </vt:variant>
      <vt:variant>
        <vt:i4>6881391</vt:i4>
      </vt:variant>
      <vt:variant>
        <vt:i4>189</vt:i4>
      </vt:variant>
      <vt:variant>
        <vt:i4>0</vt:i4>
      </vt:variant>
      <vt:variant>
        <vt:i4>5</vt:i4>
      </vt:variant>
      <vt:variant>
        <vt:lpwstr>https://www1.maine.gov/sos/cec/rules/14/118/118c005.doc</vt:lpwstr>
      </vt:variant>
      <vt:variant>
        <vt:lpwstr/>
      </vt:variant>
      <vt:variant>
        <vt:i4>5570591</vt:i4>
      </vt:variant>
      <vt:variant>
        <vt:i4>186</vt:i4>
      </vt:variant>
      <vt:variant>
        <vt:i4>0</vt:i4>
      </vt:variant>
      <vt:variant>
        <vt:i4>5</vt:i4>
      </vt:variant>
      <vt:variant>
        <vt:lpwstr>https://www.maine.gov/sos/cec/rules/10/144/ch101/c2s065.docx</vt:lpwstr>
      </vt:variant>
      <vt:variant>
        <vt:lpwstr/>
      </vt:variant>
      <vt:variant>
        <vt:i4>5570591</vt:i4>
      </vt:variant>
      <vt:variant>
        <vt:i4>183</vt:i4>
      </vt:variant>
      <vt:variant>
        <vt:i4>0</vt:i4>
      </vt:variant>
      <vt:variant>
        <vt:i4>5</vt:i4>
      </vt:variant>
      <vt:variant>
        <vt:lpwstr>https://www.maine.gov/sos/cec/rules/10/144/ch101/c2s065.docx</vt:lpwstr>
      </vt:variant>
      <vt:variant>
        <vt:lpwstr/>
      </vt:variant>
      <vt:variant>
        <vt:i4>6881391</vt:i4>
      </vt:variant>
      <vt:variant>
        <vt:i4>180</vt:i4>
      </vt:variant>
      <vt:variant>
        <vt:i4>0</vt:i4>
      </vt:variant>
      <vt:variant>
        <vt:i4>5</vt:i4>
      </vt:variant>
      <vt:variant>
        <vt:lpwstr>https://www1.maine.gov/sos/cec/rules/14/118/118c005.doc</vt:lpwstr>
      </vt:variant>
      <vt:variant>
        <vt:lpwstr/>
      </vt:variant>
      <vt:variant>
        <vt:i4>5570591</vt:i4>
      </vt:variant>
      <vt:variant>
        <vt:i4>177</vt:i4>
      </vt:variant>
      <vt:variant>
        <vt:i4>0</vt:i4>
      </vt:variant>
      <vt:variant>
        <vt:i4>5</vt:i4>
      </vt:variant>
      <vt:variant>
        <vt:lpwstr>https://www.maine.gov/sos/cec/rules/10/144/ch101/c2s065.docx</vt:lpwstr>
      </vt:variant>
      <vt:variant>
        <vt:lpwstr/>
      </vt:variant>
      <vt:variant>
        <vt:i4>5898269</vt:i4>
      </vt:variant>
      <vt:variant>
        <vt:i4>174</vt:i4>
      </vt:variant>
      <vt:variant>
        <vt:i4>0</vt:i4>
      </vt:variant>
      <vt:variant>
        <vt:i4>5</vt:i4>
      </vt:variant>
      <vt:variant>
        <vt:lpwstr>https://www.maine.gov/sos/cec/rules/10/144/ch101/c2s097.docx</vt:lpwstr>
      </vt:variant>
      <vt:variant>
        <vt:lpwstr/>
      </vt:variant>
      <vt:variant>
        <vt:i4>4915266</vt:i4>
      </vt:variant>
      <vt:variant>
        <vt:i4>171</vt:i4>
      </vt:variant>
      <vt:variant>
        <vt:i4>0</vt:i4>
      </vt:variant>
      <vt:variant>
        <vt:i4>5</vt:i4>
      </vt:variant>
      <vt:variant>
        <vt:lpwstr>https://www.maine.gov/sos/cec/rules/10/ch332.htm</vt:lpwstr>
      </vt:variant>
      <vt:variant>
        <vt:lpwstr/>
      </vt:variant>
      <vt:variant>
        <vt:i4>5898269</vt:i4>
      </vt:variant>
      <vt:variant>
        <vt:i4>168</vt:i4>
      </vt:variant>
      <vt:variant>
        <vt:i4>0</vt:i4>
      </vt:variant>
      <vt:variant>
        <vt:i4>5</vt:i4>
      </vt:variant>
      <vt:variant>
        <vt:lpwstr>https://www.maine.gov/sos/cec/rules/10/144/ch101/c2s097.docx</vt:lpwstr>
      </vt:variant>
      <vt:variant>
        <vt:lpwstr/>
      </vt:variant>
      <vt:variant>
        <vt:i4>5898269</vt:i4>
      </vt:variant>
      <vt:variant>
        <vt:i4>165</vt:i4>
      </vt:variant>
      <vt:variant>
        <vt:i4>0</vt:i4>
      </vt:variant>
      <vt:variant>
        <vt:i4>5</vt:i4>
      </vt:variant>
      <vt:variant>
        <vt:lpwstr>https://www.maine.gov/sos/cec/rules/10/144/ch101/c2s097.docx</vt:lpwstr>
      </vt:variant>
      <vt:variant>
        <vt:lpwstr/>
      </vt:variant>
      <vt:variant>
        <vt:i4>5898269</vt:i4>
      </vt:variant>
      <vt:variant>
        <vt:i4>162</vt:i4>
      </vt:variant>
      <vt:variant>
        <vt:i4>0</vt:i4>
      </vt:variant>
      <vt:variant>
        <vt:i4>5</vt:i4>
      </vt:variant>
      <vt:variant>
        <vt:lpwstr>https://www.maine.gov/sos/cec/rules/10/144/ch101/c2s097.docx</vt:lpwstr>
      </vt:variant>
      <vt:variant>
        <vt:lpwstr/>
      </vt:variant>
      <vt:variant>
        <vt:i4>5570591</vt:i4>
      </vt:variant>
      <vt:variant>
        <vt:i4>159</vt:i4>
      </vt:variant>
      <vt:variant>
        <vt:i4>0</vt:i4>
      </vt:variant>
      <vt:variant>
        <vt:i4>5</vt:i4>
      </vt:variant>
      <vt:variant>
        <vt:lpwstr>https://www.maine.gov/sos/cec/rules/10/144/ch101/c2s065.docx</vt:lpwstr>
      </vt:variant>
      <vt:variant>
        <vt:lpwstr/>
      </vt:variant>
      <vt:variant>
        <vt:i4>5898269</vt:i4>
      </vt:variant>
      <vt:variant>
        <vt:i4>156</vt:i4>
      </vt:variant>
      <vt:variant>
        <vt:i4>0</vt:i4>
      </vt:variant>
      <vt:variant>
        <vt:i4>5</vt:i4>
      </vt:variant>
      <vt:variant>
        <vt:lpwstr>https://www.maine.gov/sos/cec/rules/10/144/ch101/c2s097.docx</vt:lpwstr>
      </vt:variant>
      <vt:variant>
        <vt:lpwstr/>
      </vt:variant>
      <vt:variant>
        <vt:i4>131152</vt:i4>
      </vt:variant>
      <vt:variant>
        <vt:i4>153</vt:i4>
      </vt:variant>
      <vt:variant>
        <vt:i4>0</vt:i4>
      </vt:variant>
      <vt:variant>
        <vt:i4>5</vt:i4>
      </vt:variant>
      <vt:variant>
        <vt:lpwstr>http://www.mainelegislature.org/legis/statutes/10/title10ch210-Bsec0.html</vt:lpwstr>
      </vt:variant>
      <vt:variant>
        <vt:lpwstr/>
      </vt:variant>
      <vt:variant>
        <vt:i4>5570591</vt:i4>
      </vt:variant>
      <vt:variant>
        <vt:i4>150</vt:i4>
      </vt:variant>
      <vt:variant>
        <vt:i4>0</vt:i4>
      </vt:variant>
      <vt:variant>
        <vt:i4>5</vt:i4>
      </vt:variant>
      <vt:variant>
        <vt:lpwstr>https://www.maine.gov/sos/cec/rules/10/144/ch101/c2s065.docx</vt:lpwstr>
      </vt:variant>
      <vt:variant>
        <vt:lpwstr/>
      </vt:variant>
      <vt:variant>
        <vt:i4>5898269</vt:i4>
      </vt:variant>
      <vt:variant>
        <vt:i4>147</vt:i4>
      </vt:variant>
      <vt:variant>
        <vt:i4>0</vt:i4>
      </vt:variant>
      <vt:variant>
        <vt:i4>5</vt:i4>
      </vt:variant>
      <vt:variant>
        <vt:lpwstr>https://www.maine.gov/sos/cec/rules/10/144/ch101/c2s097.docx</vt:lpwstr>
      </vt:variant>
      <vt:variant>
        <vt:lpwstr/>
      </vt:variant>
      <vt:variant>
        <vt:i4>5570591</vt:i4>
      </vt:variant>
      <vt:variant>
        <vt:i4>144</vt:i4>
      </vt:variant>
      <vt:variant>
        <vt:i4>0</vt:i4>
      </vt:variant>
      <vt:variant>
        <vt:i4>5</vt:i4>
      </vt:variant>
      <vt:variant>
        <vt:lpwstr>https://www.maine.gov/sos/cec/rules/10/144/ch101/c2s065.docx</vt:lpwstr>
      </vt:variant>
      <vt:variant>
        <vt:lpwstr/>
      </vt:variant>
      <vt:variant>
        <vt:i4>5898269</vt:i4>
      </vt:variant>
      <vt:variant>
        <vt:i4>141</vt:i4>
      </vt:variant>
      <vt:variant>
        <vt:i4>0</vt:i4>
      </vt:variant>
      <vt:variant>
        <vt:i4>5</vt:i4>
      </vt:variant>
      <vt:variant>
        <vt:lpwstr>https://www.maine.gov/sos/cec/rules/10/144/ch101/c2s097.docx</vt:lpwstr>
      </vt:variant>
      <vt:variant>
        <vt:lpwstr/>
      </vt:variant>
      <vt:variant>
        <vt:i4>5898258</vt:i4>
      </vt:variant>
      <vt:variant>
        <vt:i4>138</vt:i4>
      </vt:variant>
      <vt:variant>
        <vt:i4>0</vt:i4>
      </vt:variant>
      <vt:variant>
        <vt:i4>5</vt:i4>
      </vt:variant>
      <vt:variant>
        <vt:lpwstr>https://getmainenaloxone.org/community-organization/</vt:lpwstr>
      </vt:variant>
      <vt:variant>
        <vt:lpwstr/>
      </vt:variant>
      <vt:variant>
        <vt:i4>1245250</vt:i4>
      </vt:variant>
      <vt:variant>
        <vt:i4>135</vt:i4>
      </vt:variant>
      <vt:variant>
        <vt:i4>0</vt:i4>
      </vt:variant>
      <vt:variant>
        <vt:i4>5</vt:i4>
      </vt:variant>
      <vt:variant>
        <vt:lpwstr>https://www.maine.gov/dhhs/dlc/licensing-certification/behavioral-health</vt:lpwstr>
      </vt:variant>
      <vt:variant>
        <vt:lpwstr/>
      </vt:variant>
      <vt:variant>
        <vt:i4>3735669</vt:i4>
      </vt:variant>
      <vt:variant>
        <vt:i4>132</vt:i4>
      </vt:variant>
      <vt:variant>
        <vt:i4>0</vt:i4>
      </vt:variant>
      <vt:variant>
        <vt:i4>5</vt:i4>
      </vt:variant>
      <vt:variant>
        <vt:lpwstr>http://www.mainelegislature.org/legis/statutes/1/title1sec401.html</vt:lpwstr>
      </vt:variant>
      <vt:variant>
        <vt:lpwstr/>
      </vt:variant>
      <vt:variant>
        <vt:i4>5898269</vt:i4>
      </vt:variant>
      <vt:variant>
        <vt:i4>129</vt:i4>
      </vt:variant>
      <vt:variant>
        <vt:i4>0</vt:i4>
      </vt:variant>
      <vt:variant>
        <vt:i4>5</vt:i4>
      </vt:variant>
      <vt:variant>
        <vt:lpwstr>https://www.maine.gov/sos/cec/rules/10/144/ch101/c2s097.docx</vt:lpwstr>
      </vt:variant>
      <vt:variant>
        <vt:lpwstr/>
      </vt:variant>
      <vt:variant>
        <vt:i4>5111874</vt:i4>
      </vt:variant>
      <vt:variant>
        <vt:i4>126</vt:i4>
      </vt:variant>
      <vt:variant>
        <vt:i4>0</vt:i4>
      </vt:variant>
      <vt:variant>
        <vt:i4>5</vt:i4>
      </vt:variant>
      <vt:variant>
        <vt:lpwstr>https://legislature.maine.gov/legis/bills/getPDF.asp?paper=HP1106&amp;item=1&amp;snum=131</vt:lpwstr>
      </vt:variant>
      <vt:variant>
        <vt:lpwstr/>
      </vt:variant>
      <vt:variant>
        <vt:i4>6881391</vt:i4>
      </vt:variant>
      <vt:variant>
        <vt:i4>123</vt:i4>
      </vt:variant>
      <vt:variant>
        <vt:i4>0</vt:i4>
      </vt:variant>
      <vt:variant>
        <vt:i4>5</vt:i4>
      </vt:variant>
      <vt:variant>
        <vt:lpwstr>https://www1.maine.gov/sos/cec/rules/14/118/118c005.doc</vt:lpwstr>
      </vt:variant>
      <vt:variant>
        <vt:lpwstr/>
      </vt:variant>
      <vt:variant>
        <vt:i4>5898269</vt:i4>
      </vt:variant>
      <vt:variant>
        <vt:i4>120</vt:i4>
      </vt:variant>
      <vt:variant>
        <vt:i4>0</vt:i4>
      </vt:variant>
      <vt:variant>
        <vt:i4>5</vt:i4>
      </vt:variant>
      <vt:variant>
        <vt:lpwstr>https://www.maine.gov/sos/cec/rules/10/144/ch101/c2s097.docx</vt:lpwstr>
      </vt:variant>
      <vt:variant>
        <vt:lpwstr/>
      </vt:variant>
      <vt:variant>
        <vt:i4>5898258</vt:i4>
      </vt:variant>
      <vt:variant>
        <vt:i4>117</vt:i4>
      </vt:variant>
      <vt:variant>
        <vt:i4>0</vt:i4>
      </vt:variant>
      <vt:variant>
        <vt:i4>5</vt:i4>
      </vt:variant>
      <vt:variant>
        <vt:lpwstr>https://getmainenaloxone.org/community-organization/</vt:lpwstr>
      </vt:variant>
      <vt:variant>
        <vt:lpwstr/>
      </vt:variant>
      <vt:variant>
        <vt:i4>6422625</vt:i4>
      </vt:variant>
      <vt:variant>
        <vt:i4>114</vt:i4>
      </vt:variant>
      <vt:variant>
        <vt:i4>0</vt:i4>
      </vt:variant>
      <vt:variant>
        <vt:i4>5</vt:i4>
      </vt:variant>
      <vt:variant>
        <vt:lpwstr>https://www.maine.gov/dhhs/mecdc/infectious-disease/hiv-std/services/syringe-service-programs.shtml</vt:lpwstr>
      </vt:variant>
      <vt:variant>
        <vt:lpwstr/>
      </vt:variant>
      <vt:variant>
        <vt:i4>3211372</vt:i4>
      </vt:variant>
      <vt:variant>
        <vt:i4>111</vt:i4>
      </vt:variant>
      <vt:variant>
        <vt:i4>0</vt:i4>
      </vt:variant>
      <vt:variant>
        <vt:i4>5</vt:i4>
      </vt:variant>
      <vt:variant>
        <vt:lpwstr>https://www.samhsa.gov/</vt:lpwstr>
      </vt:variant>
      <vt:variant>
        <vt:lpwstr/>
      </vt:variant>
      <vt:variant>
        <vt:i4>6488184</vt:i4>
      </vt:variant>
      <vt:variant>
        <vt:i4>108</vt:i4>
      </vt:variant>
      <vt:variant>
        <vt:i4>0</vt:i4>
      </vt:variant>
      <vt:variant>
        <vt:i4>5</vt:i4>
      </vt:variant>
      <vt:variant>
        <vt:lpwstr>https://legislature.maine.gov/statutes/32/title32ch31sec0.html</vt:lpwstr>
      </vt:variant>
      <vt:variant>
        <vt:lpwstr/>
      </vt:variant>
      <vt:variant>
        <vt:i4>6488184</vt:i4>
      </vt:variant>
      <vt:variant>
        <vt:i4>105</vt:i4>
      </vt:variant>
      <vt:variant>
        <vt:i4>0</vt:i4>
      </vt:variant>
      <vt:variant>
        <vt:i4>5</vt:i4>
      </vt:variant>
      <vt:variant>
        <vt:lpwstr>https://legislature.maine.gov/statutes/32/title32ch31sec0.html</vt:lpwstr>
      </vt:variant>
      <vt:variant>
        <vt:lpwstr/>
      </vt:variant>
      <vt:variant>
        <vt:i4>4784217</vt:i4>
      </vt:variant>
      <vt:variant>
        <vt:i4>102</vt:i4>
      </vt:variant>
      <vt:variant>
        <vt:i4>0</vt:i4>
      </vt:variant>
      <vt:variant>
        <vt:i4>5</vt:i4>
      </vt:variant>
      <vt:variant>
        <vt:lpwstr>https://www.maine.gov/boardofnursing/</vt:lpwstr>
      </vt:variant>
      <vt:variant>
        <vt:lpwstr/>
      </vt:variant>
      <vt:variant>
        <vt:i4>131143</vt:i4>
      </vt:variant>
      <vt:variant>
        <vt:i4>99</vt:i4>
      </vt:variant>
      <vt:variant>
        <vt:i4>0</vt:i4>
      </vt:variant>
      <vt:variant>
        <vt:i4>5</vt:i4>
      </vt:variant>
      <vt:variant>
        <vt:lpwstr>https://peerrecoverycoachme.org/</vt:lpwstr>
      </vt:variant>
      <vt:variant>
        <vt:lpwstr/>
      </vt:variant>
      <vt:variant>
        <vt:i4>5898269</vt:i4>
      </vt:variant>
      <vt:variant>
        <vt:i4>96</vt:i4>
      </vt:variant>
      <vt:variant>
        <vt:i4>0</vt:i4>
      </vt:variant>
      <vt:variant>
        <vt:i4>5</vt:i4>
      </vt:variant>
      <vt:variant>
        <vt:lpwstr>https://www.maine.gov/sos/cec/rules/10/144/ch101/c2s097.docx</vt:lpwstr>
      </vt:variant>
      <vt:variant>
        <vt:lpwstr/>
      </vt:variant>
      <vt:variant>
        <vt:i4>5898265</vt:i4>
      </vt:variant>
      <vt:variant>
        <vt:i4>93</vt:i4>
      </vt:variant>
      <vt:variant>
        <vt:i4>0</vt:i4>
      </vt:variant>
      <vt:variant>
        <vt:i4>5</vt:i4>
      </vt:variant>
      <vt:variant>
        <vt:lpwstr>https://www.maine.gov/sos/cec/rules/10/144/ch101/c2s093.docx</vt:lpwstr>
      </vt:variant>
      <vt:variant>
        <vt:lpwstr/>
      </vt:variant>
      <vt:variant>
        <vt:i4>2162733</vt:i4>
      </vt:variant>
      <vt:variant>
        <vt:i4>90</vt:i4>
      </vt:variant>
      <vt:variant>
        <vt:i4>0</vt:i4>
      </vt:variant>
      <vt:variant>
        <vt:i4>5</vt:i4>
      </vt:variant>
      <vt:variant>
        <vt:lpwstr>https://www.mainelegislature.org/legis/statutes/32/title32sec3270.html</vt:lpwstr>
      </vt:variant>
      <vt:variant>
        <vt:lpwstr/>
      </vt:variant>
      <vt:variant>
        <vt:i4>5046365</vt:i4>
      </vt:variant>
      <vt:variant>
        <vt:i4>87</vt:i4>
      </vt:variant>
      <vt:variant>
        <vt:i4>0</vt:i4>
      </vt:variant>
      <vt:variant>
        <vt:i4>5</vt:i4>
      </vt:variant>
      <vt:variant>
        <vt:lpwstr>https://www.maine.gov/md/</vt:lpwstr>
      </vt:variant>
      <vt:variant>
        <vt:lpwstr/>
      </vt:variant>
      <vt:variant>
        <vt:i4>6488184</vt:i4>
      </vt:variant>
      <vt:variant>
        <vt:i4>84</vt:i4>
      </vt:variant>
      <vt:variant>
        <vt:i4>0</vt:i4>
      </vt:variant>
      <vt:variant>
        <vt:i4>5</vt:i4>
      </vt:variant>
      <vt:variant>
        <vt:lpwstr>https://legislature.maine.gov/statutes/32/title32ch31sec0.html</vt:lpwstr>
      </vt:variant>
      <vt:variant>
        <vt:lpwstr/>
      </vt:variant>
      <vt:variant>
        <vt:i4>6488184</vt:i4>
      </vt:variant>
      <vt:variant>
        <vt:i4>81</vt:i4>
      </vt:variant>
      <vt:variant>
        <vt:i4>0</vt:i4>
      </vt:variant>
      <vt:variant>
        <vt:i4>5</vt:i4>
      </vt:variant>
      <vt:variant>
        <vt:lpwstr>https://legislature.maine.gov/statutes/32/title32ch31sec0.html</vt:lpwstr>
      </vt:variant>
      <vt:variant>
        <vt:lpwstr/>
      </vt:variant>
      <vt:variant>
        <vt:i4>3735591</vt:i4>
      </vt:variant>
      <vt:variant>
        <vt:i4>78</vt:i4>
      </vt:variant>
      <vt:variant>
        <vt:i4>0</vt:i4>
      </vt:variant>
      <vt:variant>
        <vt:i4>5</vt:i4>
      </vt:variant>
      <vt:variant>
        <vt:lpwstr>https://www.maine.gov/boardofnursing/index.html</vt:lpwstr>
      </vt:variant>
      <vt:variant>
        <vt:lpwstr/>
      </vt:variant>
      <vt:variant>
        <vt:i4>8192043</vt:i4>
      </vt:variant>
      <vt:variant>
        <vt:i4>75</vt:i4>
      </vt:variant>
      <vt:variant>
        <vt:i4>0</vt:i4>
      </vt:variant>
      <vt:variant>
        <vt:i4>5</vt:i4>
      </vt:variant>
      <vt:variant>
        <vt:lpwstr>https://www.mainelegislature.org/legis/statutes/32/title32ch83sec0.html</vt:lpwstr>
      </vt:variant>
      <vt:variant>
        <vt:lpwstr/>
      </vt:variant>
      <vt:variant>
        <vt:i4>196701</vt:i4>
      </vt:variant>
      <vt:variant>
        <vt:i4>72</vt:i4>
      </vt:variant>
      <vt:variant>
        <vt:i4>0</vt:i4>
      </vt:variant>
      <vt:variant>
        <vt:i4>5</vt:i4>
      </vt:variant>
      <vt:variant>
        <vt:lpwstr>https://www.maine.gov/pfr/professionallicensing/professions/state-board-social-worker-licensure/licensing/licensed-social-worker-licensed-master-social-worker-licensed-clinical-social-worker</vt:lpwstr>
      </vt:variant>
      <vt:variant>
        <vt:lpwstr>lc</vt:lpwstr>
      </vt:variant>
      <vt:variant>
        <vt:i4>2359344</vt:i4>
      </vt:variant>
      <vt:variant>
        <vt:i4>69</vt:i4>
      </vt:variant>
      <vt:variant>
        <vt:i4>0</vt:i4>
      </vt:variant>
      <vt:variant>
        <vt:i4>5</vt:i4>
      </vt:variant>
      <vt:variant>
        <vt:lpwstr>https://www.mainelegislature.org/legis/statutes/32/title32ch119sec0-1.html</vt:lpwstr>
      </vt:variant>
      <vt:variant>
        <vt:lpwstr/>
      </vt:variant>
      <vt:variant>
        <vt:i4>1245197</vt:i4>
      </vt:variant>
      <vt:variant>
        <vt:i4>66</vt:i4>
      </vt:variant>
      <vt:variant>
        <vt:i4>0</vt:i4>
      </vt:variant>
      <vt:variant>
        <vt:i4>5</vt:i4>
      </vt:variant>
      <vt:variant>
        <vt:lpwstr>https://www.maine.gov/pfr/professionallicensing/professions/board-of-counseling-professionals-licensure/licensing</vt:lpwstr>
      </vt:variant>
      <vt:variant>
        <vt:lpwstr/>
      </vt:variant>
      <vt:variant>
        <vt:i4>983117</vt:i4>
      </vt:variant>
      <vt:variant>
        <vt:i4>63</vt:i4>
      </vt:variant>
      <vt:variant>
        <vt:i4>0</vt:i4>
      </vt:variant>
      <vt:variant>
        <vt:i4>5</vt:i4>
      </vt:variant>
      <vt:variant>
        <vt:lpwstr>https://www.mainelegislature.org/legis/statutes/32/title32sec6214-D.html</vt:lpwstr>
      </vt:variant>
      <vt:variant>
        <vt:lpwstr/>
      </vt:variant>
      <vt:variant>
        <vt:i4>7077928</vt:i4>
      </vt:variant>
      <vt:variant>
        <vt:i4>60</vt:i4>
      </vt:variant>
      <vt:variant>
        <vt:i4>0</vt:i4>
      </vt:variant>
      <vt:variant>
        <vt:i4>5</vt:i4>
      </vt:variant>
      <vt:variant>
        <vt:lpwstr>https://www.maine.gov/pfr/professionallicensing/professions/adc/licensing/counseling-aide-certified-counselor-licensed-counselor-certified-clinical-supervisor</vt:lpwstr>
      </vt:variant>
      <vt:variant>
        <vt:lpwstr>ladc</vt:lpwstr>
      </vt:variant>
      <vt:variant>
        <vt:i4>3276920</vt:i4>
      </vt:variant>
      <vt:variant>
        <vt:i4>57</vt:i4>
      </vt:variant>
      <vt:variant>
        <vt:i4>0</vt:i4>
      </vt:variant>
      <vt:variant>
        <vt:i4>5</vt:i4>
      </vt:variant>
      <vt:variant>
        <vt:lpwstr>https://www.gpo.gov/fdsys/pkg/PLAW-104publ191/html/PLAW-104publ191.htm</vt:lpwstr>
      </vt:variant>
      <vt:variant>
        <vt:lpwstr/>
      </vt:variant>
      <vt:variant>
        <vt:i4>4325462</vt:i4>
      </vt:variant>
      <vt:variant>
        <vt:i4>54</vt:i4>
      </vt:variant>
      <vt:variant>
        <vt:i4>0</vt:i4>
      </vt:variant>
      <vt:variant>
        <vt:i4>5</vt:i4>
      </vt:variant>
      <vt:variant>
        <vt:lpwstr>https://www.fda.gov/</vt:lpwstr>
      </vt:variant>
      <vt:variant>
        <vt:lpwstr/>
      </vt:variant>
      <vt:variant>
        <vt:i4>7864352</vt:i4>
      </vt:variant>
      <vt:variant>
        <vt:i4>51</vt:i4>
      </vt:variant>
      <vt:variant>
        <vt:i4>0</vt:i4>
      </vt:variant>
      <vt:variant>
        <vt:i4>5</vt:i4>
      </vt:variant>
      <vt:variant>
        <vt:lpwstr>https://www.mainelegislature.org/legis/statutes/32/title32ch36sec0.html</vt:lpwstr>
      </vt:variant>
      <vt:variant>
        <vt:lpwstr/>
      </vt:variant>
      <vt:variant>
        <vt:i4>851994</vt:i4>
      </vt:variant>
      <vt:variant>
        <vt:i4>48</vt:i4>
      </vt:variant>
      <vt:variant>
        <vt:i4>0</vt:i4>
      </vt:variant>
      <vt:variant>
        <vt:i4>5</vt:i4>
      </vt:variant>
      <vt:variant>
        <vt:lpwstr>https://www.mainelegislature.org/legis/statutes/32/title32sec2571-1.html</vt:lpwstr>
      </vt:variant>
      <vt:variant>
        <vt:lpwstr/>
      </vt:variant>
      <vt:variant>
        <vt:i4>1704001</vt:i4>
      </vt:variant>
      <vt:variant>
        <vt:i4>45</vt:i4>
      </vt:variant>
      <vt:variant>
        <vt:i4>0</vt:i4>
      </vt:variant>
      <vt:variant>
        <vt:i4>5</vt:i4>
      </vt:variant>
      <vt:variant>
        <vt:lpwstr>https://www.maine.gov/osteo/home</vt:lpwstr>
      </vt:variant>
      <vt:variant>
        <vt:lpwstr/>
      </vt:variant>
      <vt:variant>
        <vt:i4>917589</vt:i4>
      </vt:variant>
      <vt:variant>
        <vt:i4>42</vt:i4>
      </vt:variant>
      <vt:variant>
        <vt:i4>0</vt:i4>
      </vt:variant>
      <vt:variant>
        <vt:i4>5</vt:i4>
      </vt:variant>
      <vt:variant>
        <vt:lpwstr>https://me.kepro.com/</vt:lpwstr>
      </vt:variant>
      <vt:variant>
        <vt:lpwstr/>
      </vt:variant>
      <vt:variant>
        <vt:i4>6881391</vt:i4>
      </vt:variant>
      <vt:variant>
        <vt:i4>39</vt:i4>
      </vt:variant>
      <vt:variant>
        <vt:i4>0</vt:i4>
      </vt:variant>
      <vt:variant>
        <vt:i4>5</vt:i4>
      </vt:variant>
      <vt:variant>
        <vt:lpwstr>https://www1.maine.gov/sos/cec/rules/14/118/118c005.doc</vt:lpwstr>
      </vt:variant>
      <vt:variant>
        <vt:lpwstr/>
      </vt:variant>
      <vt:variant>
        <vt:i4>1769544</vt:i4>
      </vt:variant>
      <vt:variant>
        <vt:i4>36</vt:i4>
      </vt:variant>
      <vt:variant>
        <vt:i4>0</vt:i4>
      </vt:variant>
      <vt:variant>
        <vt:i4>5</vt:i4>
      </vt:variant>
      <vt:variant>
        <vt:lpwstr>https://www.ecfr.gov/current/title-42/chapter-I/subchapter-A/part-8?toc=1</vt:lpwstr>
      </vt:variant>
      <vt:variant>
        <vt:lpwstr/>
      </vt:variant>
      <vt:variant>
        <vt:i4>1114119</vt:i4>
      </vt:variant>
      <vt:variant>
        <vt:i4>33</vt:i4>
      </vt:variant>
      <vt:variant>
        <vt:i4>0</vt:i4>
      </vt:variant>
      <vt:variant>
        <vt:i4>5</vt:i4>
      </vt:variant>
      <vt:variant>
        <vt:lpwstr>https://www.samhsa.gov/medications-substance-use-disorders/become-accredited-opioid-treatment-program</vt:lpwstr>
      </vt:variant>
      <vt:variant>
        <vt:lpwstr/>
      </vt:variant>
      <vt:variant>
        <vt:i4>2162815</vt:i4>
      </vt:variant>
      <vt:variant>
        <vt:i4>30</vt:i4>
      </vt:variant>
      <vt:variant>
        <vt:i4>0</vt:i4>
      </vt:variant>
      <vt:variant>
        <vt:i4>5</vt:i4>
      </vt:variant>
      <vt:variant>
        <vt:lpwstr>https://www.maine.gov/sos/cec/rules/02/380/380c008.docx</vt:lpwstr>
      </vt:variant>
      <vt:variant>
        <vt:lpwstr/>
      </vt:variant>
      <vt:variant>
        <vt:i4>3735591</vt:i4>
      </vt:variant>
      <vt:variant>
        <vt:i4>27</vt:i4>
      </vt:variant>
      <vt:variant>
        <vt:i4>0</vt:i4>
      </vt:variant>
      <vt:variant>
        <vt:i4>5</vt:i4>
      </vt:variant>
      <vt:variant>
        <vt:lpwstr>https://www.maine.gov/boardofnursing/index.html</vt:lpwstr>
      </vt:variant>
      <vt:variant>
        <vt:lpwstr/>
      </vt:variant>
      <vt:variant>
        <vt:i4>983116</vt:i4>
      </vt:variant>
      <vt:variant>
        <vt:i4>24</vt:i4>
      </vt:variant>
      <vt:variant>
        <vt:i4>0</vt:i4>
      </vt:variant>
      <vt:variant>
        <vt:i4>5</vt:i4>
      </vt:variant>
      <vt:variant>
        <vt:lpwstr>https://www.mainelegislature.org/legis/statutes/32/title32sec6214-E.html</vt:lpwstr>
      </vt:variant>
      <vt:variant>
        <vt:lpwstr/>
      </vt:variant>
      <vt:variant>
        <vt:i4>852035</vt:i4>
      </vt:variant>
      <vt:variant>
        <vt:i4>21</vt:i4>
      </vt:variant>
      <vt:variant>
        <vt:i4>0</vt:i4>
      </vt:variant>
      <vt:variant>
        <vt:i4>5</vt:i4>
      </vt:variant>
      <vt:variant>
        <vt:lpwstr>https://www.maine.gov/pfr/professionallicensing/professions/adc/licensing/counseling-aide-certified-counselor-licensed-counselor-certified-clinical-supervisor</vt:lpwstr>
      </vt:variant>
      <vt:variant>
        <vt:lpwstr>ccs</vt:lpwstr>
      </vt:variant>
      <vt:variant>
        <vt:i4>983114</vt:i4>
      </vt:variant>
      <vt:variant>
        <vt:i4>18</vt:i4>
      </vt:variant>
      <vt:variant>
        <vt:i4>0</vt:i4>
      </vt:variant>
      <vt:variant>
        <vt:i4>5</vt:i4>
      </vt:variant>
      <vt:variant>
        <vt:lpwstr>https://www.mainelegislature.org/legis/statutes/32/title32sec6214-C.html</vt:lpwstr>
      </vt:variant>
      <vt:variant>
        <vt:lpwstr/>
      </vt:variant>
      <vt:variant>
        <vt:i4>7077927</vt:i4>
      </vt:variant>
      <vt:variant>
        <vt:i4>15</vt:i4>
      </vt:variant>
      <vt:variant>
        <vt:i4>0</vt:i4>
      </vt:variant>
      <vt:variant>
        <vt:i4>5</vt:i4>
      </vt:variant>
      <vt:variant>
        <vt:lpwstr>https://www.maine.gov/pfr/professionallicensing/professions/adc/licensing/counseling-aide-certified-counselor-licensed-counselor-certified-clinical-supervisor</vt:lpwstr>
      </vt:variant>
      <vt:variant>
        <vt:lpwstr>cadc</vt:lpwstr>
      </vt:variant>
      <vt:variant>
        <vt:i4>6160412</vt:i4>
      </vt:variant>
      <vt:variant>
        <vt:i4>12</vt:i4>
      </vt:variant>
      <vt:variant>
        <vt:i4>0</vt:i4>
      </vt:variant>
      <vt:variant>
        <vt:i4>5</vt:i4>
      </vt:variant>
      <vt:variant>
        <vt:lpwstr>https://www.asam.org/</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ariant>
        <vt:i4>7340128</vt:i4>
      </vt:variant>
      <vt:variant>
        <vt:i4>24</vt:i4>
      </vt:variant>
      <vt:variant>
        <vt:i4>0</vt:i4>
      </vt:variant>
      <vt:variant>
        <vt:i4>5</vt:i4>
      </vt:variant>
      <vt:variant>
        <vt:lpwstr>http://inet.state.me.us/dhhs/contracts/contract-2020/ContractDocs.html</vt:lpwstr>
      </vt:variant>
      <vt:variant>
        <vt:lpwstr/>
      </vt:variant>
      <vt:variant>
        <vt:i4>6094864</vt:i4>
      </vt:variant>
      <vt:variant>
        <vt:i4>21</vt:i4>
      </vt:variant>
      <vt:variant>
        <vt:i4>0</vt:i4>
      </vt:variant>
      <vt:variant>
        <vt:i4>5</vt:i4>
      </vt:variant>
      <vt:variant>
        <vt:lpwstr>http://inet.state.me.us/dhhs/contracts/RFP/home.html</vt:lpwstr>
      </vt:variant>
      <vt:variant>
        <vt:lpwstr/>
      </vt:variant>
      <vt:variant>
        <vt:i4>6094864</vt:i4>
      </vt:variant>
      <vt:variant>
        <vt:i4>18</vt:i4>
      </vt:variant>
      <vt:variant>
        <vt:i4>0</vt:i4>
      </vt:variant>
      <vt:variant>
        <vt:i4>5</vt:i4>
      </vt:variant>
      <vt:variant>
        <vt:lpwstr>http://inet.state.me.us/dhhs/contracts/RFP/home.html</vt:lpwstr>
      </vt:variant>
      <vt:variant>
        <vt:lpwstr/>
      </vt:variant>
      <vt:variant>
        <vt:i4>1835015</vt:i4>
      </vt:variant>
      <vt:variant>
        <vt:i4>15</vt:i4>
      </vt:variant>
      <vt:variant>
        <vt:i4>0</vt:i4>
      </vt:variant>
      <vt:variant>
        <vt:i4>5</vt:i4>
      </vt:variant>
      <vt:variant>
        <vt:lpwstr>http://inet.state.me.us/dhhs/contracts/index.html</vt:lpwstr>
      </vt:variant>
      <vt:variant>
        <vt:lpwstr/>
      </vt:variant>
      <vt:variant>
        <vt:i4>6750232</vt:i4>
      </vt:variant>
      <vt:variant>
        <vt:i4>12</vt:i4>
      </vt:variant>
      <vt:variant>
        <vt:i4>0</vt:i4>
      </vt:variant>
      <vt:variant>
        <vt:i4>5</vt:i4>
      </vt:variant>
      <vt:variant>
        <vt:lpwstr>mailto:Debra.Poulin@maine.gov</vt:lpwstr>
      </vt:variant>
      <vt:variant>
        <vt:lpwstr/>
      </vt:variant>
      <vt:variant>
        <vt:i4>7209040</vt:i4>
      </vt:variant>
      <vt:variant>
        <vt:i4>9</vt:i4>
      </vt:variant>
      <vt:variant>
        <vt:i4>0</vt:i4>
      </vt:variant>
      <vt:variant>
        <vt:i4>5</vt:i4>
      </vt:variant>
      <vt:variant>
        <vt:lpwstr>mailto:Corinna.D.OLeary@maine.gov</vt:lpwstr>
      </vt:variant>
      <vt:variant>
        <vt:lpwstr/>
      </vt:variant>
      <vt:variant>
        <vt:i4>7209040</vt:i4>
      </vt:variant>
      <vt:variant>
        <vt:i4>6</vt:i4>
      </vt:variant>
      <vt:variant>
        <vt:i4>0</vt:i4>
      </vt:variant>
      <vt:variant>
        <vt:i4>5</vt:i4>
      </vt:variant>
      <vt:variant>
        <vt:lpwstr>mailto:Corinna.D.OLeary@maine.gov</vt:lpwstr>
      </vt:variant>
      <vt:variant>
        <vt:lpwstr/>
      </vt:variant>
      <vt:variant>
        <vt:i4>6750232</vt:i4>
      </vt:variant>
      <vt:variant>
        <vt:i4>3</vt:i4>
      </vt:variant>
      <vt:variant>
        <vt:i4>0</vt:i4>
      </vt:variant>
      <vt:variant>
        <vt:i4>5</vt:i4>
      </vt:variant>
      <vt:variant>
        <vt:lpwstr>mailto:Debra.Poulin@maine.gov</vt:lpwstr>
      </vt:variant>
      <vt:variant>
        <vt:lpwstr/>
      </vt:variant>
      <vt:variant>
        <vt:i4>1835015</vt:i4>
      </vt:variant>
      <vt:variant>
        <vt:i4>0</vt:i4>
      </vt:variant>
      <vt:variant>
        <vt:i4>0</vt:i4>
      </vt:variant>
      <vt:variant>
        <vt:i4>5</vt:i4>
      </vt:variant>
      <vt:variant>
        <vt:lpwstr>http://inet.state.me.us/dhhs/contracts/index.html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2018-03-01T05:44:00Z</cp:lastPrinted>
  <dcterms:created xsi:type="dcterms:W3CDTF">2023-12-08T15:08:00Z</dcterms:created>
  <dcterms:modified xsi:type="dcterms:W3CDTF">2023-12-08T15:08:00Z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