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A93C" w14:textId="77777777" w:rsidR="00131249" w:rsidRPr="00035C50" w:rsidRDefault="0000000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pict w14:anchorId="4513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eal_me" style="position:absolute;left:0;text-align:left;margin-left:3.5pt;margin-top:-18.3pt;width:49.05pt;height:49.05pt;z-index:1;visibility:visible">
            <v:imagedata r:id="rId11" o:title="seal_me"/>
          </v:shape>
        </w:pict>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63CE0BA2"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72A11F77" w14:textId="77777777" w:rsidR="00131249" w:rsidRPr="00035C50" w:rsidRDefault="00131249" w:rsidP="00131249">
      <w:pPr>
        <w:rPr>
          <w:rFonts w:ascii="Arial" w:hAnsi="Arial" w:cs="Arial"/>
          <w:color w:val="000000"/>
        </w:rPr>
      </w:pPr>
    </w:p>
    <w:p w14:paraId="2A40FB5D"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4AA348FC" w14:textId="77777777" w:rsidTr="006423C3">
        <w:trPr>
          <w:jc w:val="center"/>
        </w:trPr>
        <w:tc>
          <w:tcPr>
            <w:tcW w:w="5220" w:type="dxa"/>
            <w:vAlign w:val="center"/>
          </w:tcPr>
          <w:p w14:paraId="19F7DE41"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55161152" w14:textId="5E3B0E1B" w:rsidR="00837848" w:rsidRPr="00A802AE" w:rsidRDefault="00A802AE" w:rsidP="00837848">
            <w:pPr>
              <w:rPr>
                <w:rFonts w:ascii="Arial" w:hAnsi="Arial" w:cs="Arial"/>
              </w:rPr>
            </w:pPr>
            <w:r w:rsidRPr="00A802AE">
              <w:rPr>
                <w:rFonts w:ascii="Arial" w:hAnsi="Arial" w:cs="Arial"/>
              </w:rPr>
              <w:t>RFP# 202312248 – Evaluating the Establishment of a Distribution System Operator in Maine</w:t>
            </w:r>
          </w:p>
        </w:tc>
      </w:tr>
      <w:tr w:rsidR="008D098F" w:rsidRPr="00035C50" w14:paraId="12A6A224" w14:textId="77777777" w:rsidTr="006423C3">
        <w:trPr>
          <w:jc w:val="center"/>
        </w:trPr>
        <w:tc>
          <w:tcPr>
            <w:tcW w:w="5220" w:type="dxa"/>
            <w:vAlign w:val="center"/>
          </w:tcPr>
          <w:p w14:paraId="7533CF59"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5FA6876F" w14:textId="77777777" w:rsidR="008D098F" w:rsidRPr="00A802AE" w:rsidRDefault="00A802AE" w:rsidP="008D098F">
            <w:pPr>
              <w:rPr>
                <w:rFonts w:ascii="Arial" w:hAnsi="Arial" w:cs="Arial"/>
              </w:rPr>
            </w:pPr>
            <w:r w:rsidRPr="00A802AE">
              <w:rPr>
                <w:rFonts w:ascii="Arial" w:hAnsi="Arial" w:cs="Arial"/>
              </w:rPr>
              <w:t>Governor’s Energy Office</w:t>
            </w:r>
          </w:p>
        </w:tc>
      </w:tr>
      <w:tr w:rsidR="00837848" w:rsidRPr="00035C50" w14:paraId="4FF5786A" w14:textId="77777777" w:rsidTr="006423C3">
        <w:trPr>
          <w:jc w:val="center"/>
        </w:trPr>
        <w:tc>
          <w:tcPr>
            <w:tcW w:w="5220" w:type="dxa"/>
            <w:vAlign w:val="center"/>
          </w:tcPr>
          <w:p w14:paraId="1DA6F960"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29B9977E" w14:textId="77777777" w:rsidR="00837848" w:rsidRPr="00A802AE" w:rsidRDefault="00A802AE" w:rsidP="00837848">
            <w:pPr>
              <w:rPr>
                <w:rFonts w:ascii="Arial" w:hAnsi="Arial" w:cs="Arial"/>
              </w:rPr>
            </w:pPr>
            <w:r w:rsidRPr="00A802AE">
              <w:rPr>
                <w:rFonts w:ascii="Arial" w:hAnsi="Arial" w:cs="Arial"/>
              </w:rPr>
              <w:t>January 8, 2024</w:t>
            </w:r>
          </w:p>
        </w:tc>
      </w:tr>
      <w:tr w:rsidR="00837848" w:rsidRPr="00035C50" w14:paraId="11E892F4" w14:textId="77777777" w:rsidTr="006423C3">
        <w:trPr>
          <w:jc w:val="center"/>
        </w:trPr>
        <w:tc>
          <w:tcPr>
            <w:tcW w:w="5220" w:type="dxa"/>
            <w:vAlign w:val="center"/>
          </w:tcPr>
          <w:p w14:paraId="17196AD4"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45240535" w14:textId="38DB2B0F" w:rsidR="00837848" w:rsidRPr="00FF6102" w:rsidRDefault="00521652" w:rsidP="00837848">
            <w:pPr>
              <w:rPr>
                <w:rFonts w:ascii="Arial" w:hAnsi="Arial" w:cs="Arial"/>
                <w:color w:val="000000"/>
              </w:rPr>
            </w:pPr>
            <w:r w:rsidRPr="00FF6102">
              <w:rPr>
                <w:rFonts w:ascii="Arial" w:hAnsi="Arial" w:cs="Arial"/>
                <w:color w:val="000000"/>
              </w:rPr>
              <w:t>January</w:t>
            </w:r>
            <w:r w:rsidR="001147EB">
              <w:rPr>
                <w:rFonts w:ascii="Arial" w:hAnsi="Arial" w:cs="Arial"/>
                <w:color w:val="000000"/>
              </w:rPr>
              <w:t xml:space="preserve"> 22</w:t>
            </w:r>
            <w:r w:rsidRPr="00FF6102">
              <w:rPr>
                <w:rFonts w:ascii="Arial" w:hAnsi="Arial" w:cs="Arial"/>
                <w:color w:val="000000"/>
              </w:rPr>
              <w:t>, 2024</w:t>
            </w:r>
          </w:p>
        </w:tc>
      </w:tr>
      <w:tr w:rsidR="00837848" w:rsidRPr="00035C50" w14:paraId="1F14CF55" w14:textId="77777777" w:rsidTr="006423C3">
        <w:trPr>
          <w:jc w:val="center"/>
        </w:trPr>
        <w:tc>
          <w:tcPr>
            <w:tcW w:w="5220" w:type="dxa"/>
            <w:vAlign w:val="center"/>
          </w:tcPr>
          <w:p w14:paraId="225A662C" w14:textId="77777777" w:rsidR="00837848" w:rsidRPr="00FF6102" w:rsidRDefault="00837848" w:rsidP="00837848">
            <w:pPr>
              <w:rPr>
                <w:rFonts w:ascii="Arial" w:hAnsi="Arial" w:cs="Arial"/>
                <w:b/>
                <w:color w:val="000000"/>
              </w:rPr>
            </w:pPr>
            <w:r w:rsidRPr="00FF6102">
              <w:rPr>
                <w:rFonts w:ascii="Arial" w:hAnsi="Arial" w:cs="Arial"/>
                <w:b/>
                <w:color w:val="000000"/>
              </w:rPr>
              <w:t>PROPOSAL DUE DATE:</w:t>
            </w:r>
          </w:p>
        </w:tc>
        <w:tc>
          <w:tcPr>
            <w:tcW w:w="5580" w:type="dxa"/>
            <w:vAlign w:val="center"/>
          </w:tcPr>
          <w:p w14:paraId="010E5D10" w14:textId="77777777" w:rsidR="00837848" w:rsidRPr="00FF6102" w:rsidRDefault="00521652" w:rsidP="00837848">
            <w:pPr>
              <w:rPr>
                <w:rFonts w:ascii="Arial" w:hAnsi="Arial" w:cs="Arial"/>
                <w:color w:val="000000"/>
              </w:rPr>
            </w:pPr>
            <w:r w:rsidRPr="00FF6102">
              <w:rPr>
                <w:rFonts w:ascii="Arial" w:hAnsi="Arial" w:cs="Arial"/>
                <w:color w:val="000000"/>
              </w:rPr>
              <w:t>February</w:t>
            </w:r>
            <w:r w:rsidR="00F741BB" w:rsidRPr="00FF6102">
              <w:rPr>
                <w:rFonts w:ascii="Arial" w:hAnsi="Arial" w:cs="Arial"/>
                <w:color w:val="000000"/>
              </w:rPr>
              <w:t xml:space="preserve"> 2, 2024</w:t>
            </w:r>
          </w:p>
        </w:tc>
      </w:tr>
      <w:tr w:rsidR="00837848" w:rsidRPr="00035C50" w14:paraId="7CAB6FEE" w14:textId="77777777" w:rsidTr="006423C3">
        <w:trPr>
          <w:trHeight w:val="187"/>
          <w:jc w:val="center"/>
        </w:trPr>
        <w:tc>
          <w:tcPr>
            <w:tcW w:w="5220" w:type="dxa"/>
            <w:vAlign w:val="center"/>
          </w:tcPr>
          <w:p w14:paraId="7C62C346"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73EA4023" w14:textId="77777777" w:rsidR="00837848" w:rsidRPr="00035C50" w:rsidRDefault="00000000" w:rsidP="00837848">
            <w:pPr>
              <w:rPr>
                <w:rFonts w:ascii="Arial" w:hAnsi="Arial" w:cs="Arial"/>
                <w:color w:val="FF0000"/>
              </w:rPr>
            </w:pPr>
            <w:hyperlink r:id="rId12" w:history="1">
              <w:r w:rsidR="00846FC5" w:rsidRPr="00B51518">
                <w:rPr>
                  <w:rStyle w:val="Hyperlink"/>
                  <w:rFonts w:ascii="Arial" w:hAnsi="Arial" w:cs="Arial"/>
                </w:rPr>
                <w:t>Proposals@maine.gov</w:t>
              </w:r>
            </w:hyperlink>
          </w:p>
        </w:tc>
      </w:tr>
    </w:tbl>
    <w:p w14:paraId="57F1E8FB" w14:textId="77777777" w:rsidR="00131249" w:rsidRPr="00035C50" w:rsidRDefault="00131249" w:rsidP="00CF3AA7">
      <w:pPr>
        <w:tabs>
          <w:tab w:val="left" w:pos="3387"/>
        </w:tabs>
        <w:jc w:val="center"/>
        <w:rPr>
          <w:rFonts w:ascii="Arial" w:hAnsi="Arial" w:cs="Arial"/>
          <w:b/>
          <w:color w:val="000000"/>
        </w:rPr>
      </w:pPr>
    </w:p>
    <w:p w14:paraId="7683D832"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3B09EF66"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3E80A688" w14:textId="77777777" w:rsidTr="00BF5871">
        <w:trPr>
          <w:trHeight w:val="379"/>
        </w:trPr>
        <w:tc>
          <w:tcPr>
            <w:tcW w:w="691" w:type="dxa"/>
            <w:vMerge w:val="restart"/>
            <w:shd w:val="clear" w:color="auto" w:fill="BDD6EE"/>
            <w:vAlign w:val="center"/>
          </w:tcPr>
          <w:p w14:paraId="0731F200"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221DAA97"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67262C5C"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3C3BE431" w14:textId="77777777" w:rsidTr="00BF5871">
        <w:trPr>
          <w:trHeight w:val="379"/>
        </w:trPr>
        <w:tc>
          <w:tcPr>
            <w:tcW w:w="691" w:type="dxa"/>
            <w:vMerge/>
            <w:shd w:val="clear" w:color="auto" w:fill="FFFFFF"/>
          </w:tcPr>
          <w:p w14:paraId="68817277"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9112EE0" w14:textId="77777777" w:rsidR="00BF5871" w:rsidRPr="00B51518" w:rsidRDefault="00A802AE"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 – Contract Term, page 7</w:t>
            </w:r>
          </w:p>
        </w:tc>
        <w:tc>
          <w:tcPr>
            <w:tcW w:w="8622" w:type="dxa"/>
            <w:shd w:val="clear" w:color="auto" w:fill="FFFFFF"/>
            <w:vAlign w:val="center"/>
          </w:tcPr>
          <w:p w14:paraId="33401394" w14:textId="77777777" w:rsidR="00BF5871" w:rsidRPr="00B51518" w:rsidRDefault="00A802AE"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term of the anticipated contract for the initial period of performance indicates it will end on March 31, 2025.  Our assumption here is that this is the maximum time and that there is no problem with a slightly earlier completion.  Is this okay?</w:t>
            </w:r>
          </w:p>
        </w:tc>
      </w:tr>
      <w:tr w:rsidR="00BF5871" w:rsidRPr="00F9098C" w14:paraId="79137071" w14:textId="77777777" w:rsidTr="00BF5871">
        <w:trPr>
          <w:trHeight w:val="379"/>
        </w:trPr>
        <w:tc>
          <w:tcPr>
            <w:tcW w:w="691" w:type="dxa"/>
            <w:vMerge/>
            <w:shd w:val="clear" w:color="auto" w:fill="BDD6EE"/>
          </w:tcPr>
          <w:p w14:paraId="60ADF3F4"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C74D4C6"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65CDEFFC" w14:textId="77777777" w:rsidTr="00BF5871">
        <w:trPr>
          <w:trHeight w:val="379"/>
        </w:trPr>
        <w:tc>
          <w:tcPr>
            <w:tcW w:w="691" w:type="dxa"/>
            <w:vMerge/>
          </w:tcPr>
          <w:p w14:paraId="79CD87F2"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E55A81" w14:textId="77777777" w:rsidR="00BF5871" w:rsidRPr="00B51518" w:rsidRDefault="00A802AE"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Bidders are free to propose achievable timelines that meet the deadline requirements established in the RFP.</w:t>
            </w:r>
          </w:p>
        </w:tc>
      </w:tr>
      <w:bookmarkEnd w:id="0"/>
    </w:tbl>
    <w:p w14:paraId="287C90AF"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6DCE7CA2" w14:textId="77777777">
        <w:trPr>
          <w:trHeight w:val="379"/>
        </w:trPr>
        <w:tc>
          <w:tcPr>
            <w:tcW w:w="691" w:type="dxa"/>
            <w:vMerge w:val="restart"/>
            <w:shd w:val="clear" w:color="auto" w:fill="BDD6EE"/>
            <w:vAlign w:val="center"/>
          </w:tcPr>
          <w:p w14:paraId="4DC73FE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6FEB287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B7CCCED"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5A2088B3" w14:textId="77777777">
        <w:trPr>
          <w:trHeight w:val="379"/>
        </w:trPr>
        <w:tc>
          <w:tcPr>
            <w:tcW w:w="691" w:type="dxa"/>
            <w:vMerge/>
          </w:tcPr>
          <w:p w14:paraId="2590393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8EF5E87" w14:textId="77777777" w:rsidR="00BF5871" w:rsidRPr="00B51518" w:rsidRDefault="00A802A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3F5D">
              <w:rPr>
                <w:rFonts w:ascii="Arial" w:hAnsi="Arial" w:cs="Arial"/>
              </w:rPr>
              <w:t>Part II, Section A (pg. 8)</w:t>
            </w:r>
          </w:p>
        </w:tc>
        <w:tc>
          <w:tcPr>
            <w:tcW w:w="8622" w:type="dxa"/>
            <w:shd w:val="clear" w:color="auto" w:fill="FFFFFF"/>
            <w:vAlign w:val="center"/>
          </w:tcPr>
          <w:p w14:paraId="020A2455" w14:textId="77777777" w:rsidR="00BF5871" w:rsidRPr="00B51518" w:rsidRDefault="00A802A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GEO limiting the development of assumptions to preclude consideration of public DSO ownership models? </w:t>
            </w:r>
            <w:proofErr w:type="gramStart"/>
            <w:r>
              <w:rPr>
                <w:rFonts w:ascii="Arial" w:hAnsi="Arial" w:cs="Arial"/>
              </w:rPr>
              <w:t>Or,</w:t>
            </w:r>
            <w:proofErr w:type="gramEnd"/>
            <w:r>
              <w:rPr>
                <w:rFonts w:ascii="Arial" w:hAnsi="Arial" w:cs="Arial"/>
              </w:rPr>
              <w:t xml:space="preserve"> would ownership assumptions be determined during Part 1 of the study without such limitations?</w:t>
            </w:r>
          </w:p>
        </w:tc>
      </w:tr>
      <w:tr w:rsidR="00BF5871" w:rsidRPr="00F9098C" w14:paraId="1DF48D70" w14:textId="77777777">
        <w:trPr>
          <w:trHeight w:val="379"/>
        </w:trPr>
        <w:tc>
          <w:tcPr>
            <w:tcW w:w="691" w:type="dxa"/>
            <w:vMerge/>
          </w:tcPr>
          <w:p w14:paraId="2D29213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DECBBFD"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166B460" w14:textId="77777777" w:rsidTr="50B49EF5">
        <w:trPr>
          <w:trHeight w:val="379"/>
        </w:trPr>
        <w:tc>
          <w:tcPr>
            <w:tcW w:w="691" w:type="dxa"/>
            <w:vMerge/>
          </w:tcPr>
          <w:p w14:paraId="49E2C1D3"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B32A813" w14:textId="3D9B42B3" w:rsidR="00BF5871" w:rsidRPr="00B51518" w:rsidRDefault="008D7952"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0B49EF5">
              <w:rPr>
                <w:rFonts w:ascii="Arial" w:hAnsi="Arial" w:cs="Arial"/>
              </w:rPr>
              <w:t>No</w:t>
            </w:r>
            <w:r w:rsidR="5A94C4CB" w:rsidRPr="50B49EF5">
              <w:rPr>
                <w:rFonts w:ascii="Arial" w:hAnsi="Arial" w:cs="Arial"/>
              </w:rPr>
              <w:t>, the GEO is not limiting ownership models in</w:t>
            </w:r>
            <w:r w:rsidRPr="50B49EF5">
              <w:rPr>
                <w:rFonts w:ascii="Arial" w:hAnsi="Arial" w:cs="Arial"/>
              </w:rPr>
              <w:t xml:space="preserve"> the scope of Part 1.</w:t>
            </w:r>
          </w:p>
        </w:tc>
      </w:tr>
    </w:tbl>
    <w:p w14:paraId="5C2287B0"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23DF7121" w14:textId="77777777" w:rsidTr="00CE2A0C">
        <w:trPr>
          <w:trHeight w:val="379"/>
        </w:trPr>
        <w:tc>
          <w:tcPr>
            <w:tcW w:w="691" w:type="dxa"/>
            <w:vMerge w:val="restart"/>
            <w:shd w:val="clear" w:color="auto" w:fill="BDD6EE"/>
            <w:vAlign w:val="center"/>
          </w:tcPr>
          <w:p w14:paraId="33BC4959"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5956BB8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F657FA9"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CD6E714" w14:textId="77777777" w:rsidTr="00CE2A0C">
        <w:trPr>
          <w:trHeight w:val="379"/>
        </w:trPr>
        <w:tc>
          <w:tcPr>
            <w:tcW w:w="691" w:type="dxa"/>
            <w:vMerge/>
            <w:shd w:val="clear" w:color="auto" w:fill="FFFFFF"/>
          </w:tcPr>
          <w:p w14:paraId="4E03C6D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F02DBB" w14:textId="77777777" w:rsidR="00BF5871" w:rsidRPr="00B51518" w:rsidRDefault="00A802A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3F5D">
              <w:rPr>
                <w:rFonts w:ascii="Arial" w:hAnsi="Arial" w:cs="Arial"/>
              </w:rPr>
              <w:t>Part II, Section A (pg. 8)</w:t>
            </w:r>
          </w:p>
        </w:tc>
        <w:tc>
          <w:tcPr>
            <w:tcW w:w="8622" w:type="dxa"/>
            <w:shd w:val="clear" w:color="auto" w:fill="FFFFFF"/>
            <w:vAlign w:val="center"/>
          </w:tcPr>
          <w:p w14:paraId="76170991" w14:textId="77777777" w:rsidR="00BF5871" w:rsidRPr="00B51518" w:rsidRDefault="00A802A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Provided public ownership of the DSO is not precluded, w</w:t>
            </w:r>
            <w:r w:rsidRPr="00430725">
              <w:rPr>
                <w:rFonts w:ascii="Arial" w:hAnsi="Arial" w:cs="Arial"/>
              </w:rPr>
              <w:t xml:space="preserve">ill </w:t>
            </w:r>
            <w:r>
              <w:rPr>
                <w:rFonts w:ascii="Arial" w:hAnsi="Arial" w:cs="Arial"/>
              </w:rPr>
              <w:t>GEO</w:t>
            </w:r>
            <w:r w:rsidRPr="00430725">
              <w:rPr>
                <w:rFonts w:ascii="Arial" w:hAnsi="Arial" w:cs="Arial"/>
              </w:rPr>
              <w:t xml:space="preserve"> be able to obtain information regarding </w:t>
            </w:r>
            <w:r>
              <w:rPr>
                <w:rFonts w:ascii="Arial" w:hAnsi="Arial" w:cs="Arial"/>
              </w:rPr>
              <w:t>the State, and applicable agencies’, ability to secure</w:t>
            </w:r>
            <w:r w:rsidRPr="00430725">
              <w:rPr>
                <w:rFonts w:ascii="Arial" w:hAnsi="Arial" w:cs="Arial"/>
              </w:rPr>
              <w:t xml:space="preserve"> financing</w:t>
            </w:r>
            <w:r>
              <w:rPr>
                <w:rFonts w:ascii="Arial" w:hAnsi="Arial" w:cs="Arial"/>
              </w:rPr>
              <w:t xml:space="preserve"> for the operation of such a program to support the subsequent feasibility assessment?</w:t>
            </w:r>
          </w:p>
        </w:tc>
      </w:tr>
      <w:tr w:rsidR="00BF5871" w:rsidRPr="00F9098C" w14:paraId="49C99613" w14:textId="77777777" w:rsidTr="00CE2A0C">
        <w:trPr>
          <w:trHeight w:val="379"/>
        </w:trPr>
        <w:tc>
          <w:tcPr>
            <w:tcW w:w="691" w:type="dxa"/>
            <w:vMerge/>
            <w:shd w:val="clear" w:color="auto" w:fill="BDD6EE"/>
          </w:tcPr>
          <w:p w14:paraId="0B6BCE4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D5FFF8"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672B8A6" w14:textId="77777777" w:rsidTr="00CE2A0C">
        <w:trPr>
          <w:trHeight w:val="379"/>
        </w:trPr>
        <w:tc>
          <w:tcPr>
            <w:tcW w:w="691" w:type="dxa"/>
            <w:vMerge/>
          </w:tcPr>
          <w:p w14:paraId="558F2D9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0D50020" w14:textId="77777777" w:rsidR="00BF5871" w:rsidRPr="00B51518" w:rsidRDefault="00A802A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GEO will work with the selected bidder to engage other State agencies as needed and appropriate to obtain information necessary to complete the scope of work.</w:t>
            </w:r>
          </w:p>
        </w:tc>
      </w:tr>
    </w:tbl>
    <w:p w14:paraId="6A2276DE" w14:textId="77777777" w:rsidR="00BF5871" w:rsidRDefault="00BF5871" w:rsidP="00CF3AA7">
      <w:pPr>
        <w:tabs>
          <w:tab w:val="left" w:pos="3387"/>
        </w:tabs>
        <w:jc w:val="center"/>
        <w:rPr>
          <w:rFonts w:ascii="Arial" w:hAnsi="Arial" w:cs="Arial"/>
          <w:b/>
          <w:color w:val="000000"/>
        </w:rPr>
      </w:pPr>
    </w:p>
    <w:p w14:paraId="016E0045" w14:textId="77777777" w:rsidR="00F63598" w:rsidRDefault="00F6359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11C84798" w14:textId="77777777">
        <w:trPr>
          <w:trHeight w:val="379"/>
        </w:trPr>
        <w:tc>
          <w:tcPr>
            <w:tcW w:w="691" w:type="dxa"/>
            <w:vMerge w:val="restart"/>
            <w:shd w:val="clear" w:color="auto" w:fill="BDD6EE"/>
            <w:vAlign w:val="center"/>
          </w:tcPr>
          <w:p w14:paraId="4737163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987" w:type="dxa"/>
            <w:tcBorders>
              <w:bottom w:val="single" w:sz="4" w:space="0" w:color="auto"/>
            </w:tcBorders>
            <w:shd w:val="clear" w:color="auto" w:fill="BDD6EE"/>
            <w:vAlign w:val="center"/>
          </w:tcPr>
          <w:p w14:paraId="275B0CB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B03F48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022A777E" w14:textId="77777777">
        <w:trPr>
          <w:trHeight w:val="379"/>
        </w:trPr>
        <w:tc>
          <w:tcPr>
            <w:tcW w:w="691" w:type="dxa"/>
            <w:vMerge/>
          </w:tcPr>
          <w:p w14:paraId="4B6F4B63"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7AC0583" w14:textId="77777777" w:rsidR="00BF5871" w:rsidRPr="00B51518" w:rsidRDefault="00A802A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6D5C1F52" w14:textId="77777777" w:rsidR="00BF5871" w:rsidRPr="00B51518" w:rsidRDefault="00A802A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3F5D">
              <w:rPr>
                <w:rFonts w:ascii="Arial" w:hAnsi="Arial" w:cs="Arial"/>
              </w:rPr>
              <w:t>Pursuant to the Resolve, is Federal funding secured, or anticipated, to support the completion of this study?</w:t>
            </w:r>
          </w:p>
        </w:tc>
      </w:tr>
      <w:tr w:rsidR="00BF5871" w:rsidRPr="00F9098C" w14:paraId="09F49960" w14:textId="77777777">
        <w:trPr>
          <w:trHeight w:val="379"/>
        </w:trPr>
        <w:tc>
          <w:tcPr>
            <w:tcW w:w="691" w:type="dxa"/>
            <w:vMerge/>
          </w:tcPr>
          <w:p w14:paraId="3236C310"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9E60FA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4BFEEF9" w14:textId="77777777" w:rsidTr="50B49EF5">
        <w:trPr>
          <w:trHeight w:val="379"/>
        </w:trPr>
        <w:tc>
          <w:tcPr>
            <w:tcW w:w="691" w:type="dxa"/>
            <w:vMerge/>
          </w:tcPr>
          <w:p w14:paraId="07ACA17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4BAFE71" w14:textId="21FD8F20" w:rsidR="00BF5871" w:rsidRPr="00B51518" w:rsidRDefault="53BF65B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0B49EF5">
              <w:rPr>
                <w:rFonts w:ascii="Arial" w:hAnsi="Arial" w:cs="Arial"/>
              </w:rPr>
              <w:t>While the GEO took steps to seek federal funding, a</w:t>
            </w:r>
            <w:r w:rsidR="00A802AE" w:rsidRPr="50B49EF5">
              <w:rPr>
                <w:rFonts w:ascii="Arial" w:hAnsi="Arial" w:cs="Arial"/>
              </w:rPr>
              <w:t xml:space="preserve"> federal grant has not been secured to fund the study at this time. </w:t>
            </w:r>
          </w:p>
        </w:tc>
      </w:tr>
    </w:tbl>
    <w:p w14:paraId="223F8998" w14:textId="77777777" w:rsidR="009C2E0C" w:rsidRDefault="009C2E0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26EB97AF" w14:textId="77777777" w:rsidTr="0032781A">
        <w:trPr>
          <w:trHeight w:val="379"/>
        </w:trPr>
        <w:tc>
          <w:tcPr>
            <w:tcW w:w="691" w:type="dxa"/>
            <w:vMerge w:val="restart"/>
            <w:shd w:val="clear" w:color="auto" w:fill="BDD6EE"/>
            <w:vAlign w:val="center"/>
          </w:tcPr>
          <w:p w14:paraId="7A8E5C7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427E2FA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DF7CFC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72BDDB2" w14:textId="77777777" w:rsidTr="0032781A">
        <w:trPr>
          <w:trHeight w:val="379"/>
        </w:trPr>
        <w:tc>
          <w:tcPr>
            <w:tcW w:w="691" w:type="dxa"/>
            <w:vMerge/>
            <w:shd w:val="clear" w:color="auto" w:fill="FFFFFF"/>
          </w:tcPr>
          <w:p w14:paraId="3726CEA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D26103"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3F5D">
              <w:rPr>
                <w:rFonts w:ascii="Arial" w:hAnsi="Arial" w:cs="Arial"/>
              </w:rPr>
              <w:t>Part II, Section B  (pg. 8)</w:t>
            </w:r>
          </w:p>
        </w:tc>
        <w:tc>
          <w:tcPr>
            <w:tcW w:w="8622" w:type="dxa"/>
            <w:shd w:val="clear" w:color="auto" w:fill="FFFFFF"/>
            <w:vAlign w:val="center"/>
          </w:tcPr>
          <w:p w14:paraId="2FE09E76"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3F5D">
              <w:rPr>
                <w:rFonts w:ascii="Arial" w:hAnsi="Arial" w:cs="Arial"/>
              </w:rPr>
              <w:t>Will the development of criteria for assessment</w:t>
            </w:r>
            <w:r>
              <w:rPr>
                <w:rFonts w:ascii="Arial" w:hAnsi="Arial" w:cs="Arial"/>
              </w:rPr>
              <w:t xml:space="preserve"> (</w:t>
            </w:r>
            <w:r w:rsidRPr="00343F5D">
              <w:rPr>
                <w:rFonts w:ascii="Arial" w:hAnsi="Arial" w:cs="Arial"/>
              </w:rPr>
              <w:t>and subsequent assessment</w:t>
            </w:r>
            <w:r>
              <w:rPr>
                <w:rFonts w:ascii="Arial" w:hAnsi="Arial" w:cs="Arial"/>
              </w:rPr>
              <w:t xml:space="preserve"> itself)</w:t>
            </w:r>
            <w:r w:rsidRPr="00343F5D">
              <w:rPr>
                <w:rFonts w:ascii="Arial" w:hAnsi="Arial" w:cs="Arial"/>
              </w:rPr>
              <w:t xml:space="preserve"> be required for each alternative</w:t>
            </w:r>
            <w:r>
              <w:rPr>
                <w:rFonts w:ascii="Arial" w:hAnsi="Arial" w:cs="Arial"/>
              </w:rPr>
              <w:t>, in addition to primary assumptions</w:t>
            </w:r>
            <w:r w:rsidRPr="00343F5D">
              <w:rPr>
                <w:rFonts w:ascii="Arial" w:hAnsi="Arial" w:cs="Arial"/>
              </w:rPr>
              <w:t>?</w:t>
            </w:r>
            <w:r>
              <w:rPr>
                <w:rFonts w:ascii="Arial" w:hAnsi="Arial" w:cs="Arial"/>
              </w:rPr>
              <w:t xml:space="preserve"> Or will a subset of alternatives require further assessment?</w:t>
            </w:r>
          </w:p>
        </w:tc>
      </w:tr>
      <w:tr w:rsidR="009C2E0C" w:rsidRPr="00F9098C" w14:paraId="2B0A2F1C" w14:textId="77777777" w:rsidTr="0032781A">
        <w:trPr>
          <w:trHeight w:val="379"/>
        </w:trPr>
        <w:tc>
          <w:tcPr>
            <w:tcW w:w="691" w:type="dxa"/>
            <w:vMerge/>
            <w:shd w:val="clear" w:color="auto" w:fill="BDD6EE"/>
          </w:tcPr>
          <w:p w14:paraId="48E4E4C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029B4C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DB304DB" w14:textId="77777777" w:rsidTr="0032781A">
        <w:trPr>
          <w:trHeight w:val="379"/>
        </w:trPr>
        <w:tc>
          <w:tcPr>
            <w:tcW w:w="691" w:type="dxa"/>
            <w:vMerge/>
          </w:tcPr>
          <w:p w14:paraId="40BE0AB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5AD8ACF" w14:textId="3529287C" w:rsidR="009C2E0C" w:rsidRPr="00B51518" w:rsidRDefault="00C91C9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selected bidder should develop criteria, in coordination with the GEO, for assessing whether a DSO could meet each of the three objectives identified in the RFP</w:t>
            </w:r>
            <w:r w:rsidR="00160938">
              <w:rPr>
                <w:rFonts w:ascii="Arial" w:hAnsi="Arial" w:cs="Arial"/>
              </w:rPr>
              <w:t xml:space="preserve"> (</w:t>
            </w:r>
            <w:proofErr w:type="gramStart"/>
            <w:r w:rsidR="00B0252D">
              <w:rPr>
                <w:rFonts w:ascii="Arial" w:hAnsi="Arial" w:cs="Arial"/>
              </w:rPr>
              <w:t>i.e.</w:t>
            </w:r>
            <w:proofErr w:type="gramEnd"/>
            <w:r w:rsidR="00B0252D">
              <w:rPr>
                <w:rFonts w:ascii="Arial" w:hAnsi="Arial" w:cs="Arial"/>
              </w:rPr>
              <w:t xml:space="preserve"> </w:t>
            </w:r>
            <w:r w:rsidR="00160938">
              <w:rPr>
                <w:rFonts w:ascii="Arial" w:hAnsi="Arial" w:cs="Arial"/>
              </w:rPr>
              <w:t>Part II, Section B, c)</w:t>
            </w:r>
            <w:proofErr w:type="spellStart"/>
            <w:r w:rsidR="00B0252D">
              <w:rPr>
                <w:rFonts w:ascii="Arial" w:hAnsi="Arial" w:cs="Arial"/>
              </w:rPr>
              <w:t>i</w:t>
            </w:r>
            <w:proofErr w:type="spellEnd"/>
            <w:r w:rsidR="00B0252D">
              <w:rPr>
                <w:rFonts w:ascii="Arial" w:hAnsi="Arial" w:cs="Arial"/>
              </w:rPr>
              <w:t xml:space="preserve"> </w:t>
            </w:r>
            <w:r w:rsidR="00432C16">
              <w:rPr>
                <w:rFonts w:ascii="Arial" w:hAnsi="Arial" w:cs="Arial"/>
              </w:rPr>
              <w:t>–</w:t>
            </w:r>
            <w:r w:rsidR="00B0252D">
              <w:rPr>
                <w:rFonts w:ascii="Arial" w:hAnsi="Arial" w:cs="Arial"/>
              </w:rPr>
              <w:t xml:space="preserve"> </w:t>
            </w:r>
            <w:r w:rsidR="00160938">
              <w:rPr>
                <w:rFonts w:ascii="Arial" w:hAnsi="Arial" w:cs="Arial"/>
              </w:rPr>
              <w:t>iii</w:t>
            </w:r>
            <w:r w:rsidR="00432C16">
              <w:rPr>
                <w:rFonts w:ascii="Arial" w:hAnsi="Arial" w:cs="Arial"/>
              </w:rPr>
              <w:t>)</w:t>
            </w:r>
            <w:r w:rsidR="00B0252D">
              <w:rPr>
                <w:rFonts w:ascii="Arial" w:hAnsi="Arial" w:cs="Arial"/>
              </w:rPr>
              <w:t>)</w:t>
            </w:r>
            <w:r>
              <w:rPr>
                <w:rFonts w:ascii="Arial" w:hAnsi="Arial" w:cs="Arial"/>
              </w:rPr>
              <w:t xml:space="preserve">. Further assessment may be undertaken in </w:t>
            </w:r>
            <w:r w:rsidR="00B0252D">
              <w:rPr>
                <w:rFonts w:ascii="Arial" w:hAnsi="Arial" w:cs="Arial"/>
              </w:rPr>
              <w:t xml:space="preserve">DSO </w:t>
            </w:r>
            <w:r w:rsidRPr="00C91C9F">
              <w:rPr>
                <w:rFonts w:ascii="Arial" w:hAnsi="Arial" w:cs="Arial"/>
              </w:rPr>
              <w:t xml:space="preserve">Study Part II if the GEO determines, based on </w:t>
            </w:r>
            <w:r w:rsidR="00B0252D">
              <w:rPr>
                <w:rFonts w:ascii="Arial" w:hAnsi="Arial" w:cs="Arial"/>
              </w:rPr>
              <w:t xml:space="preserve">DSO </w:t>
            </w:r>
            <w:r w:rsidRPr="00C91C9F">
              <w:rPr>
                <w:rFonts w:ascii="Arial" w:hAnsi="Arial" w:cs="Arial"/>
              </w:rPr>
              <w:t>Study Part I, that a DSO could achieve those three objectives.</w:t>
            </w:r>
            <w:r w:rsidR="001C476F">
              <w:rPr>
                <w:rFonts w:ascii="Arial" w:hAnsi="Arial" w:cs="Arial"/>
              </w:rPr>
              <w:t xml:space="preserve"> If the selected bidder has </w:t>
            </w:r>
            <w:r w:rsidR="00B95F5E">
              <w:rPr>
                <w:rFonts w:ascii="Arial" w:hAnsi="Arial" w:cs="Arial"/>
              </w:rPr>
              <w:t>developed multiple alternative DSO designs, each should be evaluated with respect to the same three objectives identified in Part II, Section B, c)</w:t>
            </w:r>
            <w:proofErr w:type="spellStart"/>
            <w:r w:rsidR="00B95F5E">
              <w:rPr>
                <w:rFonts w:ascii="Arial" w:hAnsi="Arial" w:cs="Arial"/>
              </w:rPr>
              <w:t>i</w:t>
            </w:r>
            <w:proofErr w:type="spellEnd"/>
            <w:r w:rsidR="00B95F5E">
              <w:rPr>
                <w:rFonts w:ascii="Arial" w:hAnsi="Arial" w:cs="Arial"/>
              </w:rPr>
              <w:t xml:space="preserve"> </w:t>
            </w:r>
            <w:r w:rsidR="00432C16">
              <w:rPr>
                <w:rFonts w:ascii="Arial" w:hAnsi="Arial" w:cs="Arial"/>
              </w:rPr>
              <w:t>–</w:t>
            </w:r>
            <w:r w:rsidR="00B95F5E">
              <w:rPr>
                <w:rFonts w:ascii="Arial" w:hAnsi="Arial" w:cs="Arial"/>
              </w:rPr>
              <w:t xml:space="preserve"> iii</w:t>
            </w:r>
            <w:r w:rsidR="00432C16">
              <w:rPr>
                <w:rFonts w:ascii="Arial" w:hAnsi="Arial" w:cs="Arial"/>
              </w:rPr>
              <w:t>)</w:t>
            </w:r>
            <w:r w:rsidR="00B95F5E">
              <w:rPr>
                <w:rFonts w:ascii="Arial" w:hAnsi="Arial" w:cs="Arial"/>
              </w:rPr>
              <w:t>.</w:t>
            </w:r>
          </w:p>
        </w:tc>
      </w:tr>
    </w:tbl>
    <w:p w14:paraId="57CE47B5"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5F4EE7B1" w14:textId="77777777" w:rsidTr="0032781A">
        <w:trPr>
          <w:trHeight w:val="379"/>
        </w:trPr>
        <w:tc>
          <w:tcPr>
            <w:tcW w:w="691" w:type="dxa"/>
            <w:vMerge w:val="restart"/>
            <w:shd w:val="clear" w:color="auto" w:fill="BDD6EE"/>
            <w:vAlign w:val="center"/>
          </w:tcPr>
          <w:p w14:paraId="1FA1D83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1EF0EB0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B747F9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3EB2FBA" w14:textId="77777777" w:rsidTr="0032781A">
        <w:trPr>
          <w:trHeight w:val="379"/>
        </w:trPr>
        <w:tc>
          <w:tcPr>
            <w:tcW w:w="691" w:type="dxa"/>
            <w:vMerge/>
            <w:shd w:val="clear" w:color="auto" w:fill="FFFFFF"/>
          </w:tcPr>
          <w:p w14:paraId="711B617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770F36"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Appendix C (pg.23)</w:t>
            </w:r>
          </w:p>
        </w:tc>
        <w:tc>
          <w:tcPr>
            <w:tcW w:w="8622" w:type="dxa"/>
            <w:shd w:val="clear" w:color="auto" w:fill="FFFFFF"/>
            <w:vAlign w:val="center"/>
          </w:tcPr>
          <w:p w14:paraId="6C8F638E"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Does each additional project example, beyond the three is it required, require access by public link?</w:t>
            </w:r>
          </w:p>
        </w:tc>
      </w:tr>
      <w:tr w:rsidR="009C2E0C" w:rsidRPr="00F9098C" w14:paraId="40F32092" w14:textId="77777777" w:rsidTr="0032781A">
        <w:trPr>
          <w:trHeight w:val="379"/>
        </w:trPr>
        <w:tc>
          <w:tcPr>
            <w:tcW w:w="691" w:type="dxa"/>
            <w:vMerge/>
            <w:shd w:val="clear" w:color="auto" w:fill="BDD6EE"/>
          </w:tcPr>
          <w:p w14:paraId="0092D734"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C56973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47AFF06" w14:textId="77777777" w:rsidTr="0032781A">
        <w:trPr>
          <w:trHeight w:val="379"/>
        </w:trPr>
        <w:tc>
          <w:tcPr>
            <w:tcW w:w="691" w:type="dxa"/>
            <w:vMerge/>
          </w:tcPr>
          <w:p w14:paraId="4A356A5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3DD0AA" w14:textId="16449C1B" w:rsidR="009C2E0C" w:rsidRPr="00B51518" w:rsidRDefault="00C91C9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the Bidder wishes to submit more than three examples, the Bidder may include a brief description of the Bidder’s role in the project. Public links are not required.</w:t>
            </w:r>
            <w:r w:rsidR="009A2405">
              <w:rPr>
                <w:rFonts w:ascii="Arial" w:hAnsi="Arial" w:cs="Arial"/>
              </w:rPr>
              <w:t xml:space="preserve"> Note Part IV (p. 13) states “</w:t>
            </w:r>
            <w:r w:rsidR="00746BF2" w:rsidRPr="4085F79D">
              <w:rPr>
                <w:rFonts w:ascii="Arial" w:hAnsi="Arial" w:cs="Arial"/>
              </w:rPr>
              <w:t>Additional materials not requested will not be considered part of the proposal and will not be evaluated.</w:t>
            </w:r>
            <w:r w:rsidR="00746BF2">
              <w:rPr>
                <w:rFonts w:ascii="Arial" w:hAnsi="Arial" w:cs="Arial"/>
              </w:rPr>
              <w:t>”</w:t>
            </w:r>
          </w:p>
        </w:tc>
      </w:tr>
    </w:tbl>
    <w:p w14:paraId="1D9646FF"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761784EC" w14:textId="77777777" w:rsidTr="0032781A">
        <w:trPr>
          <w:trHeight w:val="379"/>
        </w:trPr>
        <w:tc>
          <w:tcPr>
            <w:tcW w:w="691" w:type="dxa"/>
            <w:vMerge w:val="restart"/>
            <w:shd w:val="clear" w:color="auto" w:fill="BDD6EE"/>
            <w:vAlign w:val="center"/>
          </w:tcPr>
          <w:p w14:paraId="292E78D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76DF49B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F1AE6D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C07D2E2" w14:textId="77777777" w:rsidTr="0032781A">
        <w:trPr>
          <w:trHeight w:val="379"/>
        </w:trPr>
        <w:tc>
          <w:tcPr>
            <w:tcW w:w="691" w:type="dxa"/>
            <w:vMerge/>
            <w:shd w:val="clear" w:color="auto" w:fill="FFFFFF"/>
          </w:tcPr>
          <w:p w14:paraId="7F534D7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9CEBDB2"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4B5020D1"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C050D">
              <w:rPr>
                <w:rFonts w:ascii="Arial" w:hAnsi="Arial" w:cs="Arial"/>
              </w:rPr>
              <w:t>Will data collected or generated as a result of the State's ongoing Decarbonization Pathways study be accessible to the successful bidder?</w:t>
            </w:r>
          </w:p>
        </w:tc>
      </w:tr>
      <w:tr w:rsidR="009C2E0C" w:rsidRPr="00F9098C" w14:paraId="156319B2" w14:textId="77777777" w:rsidTr="0032781A">
        <w:trPr>
          <w:trHeight w:val="379"/>
        </w:trPr>
        <w:tc>
          <w:tcPr>
            <w:tcW w:w="691" w:type="dxa"/>
            <w:vMerge/>
            <w:shd w:val="clear" w:color="auto" w:fill="BDD6EE"/>
          </w:tcPr>
          <w:p w14:paraId="3332039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0C0896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7AC7D0F" w14:textId="77777777" w:rsidTr="0032781A">
        <w:trPr>
          <w:trHeight w:val="379"/>
        </w:trPr>
        <w:tc>
          <w:tcPr>
            <w:tcW w:w="691" w:type="dxa"/>
            <w:vMerge/>
          </w:tcPr>
          <w:p w14:paraId="15DD71C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B625D91" w14:textId="77777777" w:rsidR="009C2E0C" w:rsidRPr="00B51518" w:rsidRDefault="00C91C9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the GEO will work with the selected bidder to obtain information necessary from the </w:t>
            </w:r>
            <w:r w:rsidR="00521652">
              <w:rPr>
                <w:rFonts w:ascii="Arial" w:hAnsi="Arial" w:cs="Arial"/>
              </w:rPr>
              <w:t xml:space="preserve">Maine Energy Plan: Pathway to 2040 </w:t>
            </w:r>
            <w:r>
              <w:rPr>
                <w:rFonts w:ascii="Arial" w:hAnsi="Arial" w:cs="Arial"/>
              </w:rPr>
              <w:t>study to complete the scope of work.</w:t>
            </w:r>
          </w:p>
        </w:tc>
      </w:tr>
    </w:tbl>
    <w:p w14:paraId="6F468C2D" w14:textId="77777777" w:rsidR="009C2E0C" w:rsidRDefault="009C2E0C" w:rsidP="009C2E0C">
      <w:pPr>
        <w:tabs>
          <w:tab w:val="left" w:pos="3387"/>
        </w:tabs>
        <w:jc w:val="center"/>
        <w:rPr>
          <w:rFonts w:ascii="Arial" w:hAnsi="Arial" w:cs="Arial"/>
          <w:b/>
          <w:color w:val="000000"/>
        </w:rPr>
      </w:pPr>
    </w:p>
    <w:p w14:paraId="7B0F38E9" w14:textId="77777777" w:rsidR="00746BF2" w:rsidRDefault="00746BF2" w:rsidP="009C2E0C">
      <w:pPr>
        <w:tabs>
          <w:tab w:val="left" w:pos="3387"/>
        </w:tabs>
        <w:jc w:val="center"/>
        <w:rPr>
          <w:rFonts w:ascii="Arial" w:hAnsi="Arial" w:cs="Arial"/>
          <w:b/>
          <w:color w:val="000000"/>
        </w:rPr>
      </w:pPr>
    </w:p>
    <w:p w14:paraId="7DB8F04C" w14:textId="77777777" w:rsidR="00746BF2" w:rsidRDefault="00746BF2" w:rsidP="009C2E0C">
      <w:pPr>
        <w:tabs>
          <w:tab w:val="left" w:pos="3387"/>
        </w:tabs>
        <w:jc w:val="center"/>
        <w:rPr>
          <w:rFonts w:ascii="Arial" w:hAnsi="Arial" w:cs="Arial"/>
          <w:b/>
          <w:color w:val="000000"/>
        </w:rPr>
      </w:pPr>
    </w:p>
    <w:p w14:paraId="534D0652" w14:textId="77777777" w:rsidR="00746BF2" w:rsidRDefault="00746BF2" w:rsidP="009C2E0C">
      <w:pPr>
        <w:tabs>
          <w:tab w:val="left" w:pos="3387"/>
        </w:tabs>
        <w:jc w:val="center"/>
        <w:rPr>
          <w:rFonts w:ascii="Arial" w:hAnsi="Arial" w:cs="Arial"/>
          <w:b/>
          <w:color w:val="000000"/>
        </w:rPr>
      </w:pPr>
    </w:p>
    <w:p w14:paraId="16F50832" w14:textId="77777777" w:rsidR="00746BF2" w:rsidRDefault="00746BF2" w:rsidP="009C2E0C">
      <w:pPr>
        <w:tabs>
          <w:tab w:val="left" w:pos="3387"/>
        </w:tabs>
        <w:jc w:val="center"/>
        <w:rPr>
          <w:rFonts w:ascii="Arial" w:hAnsi="Arial" w:cs="Arial"/>
          <w:b/>
          <w:color w:val="000000"/>
        </w:rPr>
      </w:pPr>
    </w:p>
    <w:p w14:paraId="11A038F0" w14:textId="77777777" w:rsidR="00746BF2" w:rsidRDefault="00746BF2"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7D0C5F10" w14:textId="77777777" w:rsidTr="0032781A">
        <w:trPr>
          <w:trHeight w:val="379"/>
        </w:trPr>
        <w:tc>
          <w:tcPr>
            <w:tcW w:w="691" w:type="dxa"/>
            <w:vMerge w:val="restart"/>
            <w:shd w:val="clear" w:color="auto" w:fill="BDD6EE"/>
            <w:vAlign w:val="center"/>
          </w:tcPr>
          <w:p w14:paraId="007C917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8</w:t>
            </w:r>
          </w:p>
        </w:tc>
        <w:tc>
          <w:tcPr>
            <w:tcW w:w="1987" w:type="dxa"/>
            <w:tcBorders>
              <w:bottom w:val="single" w:sz="4" w:space="0" w:color="auto"/>
            </w:tcBorders>
            <w:shd w:val="clear" w:color="auto" w:fill="BDD6EE"/>
            <w:vAlign w:val="center"/>
          </w:tcPr>
          <w:p w14:paraId="45E614B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6B4B18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38243F0" w14:textId="77777777" w:rsidTr="0032781A">
        <w:trPr>
          <w:trHeight w:val="379"/>
        </w:trPr>
        <w:tc>
          <w:tcPr>
            <w:tcW w:w="691" w:type="dxa"/>
            <w:vMerge/>
            <w:shd w:val="clear" w:color="auto" w:fill="FFFFFF"/>
          </w:tcPr>
          <w:p w14:paraId="5EA7D7C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80DEDF1"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F338FF4">
              <w:rPr>
                <w:rFonts w:ascii="Arial" w:hAnsi="Arial" w:cs="Arial"/>
              </w:rPr>
              <w:t>Part II, Section B (pg. 8)</w:t>
            </w:r>
          </w:p>
        </w:tc>
        <w:tc>
          <w:tcPr>
            <w:tcW w:w="8622" w:type="dxa"/>
            <w:shd w:val="clear" w:color="auto" w:fill="FFFFFF"/>
            <w:vAlign w:val="center"/>
          </w:tcPr>
          <w:p w14:paraId="796E3208"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F338FF4">
              <w:rPr>
                <w:rFonts w:ascii="Arial" w:hAnsi="Arial" w:cs="Arial"/>
              </w:rPr>
              <w:t xml:space="preserve">Does GEO have an expectation for any of the stakeholder engagement activities being conducted in-person?  Does GEO </w:t>
            </w:r>
            <w:proofErr w:type="gramStart"/>
            <w:r w:rsidRPr="2F338FF4">
              <w:rPr>
                <w:rFonts w:ascii="Arial" w:hAnsi="Arial" w:cs="Arial"/>
              </w:rPr>
              <w:t>have a preference for</w:t>
            </w:r>
            <w:proofErr w:type="gramEnd"/>
            <w:r w:rsidRPr="2F338FF4">
              <w:rPr>
                <w:rFonts w:ascii="Arial" w:hAnsi="Arial" w:cs="Arial"/>
              </w:rPr>
              <w:t xml:space="preserve"> in-person or virtual meetings (i.e., interviews, or other project related meetings)?</w:t>
            </w:r>
          </w:p>
        </w:tc>
      </w:tr>
      <w:tr w:rsidR="009C2E0C" w:rsidRPr="00F9098C" w14:paraId="38A812E9" w14:textId="77777777" w:rsidTr="0032781A">
        <w:trPr>
          <w:trHeight w:val="379"/>
        </w:trPr>
        <w:tc>
          <w:tcPr>
            <w:tcW w:w="691" w:type="dxa"/>
            <w:vMerge/>
            <w:shd w:val="clear" w:color="auto" w:fill="BDD6EE"/>
          </w:tcPr>
          <w:p w14:paraId="0774F86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D69387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BEAEEFD" w14:textId="77777777" w:rsidTr="0032781A">
        <w:trPr>
          <w:trHeight w:val="379"/>
        </w:trPr>
        <w:tc>
          <w:tcPr>
            <w:tcW w:w="691" w:type="dxa"/>
            <w:vMerge/>
          </w:tcPr>
          <w:p w14:paraId="22EA3AC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EDDBEBC" w14:textId="77777777" w:rsidR="009C2E0C" w:rsidRPr="00B51518" w:rsidRDefault="0052165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Bidders are free to propose stakeholder engagement activities and methods, in-person and/or virtually, that meet the requirements established in the RFP.</w:t>
            </w:r>
          </w:p>
        </w:tc>
      </w:tr>
    </w:tbl>
    <w:p w14:paraId="2EDF3EB2"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5928B02" w14:textId="77777777" w:rsidTr="0032781A">
        <w:trPr>
          <w:trHeight w:val="379"/>
        </w:trPr>
        <w:tc>
          <w:tcPr>
            <w:tcW w:w="691" w:type="dxa"/>
            <w:vMerge w:val="restart"/>
            <w:shd w:val="clear" w:color="auto" w:fill="BDD6EE"/>
            <w:vAlign w:val="center"/>
          </w:tcPr>
          <w:p w14:paraId="457503F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3525D14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6DA73A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7EB01C2" w14:textId="77777777" w:rsidTr="0032781A">
        <w:trPr>
          <w:trHeight w:val="379"/>
        </w:trPr>
        <w:tc>
          <w:tcPr>
            <w:tcW w:w="691" w:type="dxa"/>
            <w:vMerge/>
            <w:shd w:val="clear" w:color="auto" w:fill="FFFFFF"/>
          </w:tcPr>
          <w:p w14:paraId="61EB82F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0B7919"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F338FF4">
              <w:rPr>
                <w:rFonts w:ascii="Arial" w:hAnsi="Arial" w:cs="Arial"/>
              </w:rPr>
              <w:t>N/A</w:t>
            </w:r>
          </w:p>
        </w:tc>
        <w:tc>
          <w:tcPr>
            <w:tcW w:w="8622" w:type="dxa"/>
            <w:shd w:val="clear" w:color="auto" w:fill="FFFFFF"/>
            <w:vAlign w:val="center"/>
          </w:tcPr>
          <w:p w14:paraId="0A317F3D"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F338FF4">
              <w:rPr>
                <w:rFonts w:ascii="Arial" w:hAnsi="Arial" w:cs="Arial"/>
              </w:rPr>
              <w:t>Should the proposal price include travel expenses, if required?</w:t>
            </w:r>
          </w:p>
        </w:tc>
      </w:tr>
      <w:tr w:rsidR="009C2E0C" w:rsidRPr="00F9098C" w14:paraId="233E3C0C" w14:textId="77777777" w:rsidTr="0032781A">
        <w:trPr>
          <w:trHeight w:val="379"/>
        </w:trPr>
        <w:tc>
          <w:tcPr>
            <w:tcW w:w="691" w:type="dxa"/>
            <w:vMerge/>
            <w:shd w:val="clear" w:color="auto" w:fill="BDD6EE"/>
          </w:tcPr>
          <w:p w14:paraId="7DAF249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31BF97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4CC40D6" w14:textId="77777777" w:rsidTr="00305E08">
        <w:trPr>
          <w:trHeight w:val="1223"/>
        </w:trPr>
        <w:tc>
          <w:tcPr>
            <w:tcW w:w="691" w:type="dxa"/>
            <w:vMerge/>
          </w:tcPr>
          <w:p w14:paraId="25926ED4"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DB28604" w14:textId="0AEA75E8" w:rsidR="009C2E0C" w:rsidRPr="00521652" w:rsidRDefault="00521652" w:rsidP="007550F9">
            <w:pPr>
              <w:pStyle w:val="ListParagraph"/>
              <w:ind w:left="0"/>
              <w:rPr>
                <w:rFonts w:ascii="Arial" w:hAnsi="Arial" w:cs="Arial"/>
                <w:sz w:val="24"/>
                <w:szCs w:val="24"/>
              </w:rPr>
            </w:pPr>
            <w:r>
              <w:rPr>
                <w:rFonts w:ascii="Arial" w:hAnsi="Arial" w:cs="Arial"/>
                <w:sz w:val="24"/>
                <w:szCs w:val="24"/>
              </w:rPr>
              <w:t>As indicated in Part IV section IV, t</w:t>
            </w:r>
            <w:r w:rsidRPr="00B046D1">
              <w:rPr>
                <w:rFonts w:ascii="Arial" w:hAnsi="Arial" w:cs="Arial"/>
                <w:sz w:val="24"/>
                <w:szCs w:val="24"/>
              </w:rPr>
              <w:t>he cost proposal must include the costs necessary for the Bidder to fully comply with the contract terms, conditions, and RFP requirements.</w:t>
            </w:r>
            <w:r>
              <w:rPr>
                <w:rFonts w:ascii="Arial" w:hAnsi="Arial" w:cs="Arial"/>
                <w:sz w:val="24"/>
                <w:szCs w:val="24"/>
              </w:rPr>
              <w:t xml:space="preserve"> All anticipated expenses should be included.</w:t>
            </w:r>
            <w:r w:rsidR="003F0DBF">
              <w:rPr>
                <w:rFonts w:ascii="Arial" w:hAnsi="Arial" w:cs="Arial"/>
                <w:sz w:val="24"/>
                <w:szCs w:val="24"/>
              </w:rPr>
              <w:t xml:space="preserve"> </w:t>
            </w:r>
            <w:r w:rsidR="007550F9">
              <w:rPr>
                <w:rFonts w:ascii="Arial" w:hAnsi="Arial" w:cs="Arial"/>
                <w:sz w:val="24"/>
                <w:szCs w:val="24"/>
              </w:rPr>
              <w:t xml:space="preserve">Any travel expenses should adhere to the </w:t>
            </w:r>
            <w:r w:rsidR="003F0DBF" w:rsidRPr="003F0DBF">
              <w:rPr>
                <w:rFonts w:ascii="Arial" w:hAnsi="Arial" w:cs="Arial"/>
                <w:sz w:val="24"/>
                <w:szCs w:val="24"/>
              </w:rPr>
              <w:t xml:space="preserve">State’s travel policies, </w:t>
            </w:r>
            <w:r w:rsidR="007550F9">
              <w:rPr>
                <w:rFonts w:ascii="Arial" w:hAnsi="Arial" w:cs="Arial"/>
                <w:sz w:val="24"/>
                <w:szCs w:val="24"/>
              </w:rPr>
              <w:t xml:space="preserve">available at: </w:t>
            </w:r>
            <w:hyperlink r:id="rId13" w:history="1">
              <w:r w:rsidR="00305E08" w:rsidRPr="004F22C9">
                <w:rPr>
                  <w:rStyle w:val="Hyperlink"/>
                  <w:rFonts w:ascii="Arial" w:hAnsi="Arial" w:cs="Arial"/>
                  <w:sz w:val="24"/>
                  <w:szCs w:val="24"/>
                </w:rPr>
                <w:t>https://www.maine.gov/osc/travel</w:t>
              </w:r>
            </w:hyperlink>
            <w:r w:rsidR="00305E08">
              <w:rPr>
                <w:rFonts w:ascii="Arial" w:hAnsi="Arial" w:cs="Arial"/>
                <w:sz w:val="24"/>
                <w:szCs w:val="24"/>
              </w:rPr>
              <w:t xml:space="preserve"> </w:t>
            </w:r>
          </w:p>
        </w:tc>
      </w:tr>
    </w:tbl>
    <w:p w14:paraId="6AE03578"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F7CB6D6" w14:textId="77777777" w:rsidTr="0032781A">
        <w:trPr>
          <w:trHeight w:val="379"/>
        </w:trPr>
        <w:tc>
          <w:tcPr>
            <w:tcW w:w="691" w:type="dxa"/>
            <w:vMerge w:val="restart"/>
            <w:shd w:val="clear" w:color="auto" w:fill="BDD6EE"/>
            <w:vAlign w:val="center"/>
          </w:tcPr>
          <w:p w14:paraId="367033B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097D5F9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9C8980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1A8E2C2" w14:textId="77777777" w:rsidTr="0032781A">
        <w:trPr>
          <w:trHeight w:val="379"/>
        </w:trPr>
        <w:tc>
          <w:tcPr>
            <w:tcW w:w="691" w:type="dxa"/>
            <w:vMerge/>
            <w:shd w:val="clear" w:color="auto" w:fill="FFFFFF"/>
          </w:tcPr>
          <w:p w14:paraId="3E7EDA0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7E1CED"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747C0A5">
              <w:rPr>
                <w:rFonts w:ascii="Arial" w:hAnsi="Arial" w:cs="Arial"/>
              </w:rPr>
              <w:t>Part IV, Section II</w:t>
            </w:r>
          </w:p>
        </w:tc>
        <w:tc>
          <w:tcPr>
            <w:tcW w:w="8622" w:type="dxa"/>
            <w:shd w:val="clear" w:color="auto" w:fill="FFFFFF"/>
            <w:vAlign w:val="center"/>
          </w:tcPr>
          <w:p w14:paraId="38286B4B" w14:textId="77777777" w:rsidR="009C2E0C" w:rsidRPr="00B51518" w:rsidRDefault="00A802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 w:name="_Hlk156560752"/>
            <w:r w:rsidRPr="0747C0A5">
              <w:rPr>
                <w:rFonts w:ascii="Arial" w:hAnsi="Arial" w:cs="Arial"/>
              </w:rPr>
              <w:t>Clarify the amount of general liability insurance required.</w:t>
            </w:r>
            <w:bookmarkEnd w:id="1"/>
          </w:p>
        </w:tc>
      </w:tr>
      <w:tr w:rsidR="009C2E0C" w:rsidRPr="00F9098C" w14:paraId="67F4712E" w14:textId="77777777" w:rsidTr="0032781A">
        <w:trPr>
          <w:trHeight w:val="379"/>
        </w:trPr>
        <w:tc>
          <w:tcPr>
            <w:tcW w:w="691" w:type="dxa"/>
            <w:vMerge/>
            <w:shd w:val="clear" w:color="auto" w:fill="BDD6EE"/>
          </w:tcPr>
          <w:p w14:paraId="470FDD0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69F4A5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C653791" w14:textId="77777777" w:rsidTr="0032781A">
        <w:trPr>
          <w:trHeight w:val="379"/>
        </w:trPr>
        <w:tc>
          <w:tcPr>
            <w:tcW w:w="691" w:type="dxa"/>
            <w:vMerge/>
          </w:tcPr>
          <w:p w14:paraId="27A6CFA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579CAC8" w14:textId="77777777" w:rsidR="009C2E0C" w:rsidRPr="00B51518" w:rsidRDefault="0052165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21652">
              <w:rPr>
                <w:rFonts w:ascii="Arial" w:hAnsi="Arial" w:cs="Arial"/>
              </w:rPr>
              <w:t>General</w:t>
            </w:r>
            <w:r>
              <w:rPr>
                <w:rFonts w:ascii="Arial" w:hAnsi="Arial" w:cs="Arial"/>
              </w:rPr>
              <w:t xml:space="preserve"> liability insurance of </w:t>
            </w:r>
            <w:r w:rsidRPr="00521652">
              <w:rPr>
                <w:rFonts w:ascii="Arial" w:hAnsi="Arial" w:cs="Arial"/>
              </w:rPr>
              <w:t>no less than $1,000,000 per occurrence</w:t>
            </w:r>
            <w:r>
              <w:rPr>
                <w:rFonts w:ascii="Arial" w:hAnsi="Arial" w:cs="Arial"/>
              </w:rPr>
              <w:t xml:space="preserve"> is required.</w:t>
            </w:r>
          </w:p>
        </w:tc>
      </w:tr>
    </w:tbl>
    <w:p w14:paraId="02119883" w14:textId="77777777" w:rsidR="00BF5871" w:rsidRDefault="00BF5871" w:rsidP="00CF3AA7">
      <w:pPr>
        <w:tabs>
          <w:tab w:val="left" w:pos="3387"/>
        </w:tabs>
        <w:jc w:val="center"/>
        <w:rPr>
          <w:rFonts w:ascii="Arial" w:hAnsi="Arial" w:cs="Arial"/>
          <w:b/>
          <w:color w:val="000000"/>
        </w:rPr>
      </w:pPr>
    </w:p>
    <w:p w14:paraId="78147D2D"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1397" w14:textId="77777777" w:rsidR="00F9048C" w:rsidRDefault="00F9048C" w:rsidP="00131249">
      <w:r>
        <w:separator/>
      </w:r>
    </w:p>
  </w:endnote>
  <w:endnote w:type="continuationSeparator" w:id="0">
    <w:p w14:paraId="2C683182" w14:textId="77777777" w:rsidR="00F9048C" w:rsidRDefault="00F9048C" w:rsidP="00131249">
      <w:r>
        <w:continuationSeparator/>
      </w:r>
    </w:p>
  </w:endnote>
  <w:endnote w:type="continuationNotice" w:id="1">
    <w:p w14:paraId="1A65037D" w14:textId="77777777" w:rsidR="00F9048C" w:rsidRDefault="00F9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5EA9"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899C"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4F56" w14:textId="77777777" w:rsidR="00F9048C" w:rsidRDefault="00F9048C" w:rsidP="00131249">
      <w:r>
        <w:separator/>
      </w:r>
    </w:p>
  </w:footnote>
  <w:footnote w:type="continuationSeparator" w:id="0">
    <w:p w14:paraId="50D60487" w14:textId="77777777" w:rsidR="00F9048C" w:rsidRDefault="00F9048C" w:rsidP="00131249">
      <w:r>
        <w:continuationSeparator/>
      </w:r>
    </w:p>
  </w:footnote>
  <w:footnote w:type="continuationNotice" w:id="1">
    <w:p w14:paraId="55AF062F" w14:textId="77777777" w:rsidR="00F9048C" w:rsidRDefault="00F90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A174" w14:textId="77777777"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521652">
      <w:rPr>
        <w:rFonts w:ascii="Arial" w:hAnsi="Arial" w:cs="Arial"/>
        <w:b/>
        <w:sz w:val="20"/>
      </w:rPr>
      <w:t>202312248</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1117B264"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523523C"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0475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6D41"/>
    <w:rsid w:val="00097295"/>
    <w:rsid w:val="000974C0"/>
    <w:rsid w:val="000A1DA2"/>
    <w:rsid w:val="000A4BE6"/>
    <w:rsid w:val="000B1110"/>
    <w:rsid w:val="000B5084"/>
    <w:rsid w:val="000B6157"/>
    <w:rsid w:val="000B7863"/>
    <w:rsid w:val="000C1D45"/>
    <w:rsid w:val="000C2D27"/>
    <w:rsid w:val="000C4E9B"/>
    <w:rsid w:val="000C6D4B"/>
    <w:rsid w:val="000D54BF"/>
    <w:rsid w:val="000E4AEC"/>
    <w:rsid w:val="000E7444"/>
    <w:rsid w:val="000F042B"/>
    <w:rsid w:val="000F06C5"/>
    <w:rsid w:val="000F29AB"/>
    <w:rsid w:val="00100B29"/>
    <w:rsid w:val="001032F1"/>
    <w:rsid w:val="00107CE1"/>
    <w:rsid w:val="001147EB"/>
    <w:rsid w:val="00120973"/>
    <w:rsid w:val="0012110C"/>
    <w:rsid w:val="001211EA"/>
    <w:rsid w:val="0012397F"/>
    <w:rsid w:val="00131249"/>
    <w:rsid w:val="00141049"/>
    <w:rsid w:val="0014225B"/>
    <w:rsid w:val="00144369"/>
    <w:rsid w:val="00154924"/>
    <w:rsid w:val="00155904"/>
    <w:rsid w:val="00160938"/>
    <w:rsid w:val="00160FEF"/>
    <w:rsid w:val="001617F1"/>
    <w:rsid w:val="001629F3"/>
    <w:rsid w:val="001730BD"/>
    <w:rsid w:val="00174CB2"/>
    <w:rsid w:val="00175349"/>
    <w:rsid w:val="00176D03"/>
    <w:rsid w:val="00177A1B"/>
    <w:rsid w:val="00177D9D"/>
    <w:rsid w:val="001A3B1C"/>
    <w:rsid w:val="001A4CA5"/>
    <w:rsid w:val="001A5A54"/>
    <w:rsid w:val="001A70A1"/>
    <w:rsid w:val="001B04B3"/>
    <w:rsid w:val="001C30E5"/>
    <w:rsid w:val="001C476F"/>
    <w:rsid w:val="001D01BC"/>
    <w:rsid w:val="001D1DF9"/>
    <w:rsid w:val="001D5680"/>
    <w:rsid w:val="001D7A44"/>
    <w:rsid w:val="001E256C"/>
    <w:rsid w:val="001E7B90"/>
    <w:rsid w:val="001F0888"/>
    <w:rsid w:val="001F1042"/>
    <w:rsid w:val="001F22A9"/>
    <w:rsid w:val="002050FF"/>
    <w:rsid w:val="00207697"/>
    <w:rsid w:val="00213323"/>
    <w:rsid w:val="00214C55"/>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05E08"/>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0DBF"/>
    <w:rsid w:val="003F16E9"/>
    <w:rsid w:val="003F3A34"/>
    <w:rsid w:val="003F567F"/>
    <w:rsid w:val="004003E9"/>
    <w:rsid w:val="00400AB4"/>
    <w:rsid w:val="00403590"/>
    <w:rsid w:val="00414315"/>
    <w:rsid w:val="00414ADB"/>
    <w:rsid w:val="0041712C"/>
    <w:rsid w:val="004226D7"/>
    <w:rsid w:val="00424D10"/>
    <w:rsid w:val="004275CF"/>
    <w:rsid w:val="004277F1"/>
    <w:rsid w:val="00432C16"/>
    <w:rsid w:val="004419B4"/>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65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45D9"/>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07DF"/>
    <w:rsid w:val="007366D2"/>
    <w:rsid w:val="00737571"/>
    <w:rsid w:val="00740F34"/>
    <w:rsid w:val="00741450"/>
    <w:rsid w:val="0074411C"/>
    <w:rsid w:val="007458DC"/>
    <w:rsid w:val="00745E49"/>
    <w:rsid w:val="00746BF2"/>
    <w:rsid w:val="00752711"/>
    <w:rsid w:val="00754219"/>
    <w:rsid w:val="00754CAB"/>
    <w:rsid w:val="007550F9"/>
    <w:rsid w:val="0075743D"/>
    <w:rsid w:val="00763C24"/>
    <w:rsid w:val="0077343E"/>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9AF"/>
    <w:rsid w:val="008D6EE3"/>
    <w:rsid w:val="008D7952"/>
    <w:rsid w:val="008E62CC"/>
    <w:rsid w:val="008E7CF5"/>
    <w:rsid w:val="008E7D75"/>
    <w:rsid w:val="008F48F3"/>
    <w:rsid w:val="008F4D9F"/>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405"/>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02AE"/>
    <w:rsid w:val="00A82475"/>
    <w:rsid w:val="00A849D1"/>
    <w:rsid w:val="00A90D56"/>
    <w:rsid w:val="00A96D27"/>
    <w:rsid w:val="00AA4ED5"/>
    <w:rsid w:val="00AB3460"/>
    <w:rsid w:val="00AD2B47"/>
    <w:rsid w:val="00AD7EBE"/>
    <w:rsid w:val="00AE33F1"/>
    <w:rsid w:val="00AE6275"/>
    <w:rsid w:val="00AF5363"/>
    <w:rsid w:val="00AF787E"/>
    <w:rsid w:val="00B0252D"/>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95F5E"/>
    <w:rsid w:val="00BB61FE"/>
    <w:rsid w:val="00BC2049"/>
    <w:rsid w:val="00BC44F2"/>
    <w:rsid w:val="00BC53A3"/>
    <w:rsid w:val="00BE1EA2"/>
    <w:rsid w:val="00BE588F"/>
    <w:rsid w:val="00BE6227"/>
    <w:rsid w:val="00BF191D"/>
    <w:rsid w:val="00BF5871"/>
    <w:rsid w:val="00BF5C8E"/>
    <w:rsid w:val="00BF6C7E"/>
    <w:rsid w:val="00C00A8D"/>
    <w:rsid w:val="00C02EA1"/>
    <w:rsid w:val="00C06560"/>
    <w:rsid w:val="00C06596"/>
    <w:rsid w:val="00C14A69"/>
    <w:rsid w:val="00C201DC"/>
    <w:rsid w:val="00C23C26"/>
    <w:rsid w:val="00C504C8"/>
    <w:rsid w:val="00C52CEF"/>
    <w:rsid w:val="00C538B5"/>
    <w:rsid w:val="00C5442B"/>
    <w:rsid w:val="00C54CE8"/>
    <w:rsid w:val="00C57F59"/>
    <w:rsid w:val="00C6072A"/>
    <w:rsid w:val="00C640AE"/>
    <w:rsid w:val="00C6518E"/>
    <w:rsid w:val="00C70996"/>
    <w:rsid w:val="00C76A1C"/>
    <w:rsid w:val="00C91C9F"/>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1F7A"/>
    <w:rsid w:val="00DE4FD1"/>
    <w:rsid w:val="00DF45DF"/>
    <w:rsid w:val="00DF4F1D"/>
    <w:rsid w:val="00DF6FC2"/>
    <w:rsid w:val="00DF7E83"/>
    <w:rsid w:val="00E0367F"/>
    <w:rsid w:val="00E16960"/>
    <w:rsid w:val="00E20587"/>
    <w:rsid w:val="00E24EC1"/>
    <w:rsid w:val="00E272E9"/>
    <w:rsid w:val="00E32602"/>
    <w:rsid w:val="00E3347E"/>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6BD6"/>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0841"/>
    <w:rsid w:val="00F37812"/>
    <w:rsid w:val="00F44031"/>
    <w:rsid w:val="00F53474"/>
    <w:rsid w:val="00F6104D"/>
    <w:rsid w:val="00F62793"/>
    <w:rsid w:val="00F63598"/>
    <w:rsid w:val="00F646C0"/>
    <w:rsid w:val="00F647A0"/>
    <w:rsid w:val="00F65DA5"/>
    <w:rsid w:val="00F71C6B"/>
    <w:rsid w:val="00F741BB"/>
    <w:rsid w:val="00F7682E"/>
    <w:rsid w:val="00F82189"/>
    <w:rsid w:val="00F9030F"/>
    <w:rsid w:val="00F9048C"/>
    <w:rsid w:val="00F9098C"/>
    <w:rsid w:val="00F941A7"/>
    <w:rsid w:val="00F95C09"/>
    <w:rsid w:val="00F95FEC"/>
    <w:rsid w:val="00FA03AD"/>
    <w:rsid w:val="00FA7A0C"/>
    <w:rsid w:val="00FB1CA8"/>
    <w:rsid w:val="00FB221C"/>
    <w:rsid w:val="00FB6790"/>
    <w:rsid w:val="00FC032E"/>
    <w:rsid w:val="00FC7D9C"/>
    <w:rsid w:val="00FD1686"/>
    <w:rsid w:val="00FE105C"/>
    <w:rsid w:val="00FE3345"/>
    <w:rsid w:val="00FE5E56"/>
    <w:rsid w:val="00FF6102"/>
    <w:rsid w:val="00FF70CB"/>
    <w:rsid w:val="32356299"/>
    <w:rsid w:val="50B49EF5"/>
    <w:rsid w:val="53BF65BD"/>
    <w:rsid w:val="5A94C4CB"/>
    <w:rsid w:val="5A9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A1C59E"/>
  <w15:chartTrackingRefBased/>
  <w15:docId w15:val="{5D10DEEE-EAA3-458D-BA8E-36154CC7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basedOn w:val="DefaultParagraphFont"/>
    <w:rsid w:val="00C91C9F"/>
  </w:style>
  <w:style w:type="paragraph" w:styleId="ListParagraph">
    <w:name w:val="List Paragraph"/>
    <w:basedOn w:val="Normal"/>
    <w:link w:val="ListParagraphChar"/>
    <w:uiPriority w:val="34"/>
    <w:qFormat/>
    <w:rsid w:val="00521652"/>
    <w:pPr>
      <w:widowControl w:val="0"/>
      <w:autoSpaceDE w:val="0"/>
      <w:autoSpaceDN w:val="0"/>
      <w:ind w:left="720"/>
    </w:pPr>
    <w:rPr>
      <w:sz w:val="20"/>
      <w:szCs w:val="20"/>
    </w:rPr>
  </w:style>
  <w:style w:type="character" w:customStyle="1" w:styleId="ListParagraphChar">
    <w:name w:val="List Paragraph Char"/>
    <w:link w:val="ListParagraph"/>
    <w:uiPriority w:val="34"/>
    <w:locked/>
    <w:rsid w:val="00521652"/>
  </w:style>
  <w:style w:type="character" w:customStyle="1" w:styleId="ui-provider">
    <w:name w:val="ui-provider"/>
    <w:basedOn w:val="DefaultParagraphFont"/>
    <w:rsid w:val="00FF70CB"/>
  </w:style>
  <w:style w:type="paragraph" w:styleId="Revision">
    <w:name w:val="Revision"/>
    <w:hidden/>
    <w:uiPriority w:val="99"/>
    <w:semiHidden/>
    <w:rsid w:val="004419B4"/>
    <w:rPr>
      <w:sz w:val="24"/>
      <w:szCs w:val="24"/>
    </w:rPr>
  </w:style>
  <w:style w:type="character" w:styleId="UnresolvedMention">
    <w:name w:val="Unresolved Mention"/>
    <w:uiPriority w:val="99"/>
    <w:semiHidden/>
    <w:unhideWhenUsed/>
    <w:rsid w:val="0030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3389">
      <w:bodyDiv w:val="1"/>
      <w:marLeft w:val="0"/>
      <w:marRight w:val="0"/>
      <w:marTop w:val="0"/>
      <w:marBottom w:val="0"/>
      <w:divBdr>
        <w:top w:val="none" w:sz="0" w:space="0" w:color="auto"/>
        <w:left w:val="none" w:sz="0" w:space="0" w:color="auto"/>
        <w:bottom w:val="none" w:sz="0" w:space="0" w:color="auto"/>
        <w:right w:val="none" w:sz="0" w:space="0" w:color="auto"/>
      </w:divBdr>
    </w:div>
    <w:div w:id="1566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osc/trav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444f0f-23ee-456f-a466-b998a3b365e4">
      <Terms xmlns="http://schemas.microsoft.com/office/infopath/2007/PartnerControls"/>
    </lcf76f155ced4ddcb4097134ff3c332f>
    <TaxCatchAll xmlns="b38f7e8a-b47d-4ece-ab4c-3021a3a5e2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1F99B1E4D5D43A9B094BD141FA5AB" ma:contentTypeVersion="15" ma:contentTypeDescription="Create a new document." ma:contentTypeScope="" ma:versionID="6fccac8dd47cd6e11ca1766bc1a8dbcb">
  <xsd:schema xmlns:xsd="http://www.w3.org/2001/XMLSchema" xmlns:xs="http://www.w3.org/2001/XMLSchema" xmlns:p="http://schemas.microsoft.com/office/2006/metadata/properties" xmlns:ns2="fd444f0f-23ee-456f-a466-b998a3b365e4" xmlns:ns3="b38f7e8a-b47d-4ece-ab4c-3021a3a5e2e0" targetNamespace="http://schemas.microsoft.com/office/2006/metadata/properties" ma:root="true" ma:fieldsID="3aa258425a9b0d4f27ea2d7ca0c3c39a" ns2:_="" ns3:_="">
    <xsd:import namespace="fd444f0f-23ee-456f-a466-b998a3b365e4"/>
    <xsd:import namespace="b38f7e8a-b47d-4ece-ab4c-3021a3a5e2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44f0f-23ee-456f-a466-b998a3b36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f7e8a-b47d-4ece-ab4c-3021a3a5e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85af26-51ad-4b49-b07a-625cc2dd8ee9}" ma:internalName="TaxCatchAll" ma:showField="CatchAllData" ma:web="b38f7e8a-b47d-4ece-ab4c-3021a3a5e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2E00-3F4F-4363-9246-D21F7CE4FC23}">
  <ds:schemaRefs>
    <ds:schemaRef ds:uri="http://schemas.microsoft.com/office/2006/metadata/properties"/>
    <ds:schemaRef ds:uri="http://schemas.microsoft.com/office/infopath/2007/PartnerControls"/>
    <ds:schemaRef ds:uri="fd444f0f-23ee-456f-a466-b998a3b365e4"/>
    <ds:schemaRef ds:uri="b38f7e8a-b47d-4ece-ab4c-3021a3a5e2e0"/>
  </ds:schemaRefs>
</ds:datastoreItem>
</file>

<file path=customXml/itemProps2.xml><?xml version="1.0" encoding="utf-8"?>
<ds:datastoreItem xmlns:ds="http://schemas.openxmlformats.org/officeDocument/2006/customXml" ds:itemID="{5AA97300-0087-4D7E-8EE3-7A35FBD13F07}">
  <ds:schemaRefs>
    <ds:schemaRef ds:uri="http://schemas.microsoft.com/sharepoint/v3/contenttype/forms"/>
  </ds:schemaRefs>
</ds:datastoreItem>
</file>

<file path=customXml/itemProps3.xml><?xml version="1.0" encoding="utf-8"?>
<ds:datastoreItem xmlns:ds="http://schemas.openxmlformats.org/officeDocument/2006/customXml" ds:itemID="{EF7790C9-6C49-4394-9160-5AB8CA51C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44f0f-23ee-456f-a466-b998a3b365e4"/>
    <ds:schemaRef ds:uri="b38f7e8a-b47d-4ece-ab4c-3021a3a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7F67A-FF61-414B-9921-44D7EAA4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4225</Characters>
  <Application>Microsoft Office Word</Application>
  <DocSecurity>0</DocSecurity>
  <Lines>35</Lines>
  <Paragraphs>9</Paragraphs>
  <ScaleCrop>false</ScaleCrop>
  <Company>State of Maine</Company>
  <LinksUpToDate>false</LinksUpToDate>
  <CharactersWithSpaces>4957</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3</cp:revision>
  <dcterms:created xsi:type="dcterms:W3CDTF">2024-01-22T15:05:00Z</dcterms:created>
  <dcterms:modified xsi:type="dcterms:W3CDTF">2024-01-22T15:06:00Z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