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3D95" w14:textId="5988AF70" w:rsidR="00900BC5" w:rsidRDefault="00900BC5" w:rsidP="00900BC5">
      <w:pPr>
        <w:spacing w:after="0"/>
      </w:pPr>
      <w:r>
        <w:t>January 2</w:t>
      </w:r>
      <w:r w:rsidR="00397928">
        <w:t>9</w:t>
      </w:r>
      <w:r>
        <w:t>, 2020</w:t>
      </w:r>
    </w:p>
    <w:p w14:paraId="468A47D5" w14:textId="77777777" w:rsidR="00900BC5" w:rsidRDefault="00900BC5" w:rsidP="00900BC5">
      <w:pPr>
        <w:spacing w:after="0"/>
      </w:pPr>
    </w:p>
    <w:p w14:paraId="41F293E4" w14:textId="77777777" w:rsidR="00900BC5" w:rsidRDefault="00900BC5" w:rsidP="00900BC5">
      <w:pPr>
        <w:spacing w:after="0"/>
      </w:pPr>
    </w:p>
    <w:p w14:paraId="12205FAF" w14:textId="77777777" w:rsidR="00900BC5" w:rsidRDefault="00900BC5" w:rsidP="00900BC5">
      <w:pPr>
        <w:spacing w:after="0"/>
      </w:pPr>
      <w:r>
        <w:t>Jami MacNeil</w:t>
      </w:r>
    </w:p>
    <w:p w14:paraId="7F03657B" w14:textId="77777777" w:rsidR="00900BC5" w:rsidRDefault="00900BC5" w:rsidP="00900BC5">
      <w:pPr>
        <w:spacing w:after="0"/>
      </w:pPr>
      <w:r>
        <w:t>Environmental Specialist III</w:t>
      </w:r>
    </w:p>
    <w:p w14:paraId="372BCD93" w14:textId="77777777" w:rsidR="00900BC5" w:rsidRDefault="00900BC5" w:rsidP="00900BC5">
      <w:pPr>
        <w:spacing w:after="0"/>
      </w:pPr>
      <w:r>
        <w:t>Maine Department of Environmental Protection</w:t>
      </w:r>
    </w:p>
    <w:p w14:paraId="2D278B1B" w14:textId="77777777" w:rsidR="00900BC5" w:rsidRDefault="000462FA" w:rsidP="00900BC5">
      <w:pPr>
        <w:spacing w:after="0"/>
        <w:rPr>
          <w:rStyle w:val="Hyperlink"/>
        </w:rPr>
      </w:pPr>
      <w:hyperlink r:id="rId8" w:history="1">
        <w:r w:rsidR="00900BC5" w:rsidRPr="00B307A8">
          <w:rPr>
            <w:rStyle w:val="Hyperlink"/>
          </w:rPr>
          <w:t>Jami.macneil@maine.gov</w:t>
        </w:r>
      </w:hyperlink>
    </w:p>
    <w:p w14:paraId="61106638" w14:textId="77777777" w:rsidR="00900BC5" w:rsidRPr="00DC7A2F" w:rsidRDefault="000462FA" w:rsidP="00900BC5">
      <w:pPr>
        <w:spacing w:after="0"/>
      </w:pPr>
      <w:hyperlink r:id="rId9" w:history="1">
        <w:r w:rsidR="00900BC5" w:rsidRPr="007D7890">
          <w:rPr>
            <w:rStyle w:val="Hyperlink"/>
            <w:rFonts w:cs="Arial"/>
            <w:shd w:val="clear" w:color="auto" w:fill="FFFFFF"/>
          </w:rPr>
          <w:t>Jay.L.Clement@usace.army.mil</w:t>
        </w:r>
      </w:hyperlink>
    </w:p>
    <w:p w14:paraId="4D2E6343" w14:textId="77777777" w:rsidR="00900BC5" w:rsidRDefault="00900BC5" w:rsidP="00900BC5">
      <w:pPr>
        <w:spacing w:after="0"/>
      </w:pPr>
    </w:p>
    <w:p w14:paraId="07A2D0EB" w14:textId="5BAFCAD3" w:rsidR="00900BC5" w:rsidRDefault="00900BC5" w:rsidP="00900BC5">
      <w:pPr>
        <w:spacing w:after="0"/>
      </w:pPr>
      <w:r>
        <w:t>Dear Jami and Jay:</w:t>
      </w:r>
    </w:p>
    <w:p w14:paraId="7FA23E07" w14:textId="0204E68F" w:rsidR="009152C4" w:rsidRDefault="009152C4" w:rsidP="00900BC5">
      <w:pPr>
        <w:spacing w:after="0"/>
        <w:rPr>
          <w:szCs w:val="24"/>
        </w:rPr>
      </w:pPr>
    </w:p>
    <w:p w14:paraId="6401916C" w14:textId="77777777" w:rsidR="009366F6" w:rsidRDefault="008C12B3" w:rsidP="00900BC5">
      <w:pPr>
        <w:spacing w:after="0"/>
        <w:rPr>
          <w:szCs w:val="24"/>
        </w:rPr>
      </w:pPr>
      <w:r>
        <w:rPr>
          <w:szCs w:val="24"/>
        </w:rPr>
        <w:t xml:space="preserve">Recent correspondence between you and Jeff Spinney suggests some uncertainty about </w:t>
      </w:r>
      <w:r w:rsidR="00842FF1">
        <w:rPr>
          <w:szCs w:val="24"/>
        </w:rPr>
        <w:t xml:space="preserve">the </w:t>
      </w:r>
      <w:r w:rsidR="00B92BEC">
        <w:rPr>
          <w:szCs w:val="24"/>
        </w:rPr>
        <w:t xml:space="preserve">linked </w:t>
      </w:r>
      <w:r w:rsidR="00AC7033">
        <w:rPr>
          <w:szCs w:val="24"/>
        </w:rPr>
        <w:t>photograph</w:t>
      </w:r>
      <w:r w:rsidR="00B92BEC">
        <w:rPr>
          <w:szCs w:val="24"/>
        </w:rPr>
        <w:t>s’</w:t>
      </w:r>
      <w:r w:rsidR="00AC7033">
        <w:rPr>
          <w:szCs w:val="24"/>
        </w:rPr>
        <w:t xml:space="preserve"> </w:t>
      </w:r>
      <w:r>
        <w:rPr>
          <w:szCs w:val="24"/>
        </w:rPr>
        <w:t>dates</w:t>
      </w:r>
      <w:r w:rsidR="00842FF1">
        <w:rPr>
          <w:szCs w:val="24"/>
        </w:rPr>
        <w:t xml:space="preserve"> and locations</w:t>
      </w:r>
      <w:r w:rsidR="00AC7033">
        <w:rPr>
          <w:szCs w:val="24"/>
        </w:rPr>
        <w:t>, “permanence”</w:t>
      </w:r>
      <w:r w:rsidR="00B92BEC">
        <w:rPr>
          <w:szCs w:val="24"/>
        </w:rPr>
        <w:t xml:space="preserve"> of the project,</w:t>
      </w:r>
      <w:r w:rsidR="00AC7033">
        <w:rPr>
          <w:szCs w:val="24"/>
        </w:rPr>
        <w:t xml:space="preserve"> permitting</w:t>
      </w:r>
      <w:r w:rsidR="00B92BEC">
        <w:rPr>
          <w:szCs w:val="24"/>
        </w:rPr>
        <w:t xml:space="preserve"> criteria and procedures</w:t>
      </w:r>
      <w:r w:rsidR="00C33664">
        <w:rPr>
          <w:szCs w:val="24"/>
        </w:rPr>
        <w:t xml:space="preserve">, </w:t>
      </w:r>
      <w:r w:rsidR="00521D3B">
        <w:rPr>
          <w:szCs w:val="24"/>
        </w:rPr>
        <w:t xml:space="preserve">and </w:t>
      </w:r>
      <w:r w:rsidR="00C33664">
        <w:rPr>
          <w:szCs w:val="24"/>
        </w:rPr>
        <w:t>rights</w:t>
      </w:r>
      <w:r w:rsidR="00521D3B">
        <w:rPr>
          <w:szCs w:val="24"/>
        </w:rPr>
        <w:t>.</w:t>
      </w:r>
      <w:r w:rsidR="00AC7033">
        <w:rPr>
          <w:szCs w:val="24"/>
        </w:rPr>
        <w:t xml:space="preserve">  The arguments to date are clear and need no repetition, but some clarity on the issues just raised may be of use.  The photographs referenced here are linked in my letter of January 9</w:t>
      </w:r>
      <w:r w:rsidR="009366F6">
        <w:rPr>
          <w:szCs w:val="24"/>
        </w:rPr>
        <w:t>:</w:t>
      </w:r>
    </w:p>
    <w:p w14:paraId="212B3DB7" w14:textId="77777777" w:rsidR="009366F6" w:rsidRDefault="009366F6" w:rsidP="00900BC5">
      <w:pPr>
        <w:spacing w:after="0"/>
        <w:rPr>
          <w:szCs w:val="24"/>
        </w:rPr>
      </w:pPr>
    </w:p>
    <w:p w14:paraId="110DB0A1" w14:textId="5C454434" w:rsidR="00900BC5" w:rsidRDefault="000462FA" w:rsidP="009366F6">
      <w:pPr>
        <w:spacing w:after="0"/>
        <w:ind w:firstLine="720"/>
        <w:rPr>
          <w:szCs w:val="24"/>
        </w:rPr>
      </w:pPr>
      <w:hyperlink r:id="rId10" w:history="1">
        <w:r w:rsidR="009366F6" w:rsidRPr="00B52221">
          <w:rPr>
            <w:rStyle w:val="Hyperlink"/>
            <w:szCs w:val="24"/>
          </w:rPr>
          <w:t>https://photos.app.goo.gl/zzDqeYYLQ4oJWU2z8</w:t>
        </w:r>
      </w:hyperlink>
      <w:r w:rsidR="009366F6">
        <w:rPr>
          <w:szCs w:val="24"/>
        </w:rPr>
        <w:t xml:space="preserve"> </w:t>
      </w:r>
    </w:p>
    <w:p w14:paraId="31CD90D2" w14:textId="1D6B2FBB" w:rsidR="008C12B3" w:rsidRDefault="008C12B3" w:rsidP="00900BC5">
      <w:pPr>
        <w:spacing w:after="0"/>
        <w:rPr>
          <w:szCs w:val="24"/>
        </w:rPr>
      </w:pPr>
    </w:p>
    <w:p w14:paraId="56964D13" w14:textId="77777777" w:rsidR="009366F6" w:rsidRDefault="009366F6" w:rsidP="00900BC5">
      <w:pPr>
        <w:spacing w:after="0"/>
        <w:rPr>
          <w:szCs w:val="24"/>
        </w:rPr>
      </w:pPr>
    </w:p>
    <w:p w14:paraId="096B07FB" w14:textId="43D56B7D" w:rsidR="006D699F" w:rsidRPr="00521D3B" w:rsidRDefault="00C33664" w:rsidP="00521D3B">
      <w:pPr>
        <w:pStyle w:val="ListParagraph"/>
        <w:numPr>
          <w:ilvl w:val="0"/>
          <w:numId w:val="3"/>
        </w:numPr>
        <w:spacing w:after="0"/>
        <w:rPr>
          <w:szCs w:val="24"/>
        </w:rPr>
      </w:pPr>
      <w:r w:rsidRPr="00B92BEC">
        <w:rPr>
          <w:b/>
          <w:bCs/>
          <w:szCs w:val="24"/>
        </w:rPr>
        <w:t>Dates.</w:t>
      </w:r>
      <w:r w:rsidRPr="00B92BEC">
        <w:rPr>
          <w:szCs w:val="24"/>
        </w:rPr>
        <w:t xml:space="preserve">  </w:t>
      </w:r>
      <w:r w:rsidR="00AC7033" w:rsidRPr="00521D3B">
        <w:rPr>
          <w:szCs w:val="24"/>
        </w:rPr>
        <w:t xml:space="preserve">All of the photographs are dated, accurately, those in 2007 and after with embedded digital time/date stamps (noted in my annotations), those </w:t>
      </w:r>
      <w:r w:rsidR="003D2004">
        <w:rPr>
          <w:szCs w:val="24"/>
        </w:rPr>
        <w:t xml:space="preserve">earlier </w:t>
      </w:r>
      <w:r w:rsidR="006D699F" w:rsidRPr="00521D3B">
        <w:rPr>
          <w:szCs w:val="24"/>
        </w:rPr>
        <w:t xml:space="preserve">five </w:t>
      </w:r>
      <w:r w:rsidR="00521D3B">
        <w:rPr>
          <w:szCs w:val="24"/>
        </w:rPr>
        <w:t xml:space="preserve">shots </w:t>
      </w:r>
      <w:r w:rsidR="00F219CA">
        <w:rPr>
          <w:szCs w:val="24"/>
        </w:rPr>
        <w:t xml:space="preserve">scanned </w:t>
      </w:r>
      <w:r w:rsidR="00AC7033" w:rsidRPr="00521D3B">
        <w:rPr>
          <w:szCs w:val="24"/>
        </w:rPr>
        <w:t xml:space="preserve">from boxes of slides </w:t>
      </w:r>
      <w:r w:rsidR="003D2004">
        <w:rPr>
          <w:szCs w:val="24"/>
        </w:rPr>
        <w:t xml:space="preserve">that were </w:t>
      </w:r>
      <w:r w:rsidR="00521D3B">
        <w:rPr>
          <w:szCs w:val="24"/>
        </w:rPr>
        <w:t xml:space="preserve">dated and </w:t>
      </w:r>
      <w:r w:rsidR="00AC7033" w:rsidRPr="00521D3B">
        <w:rPr>
          <w:szCs w:val="24"/>
        </w:rPr>
        <w:t xml:space="preserve">labeled on return from the </w:t>
      </w:r>
      <w:r w:rsidR="006D699F" w:rsidRPr="00521D3B">
        <w:rPr>
          <w:szCs w:val="24"/>
        </w:rPr>
        <w:t xml:space="preserve">processing </w:t>
      </w:r>
      <w:r w:rsidR="00AC7033" w:rsidRPr="00521D3B">
        <w:rPr>
          <w:szCs w:val="24"/>
        </w:rPr>
        <w:t>labs</w:t>
      </w:r>
      <w:r w:rsidR="00521D3B">
        <w:rPr>
          <w:szCs w:val="24"/>
        </w:rPr>
        <w:t xml:space="preserve"> (the collection of several hundred boxes </w:t>
      </w:r>
      <w:r w:rsidR="00F219CA">
        <w:rPr>
          <w:szCs w:val="24"/>
        </w:rPr>
        <w:t xml:space="preserve">– probably most of them of this property -- </w:t>
      </w:r>
      <w:r w:rsidR="00521D3B">
        <w:rPr>
          <w:szCs w:val="24"/>
        </w:rPr>
        <w:t>runs back into the 195</w:t>
      </w:r>
      <w:r w:rsidR="006B0702">
        <w:rPr>
          <w:szCs w:val="24"/>
        </w:rPr>
        <w:t>0s</w:t>
      </w:r>
      <w:r w:rsidR="00521D3B">
        <w:rPr>
          <w:szCs w:val="24"/>
        </w:rPr>
        <w:t>)</w:t>
      </w:r>
      <w:r w:rsidR="00AC7033" w:rsidRPr="00521D3B">
        <w:rPr>
          <w:szCs w:val="24"/>
        </w:rPr>
        <w:t>.</w:t>
      </w:r>
      <w:r w:rsidR="0081720B">
        <w:rPr>
          <w:rStyle w:val="EndnoteReference"/>
          <w:szCs w:val="24"/>
        </w:rPr>
        <w:endnoteReference w:id="1"/>
      </w:r>
      <w:r w:rsidRPr="00521D3B">
        <w:rPr>
          <w:szCs w:val="24"/>
        </w:rPr>
        <w:t xml:space="preserve">  </w:t>
      </w:r>
    </w:p>
    <w:p w14:paraId="2101317B" w14:textId="77777777" w:rsidR="00B92BEC" w:rsidRDefault="00B92BEC" w:rsidP="00B92BEC">
      <w:pPr>
        <w:pStyle w:val="ListParagraph"/>
        <w:spacing w:after="0"/>
        <w:ind w:left="1080"/>
        <w:rPr>
          <w:szCs w:val="24"/>
        </w:rPr>
      </w:pPr>
    </w:p>
    <w:p w14:paraId="30F12E59" w14:textId="6011518C" w:rsidR="00C33664" w:rsidRPr="00521D3B" w:rsidRDefault="00C33664" w:rsidP="00521D3B">
      <w:pPr>
        <w:pStyle w:val="ListParagraph"/>
        <w:numPr>
          <w:ilvl w:val="0"/>
          <w:numId w:val="3"/>
        </w:numPr>
        <w:spacing w:after="0"/>
        <w:rPr>
          <w:szCs w:val="24"/>
        </w:rPr>
      </w:pPr>
      <w:r w:rsidRPr="00B92BEC">
        <w:rPr>
          <w:b/>
          <w:bCs/>
          <w:szCs w:val="24"/>
        </w:rPr>
        <w:t>First slide.</w:t>
      </w:r>
      <w:r w:rsidRPr="00521D3B">
        <w:rPr>
          <w:szCs w:val="24"/>
        </w:rPr>
        <w:t xml:space="preserve">  </w:t>
      </w:r>
      <w:r w:rsidR="006D699F" w:rsidRPr="00521D3B">
        <w:rPr>
          <w:szCs w:val="24"/>
        </w:rPr>
        <w:t xml:space="preserve">The first of the scanned slides – “summer 2003” – is indeed from that summer and, from my work calendars, more precisely during the last week of August, some four months after the permit issued May 5.  </w:t>
      </w:r>
      <w:r w:rsidR="00397928">
        <w:rPr>
          <w:szCs w:val="24"/>
        </w:rPr>
        <w:t xml:space="preserve">When did </w:t>
      </w:r>
      <w:r w:rsidR="006D699F" w:rsidRPr="00521D3B">
        <w:rPr>
          <w:szCs w:val="24"/>
        </w:rPr>
        <w:t>construction on the new dock begin?</w:t>
      </w:r>
      <w:r w:rsidR="00397928">
        <w:rPr>
          <w:szCs w:val="24"/>
        </w:rPr>
        <w:t xml:space="preserve">  Photos from </w:t>
      </w:r>
      <w:r w:rsidR="005F19CD">
        <w:rPr>
          <w:szCs w:val="24"/>
        </w:rPr>
        <w:t xml:space="preserve">November 2004 and summer 2006 (this last on Google Earth as well) </w:t>
      </w:r>
      <w:r w:rsidR="00397928">
        <w:rPr>
          <w:szCs w:val="24"/>
        </w:rPr>
        <w:t>show nothing on or over the river</w:t>
      </w:r>
      <w:r w:rsidR="005F19CD">
        <w:rPr>
          <w:szCs w:val="24"/>
        </w:rPr>
        <w:t xml:space="preserve"> at the site.</w:t>
      </w:r>
    </w:p>
    <w:p w14:paraId="6FFD98E1" w14:textId="77777777" w:rsidR="00B92BEC" w:rsidRDefault="00B92BEC" w:rsidP="00B92BEC">
      <w:pPr>
        <w:pStyle w:val="ListParagraph"/>
        <w:spacing w:after="0"/>
        <w:ind w:left="1080"/>
        <w:rPr>
          <w:szCs w:val="24"/>
        </w:rPr>
      </w:pPr>
    </w:p>
    <w:p w14:paraId="1787A04E" w14:textId="45D3F8D3" w:rsidR="00C33664" w:rsidRPr="00521D3B" w:rsidRDefault="00C33664" w:rsidP="00521D3B">
      <w:pPr>
        <w:pStyle w:val="ListParagraph"/>
        <w:numPr>
          <w:ilvl w:val="0"/>
          <w:numId w:val="3"/>
        </w:numPr>
        <w:spacing w:after="0"/>
        <w:rPr>
          <w:szCs w:val="24"/>
        </w:rPr>
      </w:pPr>
      <w:r w:rsidRPr="00B92BEC">
        <w:rPr>
          <w:b/>
          <w:bCs/>
          <w:szCs w:val="24"/>
        </w:rPr>
        <w:t xml:space="preserve">Alteration of the site. </w:t>
      </w:r>
      <w:r w:rsidRPr="00521D3B">
        <w:rPr>
          <w:szCs w:val="24"/>
        </w:rPr>
        <w:t xml:space="preserve"> Any questions about the shoreline prior to construction of the dock can be answered quickly by looking at the Google Earth photo of April 26, 1997.</w:t>
      </w:r>
    </w:p>
    <w:p w14:paraId="7A6859B4" w14:textId="0FA2C7B5" w:rsidR="00B92BEC" w:rsidRDefault="00B92BEC" w:rsidP="00B92BEC">
      <w:pPr>
        <w:pStyle w:val="ListParagraph"/>
        <w:spacing w:after="0"/>
        <w:ind w:left="1080"/>
        <w:rPr>
          <w:szCs w:val="24"/>
        </w:rPr>
      </w:pPr>
    </w:p>
    <w:p w14:paraId="62EEAF33" w14:textId="6105AE2A" w:rsidR="00C33664" w:rsidRPr="00521D3B" w:rsidRDefault="00C33664" w:rsidP="00521D3B">
      <w:pPr>
        <w:pStyle w:val="ListParagraph"/>
        <w:numPr>
          <w:ilvl w:val="0"/>
          <w:numId w:val="3"/>
        </w:numPr>
        <w:spacing w:after="0"/>
        <w:rPr>
          <w:szCs w:val="24"/>
        </w:rPr>
      </w:pPr>
      <w:r w:rsidRPr="00B92BEC">
        <w:rPr>
          <w:b/>
          <w:bCs/>
          <w:szCs w:val="24"/>
        </w:rPr>
        <w:t xml:space="preserve">Locations. </w:t>
      </w:r>
      <w:r w:rsidRPr="00521D3B">
        <w:rPr>
          <w:szCs w:val="24"/>
        </w:rPr>
        <w:t xml:space="preserve"> Commentary on the photos indicates which ones were of the dock site.  Others were included to </w:t>
      </w:r>
      <w:r w:rsidR="009366F6">
        <w:rPr>
          <w:szCs w:val="24"/>
        </w:rPr>
        <w:t>supplement</w:t>
      </w:r>
      <w:r w:rsidRPr="00521D3B">
        <w:rPr>
          <w:szCs w:val="24"/>
        </w:rPr>
        <w:t xml:space="preserve"> the other photos submitted </w:t>
      </w:r>
      <w:r w:rsidR="003D2004">
        <w:rPr>
          <w:szCs w:val="24"/>
        </w:rPr>
        <w:t>to</w:t>
      </w:r>
      <w:r w:rsidRPr="00521D3B">
        <w:rPr>
          <w:szCs w:val="24"/>
        </w:rPr>
        <w:t xml:space="preserve"> you </w:t>
      </w:r>
      <w:r w:rsidR="009366F6">
        <w:rPr>
          <w:szCs w:val="24"/>
        </w:rPr>
        <w:t xml:space="preserve">and underline </w:t>
      </w:r>
      <w:r w:rsidRPr="00521D3B">
        <w:rPr>
          <w:szCs w:val="24"/>
        </w:rPr>
        <w:t xml:space="preserve">the scenic and esthetic character </w:t>
      </w:r>
      <w:r w:rsidR="009366F6">
        <w:rPr>
          <w:szCs w:val="24"/>
        </w:rPr>
        <w:t xml:space="preserve">-- </w:t>
      </w:r>
      <w:r w:rsidRPr="00521D3B">
        <w:rPr>
          <w:szCs w:val="24"/>
        </w:rPr>
        <w:t xml:space="preserve">and </w:t>
      </w:r>
      <w:r w:rsidR="009366F6">
        <w:rPr>
          <w:szCs w:val="24"/>
        </w:rPr>
        <w:t xml:space="preserve">current </w:t>
      </w:r>
      <w:r w:rsidRPr="00521D3B">
        <w:rPr>
          <w:szCs w:val="24"/>
        </w:rPr>
        <w:t xml:space="preserve">use </w:t>
      </w:r>
      <w:r w:rsidR="009366F6">
        <w:rPr>
          <w:szCs w:val="24"/>
        </w:rPr>
        <w:t xml:space="preserve">-- </w:t>
      </w:r>
      <w:r w:rsidRPr="00521D3B">
        <w:rPr>
          <w:szCs w:val="24"/>
        </w:rPr>
        <w:t>of this stretch of the Sheepscot River.</w:t>
      </w:r>
    </w:p>
    <w:p w14:paraId="3BBD22CF" w14:textId="2DF1CE84" w:rsidR="00521D3B" w:rsidRPr="00521D3B" w:rsidRDefault="00C33664" w:rsidP="00521D3B">
      <w:pPr>
        <w:pStyle w:val="ListParagraph"/>
        <w:numPr>
          <w:ilvl w:val="0"/>
          <w:numId w:val="3"/>
        </w:numPr>
        <w:spacing w:after="0"/>
        <w:rPr>
          <w:szCs w:val="24"/>
        </w:rPr>
      </w:pPr>
      <w:r w:rsidRPr="00B92BEC">
        <w:rPr>
          <w:b/>
          <w:bCs/>
          <w:szCs w:val="24"/>
        </w:rPr>
        <w:lastRenderedPageBreak/>
        <w:t>“Permanence.”</w:t>
      </w:r>
      <w:r w:rsidR="006D699F" w:rsidRPr="00521D3B">
        <w:rPr>
          <w:szCs w:val="24"/>
        </w:rPr>
        <w:t xml:space="preserve"> </w:t>
      </w:r>
      <w:r w:rsidRPr="00521D3B">
        <w:rPr>
          <w:szCs w:val="24"/>
        </w:rPr>
        <w:t>For both installations, the photographs show posts in the riverbank and gangway in early and full winter and early spring</w:t>
      </w:r>
      <w:r w:rsidR="00EC5C59">
        <w:rPr>
          <w:szCs w:val="24"/>
        </w:rPr>
        <w:t>; they more easily may be visible by making</w:t>
      </w:r>
      <w:r w:rsidR="003D2004">
        <w:rPr>
          <w:szCs w:val="24"/>
        </w:rPr>
        <w:t xml:space="preserve"> a</w:t>
      </w:r>
      <w:r w:rsidR="00EC5C59">
        <w:rPr>
          <w:szCs w:val="24"/>
        </w:rPr>
        <w:t xml:space="preserve"> photo full-screen (clicking on it) and then clicking on the magnifying-glass </w:t>
      </w:r>
      <w:r w:rsidR="003D2004">
        <w:rPr>
          <w:szCs w:val="24"/>
        </w:rPr>
        <w:t>o</w:t>
      </w:r>
      <w:r w:rsidR="00EC5C59">
        <w:rPr>
          <w:szCs w:val="24"/>
        </w:rPr>
        <w:t xml:space="preserve">n the upper righthand corner.  </w:t>
      </w:r>
      <w:r w:rsidRPr="00521D3B">
        <w:rPr>
          <w:szCs w:val="24"/>
        </w:rPr>
        <w:t>I am trying to understand Mr. Spinney’s belief that he removed those posts and then replaced them each year.  I also am remembering his elaboration on the fate of both installations, which he said w</w:t>
      </w:r>
      <w:r w:rsidR="0016062C" w:rsidRPr="00521D3B">
        <w:rPr>
          <w:szCs w:val="24"/>
        </w:rPr>
        <w:t>as not the result of</w:t>
      </w:r>
      <w:r w:rsidR="009366F6">
        <w:rPr>
          <w:szCs w:val="24"/>
        </w:rPr>
        <w:t xml:space="preserve"> their</w:t>
      </w:r>
      <w:r w:rsidR="0016062C" w:rsidRPr="00521D3B">
        <w:rPr>
          <w:szCs w:val="24"/>
        </w:rPr>
        <w:t xml:space="preserve"> being </w:t>
      </w:r>
      <w:r w:rsidRPr="00521D3B">
        <w:rPr>
          <w:szCs w:val="24"/>
        </w:rPr>
        <w:t>“crushed” by the ice, but</w:t>
      </w:r>
      <w:r w:rsidR="0016062C" w:rsidRPr="00521D3B">
        <w:rPr>
          <w:szCs w:val="24"/>
        </w:rPr>
        <w:t xml:space="preserve"> </w:t>
      </w:r>
      <w:r w:rsidR="00EC5C59">
        <w:rPr>
          <w:szCs w:val="24"/>
        </w:rPr>
        <w:t>of</w:t>
      </w:r>
      <w:r w:rsidR="0016062C" w:rsidRPr="00521D3B">
        <w:rPr>
          <w:szCs w:val="24"/>
        </w:rPr>
        <w:t xml:space="preserve"> </w:t>
      </w:r>
      <w:r w:rsidR="003D2004">
        <w:rPr>
          <w:szCs w:val="24"/>
        </w:rPr>
        <w:t xml:space="preserve">having </w:t>
      </w:r>
      <w:r w:rsidR="0016062C" w:rsidRPr="00521D3B">
        <w:rPr>
          <w:szCs w:val="24"/>
        </w:rPr>
        <w:t>be</w:t>
      </w:r>
      <w:r w:rsidR="003D2004">
        <w:rPr>
          <w:szCs w:val="24"/>
        </w:rPr>
        <w:t>en</w:t>
      </w:r>
      <w:r w:rsidRPr="00521D3B">
        <w:rPr>
          <w:szCs w:val="24"/>
        </w:rPr>
        <w:t xml:space="preserve"> heaved up out of the riverbanks by it.</w:t>
      </w:r>
      <w:r w:rsidR="0016062C" w:rsidRPr="00521D3B">
        <w:rPr>
          <w:szCs w:val="24"/>
        </w:rPr>
        <w:t xml:space="preserve">  “Seasonal” does not make sense to me.</w:t>
      </w:r>
      <w:r w:rsidRPr="00521D3B">
        <w:rPr>
          <w:szCs w:val="24"/>
        </w:rPr>
        <w:t xml:space="preserve">  </w:t>
      </w:r>
    </w:p>
    <w:p w14:paraId="725AFED4" w14:textId="77777777" w:rsidR="00B92BEC" w:rsidRDefault="00B92BEC" w:rsidP="00B92BEC">
      <w:pPr>
        <w:pStyle w:val="ListParagraph"/>
        <w:spacing w:after="0"/>
        <w:ind w:left="1080"/>
        <w:rPr>
          <w:szCs w:val="24"/>
        </w:rPr>
      </w:pPr>
    </w:p>
    <w:p w14:paraId="19A711A1" w14:textId="6DE6840B" w:rsidR="00521D3B" w:rsidRDefault="00521D3B" w:rsidP="00521D3B">
      <w:pPr>
        <w:pStyle w:val="ListParagraph"/>
        <w:numPr>
          <w:ilvl w:val="0"/>
          <w:numId w:val="3"/>
        </w:numPr>
        <w:spacing w:after="0"/>
        <w:rPr>
          <w:szCs w:val="24"/>
        </w:rPr>
      </w:pPr>
      <w:r w:rsidRPr="00B92BEC">
        <w:rPr>
          <w:b/>
          <w:bCs/>
          <w:szCs w:val="24"/>
        </w:rPr>
        <w:t xml:space="preserve">Criteria and process. </w:t>
      </w:r>
      <w:r>
        <w:rPr>
          <w:szCs w:val="24"/>
        </w:rPr>
        <w:t xml:space="preserve"> </w:t>
      </w:r>
      <w:r w:rsidR="0016062C" w:rsidRPr="00521D3B">
        <w:rPr>
          <w:szCs w:val="24"/>
        </w:rPr>
        <w:t>Like Mr. Spinney, I have difficulty understanding the criteria used by the Alna Planning Board in issuing permits and enforcing the town</w:t>
      </w:r>
      <w:r w:rsidR="00F84A6C" w:rsidRPr="00521D3B">
        <w:rPr>
          <w:szCs w:val="24"/>
        </w:rPr>
        <w:t>’</w:t>
      </w:r>
      <w:r w:rsidR="0016062C" w:rsidRPr="00521D3B">
        <w:rPr>
          <w:szCs w:val="24"/>
        </w:rPr>
        <w:t xml:space="preserve">s SZO.  </w:t>
      </w:r>
      <w:r>
        <w:rPr>
          <w:szCs w:val="24"/>
        </w:rPr>
        <w:t xml:space="preserve">In the 2015 “tree house” case, entirely consistent with the town’s 2005 Comprehensive Plan </w:t>
      </w:r>
      <w:r w:rsidR="009366F6">
        <w:rPr>
          <w:szCs w:val="24"/>
        </w:rPr>
        <w:t>and both</w:t>
      </w:r>
      <w:r>
        <w:rPr>
          <w:szCs w:val="24"/>
        </w:rPr>
        <w:t xml:space="preserve"> its regular citation of the river as one of the town’s greatest resources and its insistence on enforcement of its SZO, the Planning Board fined the owner, forced removal and remediation, and declared that </w:t>
      </w:r>
      <w:r w:rsidRPr="00521D3B">
        <w:rPr>
          <w:szCs w:val="24"/>
        </w:rPr>
        <w:t xml:space="preserve">“rivers in Maine are sacrosanct,” </w:t>
      </w:r>
      <w:r>
        <w:rPr>
          <w:szCs w:val="24"/>
        </w:rPr>
        <w:t xml:space="preserve">that there could be no tolerance for </w:t>
      </w:r>
      <w:r w:rsidRPr="00521D3B">
        <w:rPr>
          <w:szCs w:val="24"/>
        </w:rPr>
        <w:t xml:space="preserve">“a man-made intrusion in a sensitive area,” </w:t>
      </w:r>
      <w:r>
        <w:rPr>
          <w:szCs w:val="24"/>
        </w:rPr>
        <w:t xml:space="preserve">that the </w:t>
      </w:r>
      <w:r w:rsidRPr="00521D3B">
        <w:rPr>
          <w:szCs w:val="24"/>
        </w:rPr>
        <w:t xml:space="preserve">project had “attracted some attention in town,” and </w:t>
      </w:r>
      <w:r>
        <w:rPr>
          <w:szCs w:val="24"/>
        </w:rPr>
        <w:t>that not addressing the violations would set a precedent.  Yet a</w:t>
      </w:r>
      <w:r w:rsidRPr="00521D3B">
        <w:rPr>
          <w:szCs w:val="24"/>
        </w:rPr>
        <w:t xml:space="preserve"> year-round dock, </w:t>
      </w:r>
      <w:r w:rsidR="006B0702">
        <w:rPr>
          <w:szCs w:val="24"/>
        </w:rPr>
        <w:t xml:space="preserve">with </w:t>
      </w:r>
      <w:r w:rsidRPr="00521D3B">
        <w:rPr>
          <w:szCs w:val="24"/>
        </w:rPr>
        <w:t>float</w:t>
      </w:r>
      <w:r w:rsidR="006B0702">
        <w:rPr>
          <w:szCs w:val="24"/>
        </w:rPr>
        <w:t>,</w:t>
      </w:r>
      <w:r w:rsidRPr="00521D3B">
        <w:rPr>
          <w:szCs w:val="24"/>
        </w:rPr>
        <w:t xml:space="preserve"> boat ramp, </w:t>
      </w:r>
      <w:r w:rsidR="006B0702">
        <w:rPr>
          <w:szCs w:val="24"/>
        </w:rPr>
        <w:t>and</w:t>
      </w:r>
      <w:r w:rsidRPr="00521D3B">
        <w:rPr>
          <w:szCs w:val="24"/>
        </w:rPr>
        <w:t xml:space="preserve"> excavation of salt marsh – and, as Mr. Spinney suggests, </w:t>
      </w:r>
      <w:proofErr w:type="gramStart"/>
      <w:r w:rsidRPr="00521D3B">
        <w:rPr>
          <w:szCs w:val="24"/>
        </w:rPr>
        <w:t>a number of</w:t>
      </w:r>
      <w:proofErr w:type="gramEnd"/>
      <w:r w:rsidRPr="00521D3B">
        <w:rPr>
          <w:szCs w:val="24"/>
        </w:rPr>
        <w:t xml:space="preserve"> other such shoreland projects</w:t>
      </w:r>
      <w:r>
        <w:rPr>
          <w:szCs w:val="24"/>
        </w:rPr>
        <w:t xml:space="preserve"> downriver</w:t>
      </w:r>
      <w:r w:rsidRPr="00521D3B">
        <w:rPr>
          <w:szCs w:val="24"/>
        </w:rPr>
        <w:t xml:space="preserve"> -- apparently passed muster, and, </w:t>
      </w:r>
      <w:r w:rsidR="00EC5C59">
        <w:rPr>
          <w:szCs w:val="24"/>
        </w:rPr>
        <w:t xml:space="preserve">also </w:t>
      </w:r>
      <w:r w:rsidRPr="00521D3B">
        <w:rPr>
          <w:szCs w:val="24"/>
        </w:rPr>
        <w:t>apparently</w:t>
      </w:r>
      <w:r>
        <w:rPr>
          <w:szCs w:val="24"/>
        </w:rPr>
        <w:t>,</w:t>
      </w:r>
      <w:r w:rsidRPr="00521D3B">
        <w:rPr>
          <w:szCs w:val="24"/>
        </w:rPr>
        <w:t xml:space="preserve"> under the radar of the DEP and Army Corps.</w:t>
      </w:r>
      <w:r w:rsidR="00397928">
        <w:rPr>
          <w:szCs w:val="24"/>
        </w:rPr>
        <w:t xml:space="preserve">  Mr. Spinney does note that I raised questions</w:t>
      </w:r>
      <w:r w:rsidR="0081720B">
        <w:rPr>
          <w:szCs w:val="24"/>
        </w:rPr>
        <w:t xml:space="preserve"> and that the planning board “determined there was no actual issue.”</w:t>
      </w:r>
    </w:p>
    <w:p w14:paraId="169CEB8B" w14:textId="77777777" w:rsidR="00B92BEC" w:rsidRDefault="00B92BEC" w:rsidP="00B92BEC">
      <w:pPr>
        <w:pStyle w:val="ListParagraph"/>
        <w:spacing w:after="0"/>
        <w:ind w:left="1080"/>
        <w:rPr>
          <w:szCs w:val="24"/>
        </w:rPr>
      </w:pPr>
    </w:p>
    <w:p w14:paraId="171F34B0" w14:textId="26F9AA67" w:rsidR="00521D3B" w:rsidRDefault="00EC5C59" w:rsidP="00521D3B">
      <w:pPr>
        <w:pStyle w:val="ListParagraph"/>
        <w:numPr>
          <w:ilvl w:val="0"/>
          <w:numId w:val="3"/>
        </w:numPr>
        <w:spacing w:after="0"/>
        <w:rPr>
          <w:szCs w:val="24"/>
        </w:rPr>
      </w:pPr>
      <w:r w:rsidRPr="00B92BEC">
        <w:rPr>
          <w:b/>
          <w:bCs/>
          <w:szCs w:val="24"/>
        </w:rPr>
        <w:t>Rights.</w:t>
      </w:r>
      <w:r>
        <w:rPr>
          <w:szCs w:val="24"/>
        </w:rPr>
        <w:t xml:space="preserve">  Mr. Spinney correctly notes that he has rights.  So, too,</w:t>
      </w:r>
      <w:r w:rsidR="006B0702">
        <w:rPr>
          <w:szCs w:val="24"/>
        </w:rPr>
        <w:t xml:space="preserve"> as captured in the NRPA,</w:t>
      </w:r>
      <w:r>
        <w:rPr>
          <w:szCs w:val="24"/>
        </w:rPr>
        <w:t xml:space="preserve"> do the over 50 individuals opposed to this application who live on and beside the river between Sheepscot village and Head Tide, as well as the hundreds of individuals attracted for paddling to this wild, undeveloped, and structureless stretch of river.</w:t>
      </w:r>
    </w:p>
    <w:p w14:paraId="7EAE28A7" w14:textId="6B7CC623" w:rsidR="00EC5C59" w:rsidRDefault="00EC5C59" w:rsidP="00EC5C59">
      <w:pPr>
        <w:spacing w:after="0"/>
        <w:rPr>
          <w:szCs w:val="24"/>
        </w:rPr>
      </w:pPr>
    </w:p>
    <w:p w14:paraId="2CCA21E7" w14:textId="06402534" w:rsidR="00EC5C59" w:rsidRDefault="00EC5C59" w:rsidP="00EC5C59">
      <w:pPr>
        <w:spacing w:after="0"/>
        <w:rPr>
          <w:szCs w:val="24"/>
        </w:rPr>
      </w:pPr>
      <w:r>
        <w:rPr>
          <w:szCs w:val="24"/>
        </w:rPr>
        <w:t>Thank you again for your work on this project.</w:t>
      </w:r>
    </w:p>
    <w:p w14:paraId="11C46076" w14:textId="35B55A2C" w:rsidR="00EC5C59" w:rsidRDefault="00EC5C59" w:rsidP="00EC5C59">
      <w:pPr>
        <w:spacing w:after="0"/>
        <w:rPr>
          <w:szCs w:val="24"/>
        </w:rPr>
      </w:pPr>
    </w:p>
    <w:p w14:paraId="16A00BC3" w14:textId="0FB56186" w:rsidR="00AA6A91" w:rsidRDefault="00AA6A91" w:rsidP="00900BC5">
      <w:pPr>
        <w:spacing w:after="0"/>
        <w:rPr>
          <w:szCs w:val="24"/>
        </w:rPr>
      </w:pPr>
      <w:r>
        <w:rPr>
          <w:szCs w:val="24"/>
        </w:rPr>
        <w:t>Sincerely,</w:t>
      </w:r>
    </w:p>
    <w:p w14:paraId="3C6B0AC7" w14:textId="71893780" w:rsidR="00AA6A91" w:rsidRDefault="00AA6A91" w:rsidP="00900BC5">
      <w:pPr>
        <w:spacing w:after="0"/>
        <w:rPr>
          <w:szCs w:val="24"/>
        </w:rPr>
      </w:pPr>
    </w:p>
    <w:p w14:paraId="38232715" w14:textId="379F1497" w:rsidR="00AA6A91" w:rsidRDefault="00AA6A91" w:rsidP="00900BC5">
      <w:pPr>
        <w:spacing w:after="0"/>
        <w:rPr>
          <w:szCs w:val="24"/>
        </w:rPr>
      </w:pPr>
    </w:p>
    <w:p w14:paraId="6CE5B507" w14:textId="03D6460F" w:rsidR="00AA6A91" w:rsidRDefault="00AA6A91" w:rsidP="00900BC5">
      <w:pPr>
        <w:spacing w:after="0"/>
        <w:rPr>
          <w:szCs w:val="24"/>
        </w:rPr>
      </w:pPr>
      <w:r>
        <w:rPr>
          <w:szCs w:val="24"/>
        </w:rPr>
        <w:t>William A. Weary</w:t>
      </w:r>
    </w:p>
    <w:p w14:paraId="4E4A528A" w14:textId="0F5D6431" w:rsidR="00AA6A91" w:rsidRDefault="00AA6A91" w:rsidP="00900BC5">
      <w:pPr>
        <w:spacing w:after="0"/>
        <w:rPr>
          <w:szCs w:val="24"/>
        </w:rPr>
      </w:pPr>
      <w:r>
        <w:rPr>
          <w:szCs w:val="24"/>
        </w:rPr>
        <w:t>293 North Dyer Neck Road</w:t>
      </w:r>
    </w:p>
    <w:p w14:paraId="08666F13" w14:textId="25718908" w:rsidR="008C12B3" w:rsidRPr="00900BC5" w:rsidRDefault="00AA6A91" w:rsidP="00900BC5">
      <w:pPr>
        <w:spacing w:after="0"/>
        <w:rPr>
          <w:szCs w:val="24"/>
        </w:rPr>
      </w:pPr>
      <w:r>
        <w:rPr>
          <w:szCs w:val="24"/>
        </w:rPr>
        <w:t>Newcastle, ME  04553</w:t>
      </w:r>
      <w:r w:rsidR="008C12B3">
        <w:rPr>
          <w:szCs w:val="24"/>
        </w:rPr>
        <w:t xml:space="preserve">  </w:t>
      </w:r>
    </w:p>
    <w:sectPr w:rsidR="008C12B3" w:rsidRPr="00900BC5" w:rsidSect="00900BC5">
      <w:pgSz w:w="12240" w:h="15840"/>
      <w:pgMar w:top="1872" w:right="1872"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504C" w14:textId="77777777" w:rsidR="000462FA" w:rsidRDefault="000462FA" w:rsidP="003D2004">
      <w:pPr>
        <w:spacing w:after="0" w:line="240" w:lineRule="auto"/>
      </w:pPr>
      <w:r>
        <w:separator/>
      </w:r>
    </w:p>
  </w:endnote>
  <w:endnote w:type="continuationSeparator" w:id="0">
    <w:p w14:paraId="4529FA3E" w14:textId="77777777" w:rsidR="000462FA" w:rsidRDefault="000462FA" w:rsidP="003D2004">
      <w:pPr>
        <w:spacing w:after="0" w:line="240" w:lineRule="auto"/>
      </w:pPr>
      <w:r>
        <w:continuationSeparator/>
      </w:r>
    </w:p>
  </w:endnote>
  <w:endnote w:id="1">
    <w:p w14:paraId="66323D62" w14:textId="3B49BC0A" w:rsidR="0081720B" w:rsidRDefault="0081720B">
      <w:pPr>
        <w:pStyle w:val="EndnoteText"/>
      </w:pPr>
      <w:r>
        <w:rPr>
          <w:rStyle w:val="EndnoteReference"/>
        </w:rPr>
        <w:endnoteRef/>
      </w:r>
      <w:r>
        <w:t xml:space="preserve"> Time/date stamps may be acce</w:t>
      </w:r>
      <w:bookmarkStart w:id="0" w:name="_GoBack"/>
      <w:bookmarkEnd w:id="0"/>
      <w:r>
        <w:t>ssed by clicking on a photo, which enlarges it, and then clicking on the small “</w:t>
      </w:r>
      <w:proofErr w:type="spellStart"/>
      <w:r>
        <w:t>i</w:t>
      </w:r>
      <w:proofErr w:type="spellEnd"/>
      <w:r>
        <w:t xml:space="preserve">” in the upper </w:t>
      </w:r>
      <w:proofErr w:type="gramStart"/>
      <w:r>
        <w:t>right hand</w:t>
      </w:r>
      <w:proofErr w:type="gramEnd"/>
      <w:r>
        <w:t xml:space="preserve"> corner.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2303" w14:textId="77777777" w:rsidR="000462FA" w:rsidRDefault="000462FA" w:rsidP="003D2004">
      <w:pPr>
        <w:spacing w:after="0" w:line="240" w:lineRule="auto"/>
      </w:pPr>
      <w:r>
        <w:separator/>
      </w:r>
    </w:p>
  </w:footnote>
  <w:footnote w:type="continuationSeparator" w:id="0">
    <w:p w14:paraId="67CF1E0D" w14:textId="77777777" w:rsidR="000462FA" w:rsidRDefault="000462FA" w:rsidP="003D2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7A4E"/>
    <w:multiLevelType w:val="hybridMultilevel"/>
    <w:tmpl w:val="89D0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C6BE6"/>
    <w:multiLevelType w:val="hybridMultilevel"/>
    <w:tmpl w:val="346A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6000C"/>
    <w:multiLevelType w:val="hybridMultilevel"/>
    <w:tmpl w:val="EC645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C5"/>
    <w:rsid w:val="000462FA"/>
    <w:rsid w:val="001131ED"/>
    <w:rsid w:val="0016062C"/>
    <w:rsid w:val="0036051A"/>
    <w:rsid w:val="00397928"/>
    <w:rsid w:val="003D2004"/>
    <w:rsid w:val="004348E7"/>
    <w:rsid w:val="00521D3B"/>
    <w:rsid w:val="005F19CD"/>
    <w:rsid w:val="006B0702"/>
    <w:rsid w:val="006D699F"/>
    <w:rsid w:val="006E3E29"/>
    <w:rsid w:val="006E592C"/>
    <w:rsid w:val="0081720B"/>
    <w:rsid w:val="00842FF1"/>
    <w:rsid w:val="0085195D"/>
    <w:rsid w:val="008C12B3"/>
    <w:rsid w:val="00900BC5"/>
    <w:rsid w:val="009152C4"/>
    <w:rsid w:val="009366F6"/>
    <w:rsid w:val="00A866D4"/>
    <w:rsid w:val="00AA6A91"/>
    <w:rsid w:val="00AC7033"/>
    <w:rsid w:val="00B92BEC"/>
    <w:rsid w:val="00C33664"/>
    <w:rsid w:val="00C34E66"/>
    <w:rsid w:val="00C46F36"/>
    <w:rsid w:val="00D11895"/>
    <w:rsid w:val="00D60925"/>
    <w:rsid w:val="00DF239F"/>
    <w:rsid w:val="00EC5C59"/>
    <w:rsid w:val="00F219CA"/>
    <w:rsid w:val="00F8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F57F"/>
  <w15:chartTrackingRefBased/>
  <w15:docId w15:val="{249F1DA1-EA57-4A30-8D92-091334FA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C5"/>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BC5"/>
    <w:rPr>
      <w:color w:val="0563C1" w:themeColor="hyperlink"/>
      <w:u w:val="single"/>
    </w:rPr>
  </w:style>
  <w:style w:type="paragraph" w:styleId="ListParagraph">
    <w:name w:val="List Paragraph"/>
    <w:basedOn w:val="Normal"/>
    <w:uiPriority w:val="34"/>
    <w:qFormat/>
    <w:rsid w:val="008C12B3"/>
    <w:pPr>
      <w:ind w:left="720"/>
      <w:contextualSpacing/>
    </w:pPr>
  </w:style>
  <w:style w:type="character" w:styleId="UnresolvedMention">
    <w:name w:val="Unresolved Mention"/>
    <w:basedOn w:val="DefaultParagraphFont"/>
    <w:uiPriority w:val="99"/>
    <w:semiHidden/>
    <w:unhideWhenUsed/>
    <w:rsid w:val="009366F6"/>
    <w:rPr>
      <w:color w:val="605E5C"/>
      <w:shd w:val="clear" w:color="auto" w:fill="E1DFDD"/>
    </w:rPr>
  </w:style>
  <w:style w:type="paragraph" w:styleId="EndnoteText">
    <w:name w:val="endnote text"/>
    <w:basedOn w:val="Normal"/>
    <w:link w:val="EndnoteTextChar"/>
    <w:uiPriority w:val="99"/>
    <w:semiHidden/>
    <w:unhideWhenUsed/>
    <w:rsid w:val="003D20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2004"/>
    <w:rPr>
      <w:rFonts w:ascii="Garamond" w:hAnsi="Garamond"/>
      <w:sz w:val="20"/>
      <w:szCs w:val="20"/>
    </w:rPr>
  </w:style>
  <w:style w:type="character" w:styleId="EndnoteReference">
    <w:name w:val="endnote reference"/>
    <w:basedOn w:val="DefaultParagraphFont"/>
    <w:uiPriority w:val="99"/>
    <w:semiHidden/>
    <w:unhideWhenUsed/>
    <w:rsid w:val="003D2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macneil@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hotos.app.goo.gl/zzDqeYYLQ4oJWU2z8" TargetMode="External"/><Relationship Id="rId4" Type="http://schemas.openxmlformats.org/officeDocument/2006/relationships/settings" Target="settings.xml"/><Relationship Id="rId9" Type="http://schemas.openxmlformats.org/officeDocument/2006/relationships/hyperlink" Target="mailto:Jay.L.Clement@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9241-D0E7-4BBA-96CD-3C725033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Weary</dc:creator>
  <cp:keywords/>
  <dc:description/>
  <cp:lastModifiedBy>William A Weary</cp:lastModifiedBy>
  <cp:revision>11</cp:revision>
  <dcterms:created xsi:type="dcterms:W3CDTF">2020-01-27T16:46:00Z</dcterms:created>
  <dcterms:modified xsi:type="dcterms:W3CDTF">2020-01-29T15:29:00Z</dcterms:modified>
</cp:coreProperties>
</file>