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AC0" w:rsidRPr="002C4689" w:rsidRDefault="00DC0FB0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sz w:val="22"/>
          <w:szCs w:val="24"/>
        </w:rPr>
        <w:t>Selected p</w:t>
      </w:r>
      <w:r w:rsidR="009C4AC0" w:rsidRPr="002C4689">
        <w:rPr>
          <w:rFonts w:asciiTheme="minorHAnsi" w:hAnsiTheme="minorHAnsi" w:cstheme="minorHAnsi"/>
          <w:sz w:val="22"/>
          <w:szCs w:val="24"/>
        </w:rPr>
        <w:t>hoto</w:t>
      </w:r>
      <w:r w:rsidRPr="002C4689">
        <w:rPr>
          <w:rFonts w:asciiTheme="minorHAnsi" w:hAnsiTheme="minorHAnsi" w:cstheme="minorHAnsi"/>
          <w:sz w:val="22"/>
          <w:szCs w:val="24"/>
        </w:rPr>
        <w:t>graph</w:t>
      </w:r>
      <w:r w:rsidR="009C4AC0" w:rsidRPr="002C4689">
        <w:rPr>
          <w:rFonts w:asciiTheme="minorHAnsi" w:hAnsiTheme="minorHAnsi" w:cstheme="minorHAnsi"/>
          <w:sz w:val="22"/>
          <w:szCs w:val="24"/>
        </w:rPr>
        <w:t xml:space="preserve">s and captions from: </w:t>
      </w:r>
      <w:hyperlink r:id="rId6" w:history="1">
        <w:r w:rsidR="009C4AC0" w:rsidRPr="002C4689">
          <w:rPr>
            <w:rStyle w:val="Hyperlink"/>
            <w:rFonts w:asciiTheme="minorHAnsi" w:hAnsiTheme="minorHAnsi" w:cstheme="minorHAnsi"/>
            <w:sz w:val="22"/>
            <w:szCs w:val="24"/>
          </w:rPr>
          <w:t>https://photos.google.com/share/AF1QipOVqk0KjDt3zFIybyQy0ANZihwqUvX_lyJbJz6HXywrKaIGET3E3pVRZXar13k2vQ?key=NG5NZWpsS0JweDV6MjNEWHZ2OUVHNHNteE9ZckxR</w:t>
        </w:r>
      </w:hyperlink>
    </w:p>
    <w:p w:rsidR="009C4AC0" w:rsidRPr="002C4689" w:rsidRDefault="009C4AC0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sz w:val="22"/>
          <w:szCs w:val="24"/>
        </w:rPr>
        <w:t>Submitted by William Weary in comment letter dated 1/9/2020</w:t>
      </w:r>
      <w:r w:rsidR="004A171D" w:rsidRPr="002C4689">
        <w:rPr>
          <w:rFonts w:asciiTheme="minorHAnsi" w:hAnsiTheme="minorHAnsi" w:cstheme="minorHAnsi"/>
          <w:sz w:val="22"/>
          <w:szCs w:val="24"/>
        </w:rPr>
        <w:t>, RE: NRPA application #L-28397-4E-A-N</w:t>
      </w:r>
    </w:p>
    <w:p w:rsidR="009C4AC0" w:rsidRPr="002C4689" w:rsidRDefault="009C4AC0">
      <w:pPr>
        <w:contextualSpacing/>
        <w:rPr>
          <w:rFonts w:asciiTheme="minorHAnsi" w:hAnsiTheme="minorHAnsi" w:cstheme="minorHAnsi"/>
          <w:sz w:val="22"/>
          <w:szCs w:val="24"/>
        </w:rPr>
      </w:pPr>
    </w:p>
    <w:p w:rsidR="009C4AC0" w:rsidRPr="002C4689" w:rsidRDefault="009C4AC0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noProof/>
          <w:sz w:val="22"/>
          <w:szCs w:val="24"/>
        </w:rPr>
        <w:drawing>
          <wp:inline distT="0" distB="0" distL="0" distR="0">
            <wp:extent cx="5467350" cy="38115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22" cy="38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4B" w:rsidRDefault="009C4AC0">
      <w:pPr>
        <w:contextualSpacing/>
        <w:rPr>
          <w:rFonts w:asciiTheme="minorHAnsi" w:hAnsiTheme="minorHAnsi" w:cstheme="minorHAnsi"/>
          <w:color w:val="202124"/>
          <w:sz w:val="22"/>
          <w:szCs w:val="24"/>
          <w:lang w:val="en"/>
        </w:rPr>
      </w:pPr>
      <w:r w:rsidRPr="002C4689">
        <w:rPr>
          <w:rFonts w:asciiTheme="minorHAnsi" w:hAnsiTheme="minorHAnsi" w:cstheme="minorHAnsi"/>
          <w:vanish/>
          <w:color w:val="202124"/>
          <w:sz w:val="22"/>
          <w:szCs w:val="24"/>
          <w:lang w:val="en"/>
        </w:rPr>
        <w:t>Summer 2003: After 2002 purchase of the property and May 2003 permit and before any work on a dock. Note the salt marsh along the clearing, permanently removed in the years to come. Note also the background foliage. November 2004: There is no visible evidence of a dock on the point off to the right.</w:t>
      </w:r>
      <w:r w:rsidRPr="002C4689">
        <w:rPr>
          <w:rFonts w:asciiTheme="minorHAnsi" w:hAnsiTheme="minorHAnsi" w:cstheme="minorHAnsi"/>
          <w:color w:val="202124"/>
          <w:sz w:val="22"/>
          <w:szCs w:val="24"/>
          <w:lang w:val="en"/>
        </w:rPr>
        <w:t xml:space="preserve">Summer 2003: After 2002 purchase of the property and May 2003 permit and before any work on a dock.  Note the salt marsh along the clearing, permanently removed in the years to come.  Note also the background foliage. </w:t>
      </w:r>
    </w:p>
    <w:p w:rsidR="009C6A09" w:rsidRPr="002C4689" w:rsidRDefault="009C6A09">
      <w:pPr>
        <w:contextualSpacing/>
        <w:rPr>
          <w:rFonts w:asciiTheme="minorHAnsi" w:hAnsiTheme="minorHAnsi" w:cstheme="minorHAnsi"/>
          <w:color w:val="202124"/>
          <w:sz w:val="22"/>
          <w:szCs w:val="24"/>
          <w:lang w:val="en"/>
        </w:rPr>
      </w:pPr>
      <w:bookmarkStart w:id="0" w:name="_GoBack"/>
      <w:bookmarkEnd w:id="0"/>
    </w:p>
    <w:p w:rsidR="00DC0FB0" w:rsidRPr="002C4689" w:rsidRDefault="00DC0FB0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noProof/>
          <w:sz w:val="22"/>
          <w:szCs w:val="24"/>
        </w:rPr>
        <w:drawing>
          <wp:inline distT="0" distB="0" distL="0" distR="0">
            <wp:extent cx="5467350" cy="3075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48" cy="30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B0" w:rsidRPr="002C4689" w:rsidRDefault="00DC0FB0">
      <w:pPr>
        <w:contextualSpacing/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</w:pPr>
      <w:r w:rsidRPr="002C4689"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  <w:t>July 13, 2007: The first dock installation now is complete, four years after issuance of permit. Note short extension over the riverbank, narrow width of actual dock-plank, all of wood, no railings. For comparison purposes later, check the size of the clearing. Although still permanent, the size is small.</w:t>
      </w:r>
    </w:p>
    <w:p w:rsidR="00B51C5C" w:rsidRPr="002C4689" w:rsidRDefault="00B51C5C">
      <w:pPr>
        <w:contextualSpacing/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</w:pPr>
    </w:p>
    <w:p w:rsidR="00B51C5C" w:rsidRPr="002C4689" w:rsidRDefault="00B51C5C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noProof/>
          <w:color w:val="202124"/>
          <w:spacing w:val="2"/>
          <w:sz w:val="22"/>
          <w:szCs w:val="24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5C" w:rsidRDefault="00487089">
      <w:pPr>
        <w:contextualSpacing/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</w:pPr>
      <w:r w:rsidRPr="002C4689"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  <w:t>June 24, 2012: The new dock is going in, Jeff Spinney working on it. Note that there now are six pilings into the river bank, making it "more" permanent.</w:t>
      </w:r>
    </w:p>
    <w:p w:rsidR="00E57E20" w:rsidRPr="002C4689" w:rsidRDefault="00E57E20">
      <w:pPr>
        <w:contextualSpacing/>
        <w:rPr>
          <w:rFonts w:asciiTheme="minorHAnsi" w:hAnsiTheme="minorHAnsi" w:cstheme="minorHAnsi"/>
          <w:sz w:val="22"/>
          <w:szCs w:val="24"/>
        </w:rPr>
      </w:pPr>
    </w:p>
    <w:p w:rsidR="00B51C5C" w:rsidRPr="002C4689" w:rsidRDefault="00B51C5C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noProof/>
          <w:sz w:val="22"/>
          <w:szCs w:val="24"/>
        </w:rPr>
        <w:drawing>
          <wp:inline distT="0" distB="0" distL="0" distR="0">
            <wp:extent cx="592455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9" w:rsidRPr="002C4689" w:rsidRDefault="00487089">
      <w:pPr>
        <w:contextualSpacing/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</w:pPr>
      <w:r w:rsidRPr="002C4689"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  <w:t>July 13, 2012: The installation is complete. Note longer dock down to the float.</w:t>
      </w:r>
    </w:p>
    <w:p w:rsidR="00487089" w:rsidRPr="002C4689" w:rsidRDefault="00487089">
      <w:pPr>
        <w:contextualSpacing/>
        <w:rPr>
          <w:rFonts w:asciiTheme="minorHAnsi" w:hAnsiTheme="minorHAnsi" w:cstheme="minorHAnsi"/>
          <w:sz w:val="22"/>
          <w:szCs w:val="24"/>
        </w:rPr>
      </w:pPr>
    </w:p>
    <w:p w:rsidR="00B51C5C" w:rsidRPr="002C4689" w:rsidRDefault="00B51C5C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noProof/>
          <w:sz w:val="22"/>
          <w:szCs w:val="24"/>
        </w:rPr>
        <w:lastRenderedPageBreak/>
        <w:drawing>
          <wp:inline distT="0" distB="0" distL="0" distR="0">
            <wp:extent cx="592455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9" w:rsidRDefault="00487089">
      <w:pPr>
        <w:contextualSpacing/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</w:pPr>
      <w:r w:rsidRPr="002C4689"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  <w:t>July 31, 2012: Looking up river from the new installation.</w:t>
      </w:r>
    </w:p>
    <w:p w:rsidR="00E57E20" w:rsidRPr="002C4689" w:rsidRDefault="00E57E20">
      <w:pPr>
        <w:contextualSpacing/>
        <w:rPr>
          <w:rFonts w:asciiTheme="minorHAnsi" w:hAnsiTheme="minorHAnsi" w:cstheme="minorHAnsi"/>
          <w:sz w:val="22"/>
          <w:szCs w:val="24"/>
        </w:rPr>
      </w:pPr>
    </w:p>
    <w:p w:rsidR="00B51C5C" w:rsidRPr="002C4689" w:rsidRDefault="00B51C5C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noProof/>
          <w:sz w:val="22"/>
          <w:szCs w:val="24"/>
        </w:rPr>
        <w:drawing>
          <wp:inline distT="0" distB="0" distL="0" distR="0">
            <wp:extent cx="592455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9" w:rsidRPr="002C4689" w:rsidRDefault="00487089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  <w:t>July 31, 2012: The cut for a boat launch is clearly visible as well as a more open stand of trees behind.</w:t>
      </w:r>
    </w:p>
    <w:p w:rsidR="00487089" w:rsidRPr="002C4689" w:rsidRDefault="00487089">
      <w:pPr>
        <w:contextualSpacing/>
        <w:rPr>
          <w:rFonts w:asciiTheme="minorHAnsi" w:hAnsiTheme="minorHAnsi" w:cstheme="minorHAnsi"/>
          <w:sz w:val="22"/>
          <w:szCs w:val="24"/>
        </w:rPr>
      </w:pPr>
    </w:p>
    <w:p w:rsidR="00B51C5C" w:rsidRPr="002C4689" w:rsidRDefault="00B51C5C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noProof/>
          <w:sz w:val="22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B0" w:rsidRPr="002C4689" w:rsidRDefault="00487089">
      <w:pPr>
        <w:contextualSpacing/>
        <w:rPr>
          <w:rFonts w:asciiTheme="minorHAnsi" w:hAnsiTheme="minorHAnsi" w:cstheme="minorHAnsi"/>
          <w:sz w:val="22"/>
          <w:szCs w:val="24"/>
        </w:rPr>
      </w:pPr>
      <w:r w:rsidRPr="002C4689">
        <w:rPr>
          <w:rFonts w:asciiTheme="minorHAnsi" w:hAnsiTheme="minorHAnsi" w:cstheme="minorHAnsi"/>
          <w:color w:val="202124"/>
          <w:spacing w:val="2"/>
          <w:sz w:val="22"/>
          <w:szCs w:val="24"/>
          <w:shd w:val="clear" w:color="auto" w:fill="FFFFFF"/>
        </w:rPr>
        <w:t>August 22, 2019: Wreckage and float on the shore, the cuts for dock and boat launch clear, as well as an enlarged clearing on shore.</w:t>
      </w:r>
    </w:p>
    <w:sectPr w:rsidR="00DC0FB0" w:rsidRPr="002C4689" w:rsidSect="004A171D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71D" w:rsidRDefault="004A171D" w:rsidP="004A171D">
      <w:pPr>
        <w:spacing w:after="0"/>
      </w:pPr>
      <w:r>
        <w:separator/>
      </w:r>
    </w:p>
  </w:endnote>
  <w:endnote w:type="continuationSeparator" w:id="0">
    <w:p w:rsidR="004A171D" w:rsidRDefault="004A171D" w:rsidP="004A17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01906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171D" w:rsidRDefault="004A17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171D" w:rsidRDefault="004A17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71D" w:rsidRDefault="004A171D" w:rsidP="004A171D">
      <w:pPr>
        <w:spacing w:after="0"/>
      </w:pPr>
      <w:r>
        <w:separator/>
      </w:r>
    </w:p>
  </w:footnote>
  <w:footnote w:type="continuationSeparator" w:id="0">
    <w:p w:rsidR="004A171D" w:rsidRDefault="004A171D" w:rsidP="004A171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C0"/>
    <w:rsid w:val="002C4689"/>
    <w:rsid w:val="0046114B"/>
    <w:rsid w:val="00487089"/>
    <w:rsid w:val="004A171D"/>
    <w:rsid w:val="009023C2"/>
    <w:rsid w:val="009C4AC0"/>
    <w:rsid w:val="009C6A09"/>
    <w:rsid w:val="00B51C5C"/>
    <w:rsid w:val="00DC0FB0"/>
    <w:rsid w:val="00E5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77CD2"/>
  <w15:chartTrackingRefBased/>
  <w15:docId w15:val="{CA022C2A-98F4-4E70-A904-DD7283D1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AC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AC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A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AC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171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A171D"/>
  </w:style>
  <w:style w:type="paragraph" w:styleId="Footer">
    <w:name w:val="footer"/>
    <w:basedOn w:val="Normal"/>
    <w:link w:val="FooterChar"/>
    <w:uiPriority w:val="99"/>
    <w:unhideWhenUsed/>
    <w:rsid w:val="004A171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A1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hotos.google.com/share/AF1QipOVqk0KjDt3zFIybyQy0ANZihwqUvX_lyJbJz6HXywrKaIGET3E3pVRZXar13k2vQ?key=NG5NZWpsS0JweDV6MjNEWHZ2OUVHNHNteE9ZckxR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MacNeil, Jami</dc:creator>
  <cp:keywords/>
  <dc:description/>
  <cp:lastModifiedBy>MacNeil, Jami</cp:lastModifiedBy>
  <cp:revision>8</cp:revision>
  <dcterms:created xsi:type="dcterms:W3CDTF">2020-01-15T16:20:00Z</dcterms:created>
  <dcterms:modified xsi:type="dcterms:W3CDTF">2020-01-15T16:42:00Z</dcterms:modified>
</cp:coreProperties>
</file>