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1B" w:rsidRPr="00D76D91" w:rsidRDefault="0030151B" w:rsidP="0030151B">
      <w:pPr>
        <w:rPr>
          <w:rFonts w:ascii="Calibri" w:hAnsi="Calibri" w:cs="Calibri"/>
          <w:b/>
          <w:sz w:val="22"/>
        </w:rPr>
      </w:pPr>
      <w:bookmarkStart w:id="0" w:name="_GoBack"/>
      <w:bookmarkEnd w:id="0"/>
      <w:r>
        <w:rPr>
          <w:rFonts w:ascii="Calibri" w:hAnsi="Calibri" w:cs="Calibri"/>
          <w:b/>
          <w:sz w:val="22"/>
        </w:rPr>
        <w:t>Table 4</w:t>
      </w:r>
      <w:r w:rsidRPr="00D76D91">
        <w:rPr>
          <w:rFonts w:ascii="Calibri" w:hAnsi="Calibri" w:cs="Calibri"/>
          <w:b/>
          <w:sz w:val="22"/>
        </w:rPr>
        <w:t xml:space="preserve">: </w:t>
      </w:r>
      <w:r w:rsidRPr="00751F0D">
        <w:rPr>
          <w:b/>
          <w:sz w:val="16"/>
          <w:szCs w:val="16"/>
        </w:rPr>
        <w:t>DEMO Expanded Rating Scales for Student Learning and Growth Measures</w:t>
      </w:r>
    </w:p>
    <w:p w:rsidR="0030151B" w:rsidRDefault="0030151B" w:rsidP="0030151B"/>
    <w:tbl>
      <w:tblPr>
        <w:tblStyle w:val="TableGrid"/>
        <w:tblW w:w="13950" w:type="dxa"/>
        <w:tblInd w:w="-342" w:type="dxa"/>
        <w:tblLayout w:type="fixed"/>
        <w:tblLook w:val="04A0" w:firstRow="1" w:lastRow="0" w:firstColumn="1" w:lastColumn="0" w:noHBand="0" w:noVBand="1"/>
      </w:tblPr>
      <w:tblGrid>
        <w:gridCol w:w="6975"/>
        <w:gridCol w:w="6975"/>
      </w:tblGrid>
      <w:tr w:rsidR="0030151B" w:rsidTr="0061454D">
        <w:tc>
          <w:tcPr>
            <w:tcW w:w="13950" w:type="dxa"/>
            <w:gridSpan w:val="2"/>
            <w:tcBorders>
              <w:bottom w:val="single" w:sz="4" w:space="0" w:color="auto"/>
            </w:tcBorders>
          </w:tcPr>
          <w:p w:rsidR="0030151B" w:rsidRPr="00E84065" w:rsidRDefault="0030151B" w:rsidP="0061454D">
            <w:pPr>
              <w:ind w:firstLine="1782"/>
              <w:rPr>
                <w:sz w:val="6"/>
                <w:szCs w:val="6"/>
              </w:rPr>
            </w:pPr>
            <w:r>
              <w:rPr>
                <w:b/>
                <w:sz w:val="28"/>
                <w:szCs w:val="28"/>
              </w:rPr>
              <w:t xml:space="preserve">DEMO </w:t>
            </w:r>
            <w:r w:rsidRPr="00AD6825">
              <w:rPr>
                <w:b/>
                <w:sz w:val="28"/>
                <w:szCs w:val="28"/>
              </w:rPr>
              <w:t>Rating Scale</w:t>
            </w:r>
            <w:r>
              <w:rPr>
                <w:b/>
                <w:sz w:val="28"/>
                <w:szCs w:val="28"/>
              </w:rPr>
              <w:t>s</w:t>
            </w:r>
            <w:r w:rsidRPr="00AD6825">
              <w:rPr>
                <w:b/>
                <w:sz w:val="28"/>
                <w:szCs w:val="28"/>
              </w:rPr>
              <w:t xml:space="preserve"> for Student Learning and Growth Measures</w:t>
            </w:r>
            <w:r>
              <w:rPr>
                <w:b/>
                <w:sz w:val="6"/>
                <w:szCs w:val="6"/>
              </w:rPr>
              <w:br/>
            </w:r>
            <w:r w:rsidRPr="00E84065">
              <w:rPr>
                <w:sz w:val="22"/>
              </w:rPr>
              <w:t>A successful evaluation system is able to differentiate the performance of teachers. In order to differentiate the effectiveness of instructional practice of teachers, for example, evaluators rely on detailed standards and indicators of practice as well as rubrics. Differentiating the impact that individual teachers have on student learning and growth requires, among other factors, a rating scale that is expanded. Below are two examples of scales expanded to the 100</w:t>
            </w:r>
            <w:r w:rsidRPr="00E84065">
              <w:rPr>
                <w:sz w:val="22"/>
                <w:vertAlign w:val="superscript"/>
              </w:rPr>
              <w:t>th</w:t>
            </w:r>
            <w:r w:rsidRPr="00E84065">
              <w:rPr>
                <w:sz w:val="22"/>
              </w:rPr>
              <w:t xml:space="preserve"> decimal place. The first scale is for use with an approach that uses the percent of students who meet growth targets as the basis of a rating for a teacher, and the second is for use with the performance-gap-reduction approach. </w:t>
            </w:r>
            <w:r w:rsidRPr="00E84065">
              <w:rPr>
                <w:b/>
                <w:sz w:val="22"/>
              </w:rPr>
              <w:t xml:space="preserve">To adjust the cut scores up or down, change the lowest or highest </w:t>
            </w:r>
            <w:r>
              <w:rPr>
                <w:b/>
                <w:sz w:val="22"/>
              </w:rPr>
              <w:t>point value</w:t>
            </w:r>
            <w:r w:rsidRPr="00E84065">
              <w:rPr>
                <w:b/>
                <w:sz w:val="22"/>
              </w:rPr>
              <w:t xml:space="preserve"> and recalculate the rest of the </w:t>
            </w:r>
            <w:r>
              <w:rPr>
                <w:b/>
                <w:sz w:val="22"/>
              </w:rPr>
              <w:t>values</w:t>
            </w:r>
            <w:r w:rsidRPr="00E84065">
              <w:rPr>
                <w:b/>
                <w:sz w:val="22"/>
              </w:rPr>
              <w:t xml:space="preserve"> accordingly</w:t>
            </w:r>
            <w:r>
              <w:rPr>
                <w:b/>
                <w:sz w:val="22"/>
              </w:rPr>
              <w:t>.</w:t>
            </w:r>
            <w:r>
              <w:rPr>
                <w:b/>
                <w:sz w:val="22"/>
              </w:rPr>
              <w:br/>
            </w:r>
            <w:r>
              <w:rPr>
                <w:b/>
                <w:sz w:val="6"/>
                <w:szCs w:val="6"/>
              </w:rPr>
              <w:br/>
            </w:r>
          </w:p>
        </w:tc>
      </w:tr>
      <w:tr w:rsidR="0030151B" w:rsidTr="0061454D">
        <w:tc>
          <w:tcPr>
            <w:tcW w:w="6975" w:type="dxa"/>
            <w:tcBorders>
              <w:right w:val="nil"/>
            </w:tcBorders>
          </w:tcPr>
          <w:tbl>
            <w:tblPr>
              <w:tblStyle w:val="LightShading-Accent2"/>
              <w:tblW w:w="5462" w:type="dxa"/>
              <w:tblLayout w:type="fixed"/>
              <w:tblLook w:val="04A0" w:firstRow="1" w:lastRow="0" w:firstColumn="1" w:lastColumn="0" w:noHBand="0" w:noVBand="1"/>
            </w:tblPr>
            <w:tblGrid>
              <w:gridCol w:w="1314"/>
              <w:gridCol w:w="1315"/>
              <w:gridCol w:w="405"/>
              <w:gridCol w:w="1214"/>
              <w:gridCol w:w="1214"/>
            </w:tblGrid>
            <w:tr w:rsidR="0030151B" w:rsidRPr="006F19C7" w:rsidTr="0030151B">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462" w:type="dxa"/>
                  <w:gridSpan w:val="5"/>
                  <w:tcBorders>
                    <w:top w:val="single" w:sz="4" w:space="0" w:color="48709F" w:themeColor="accent1"/>
                    <w:left w:val="single" w:sz="4" w:space="0" w:color="48709F" w:themeColor="accent1"/>
                    <w:right w:val="single" w:sz="4" w:space="0" w:color="48709F" w:themeColor="accent1"/>
                  </w:tcBorders>
                  <w:shd w:val="clear" w:color="auto" w:fill="E98C53" w:themeFill="accent2" w:themeFillTint="99"/>
                </w:tcPr>
                <w:p w:rsidR="0030151B" w:rsidRPr="00241769" w:rsidRDefault="0030151B" w:rsidP="0061454D">
                  <w:pPr>
                    <w:jc w:val="center"/>
                    <w:rPr>
                      <w:color w:val="FFFFFF" w:themeColor="background2"/>
                      <w:szCs w:val="24"/>
                    </w:rPr>
                  </w:pPr>
                  <w:r>
                    <w:rPr>
                      <w:rFonts w:ascii="Times New Roman" w:hAnsi="Times New Roman"/>
                      <w:color w:val="FFFFFF" w:themeColor="background2"/>
                      <w:szCs w:val="24"/>
                    </w:rPr>
                    <w:t>*</w:t>
                  </w:r>
                  <w:r w:rsidRPr="00241769">
                    <w:rPr>
                      <w:rFonts w:ascii="Times New Roman" w:hAnsi="Times New Roman"/>
                      <w:color w:val="FFFFFF" w:themeColor="background2"/>
                      <w:szCs w:val="24"/>
                    </w:rPr>
                    <w:t>Percent-Met Rating Scale</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241769" w:rsidRDefault="0030151B" w:rsidP="0061454D">
                  <w:pPr>
                    <w:rPr>
                      <w:b w:val="0"/>
                      <w:color w:val="FFFFFF" w:themeColor="background2"/>
                      <w:sz w:val="16"/>
                      <w:szCs w:val="16"/>
                    </w:rPr>
                  </w:pPr>
                  <w:r w:rsidRPr="00241769">
                    <w:rPr>
                      <w:color w:val="FFFFFF" w:themeColor="background2"/>
                      <w:sz w:val="16"/>
                      <w:szCs w:val="16"/>
                    </w:rPr>
                    <w:br w:type="page"/>
                    <w:t>% students meeting growth targets</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6F19C7">
                    <w:rPr>
                      <w:b/>
                      <w:color w:val="000000" w:themeColor="text1"/>
                      <w:sz w:val="16"/>
                      <w:szCs w:val="16"/>
                    </w:rPr>
                    <w:t>Rating</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6F19C7">
                    <w:rPr>
                      <w:b/>
                      <w:color w:val="000000" w:themeColor="text1"/>
                      <w:sz w:val="16"/>
                      <w:szCs w:val="16"/>
                    </w:rPr>
                    <w:t>% students meeting growth targets</w:t>
                  </w:r>
                </w:p>
              </w:tc>
              <w:tc>
                <w:tcPr>
                  <w:tcW w:w="1214" w:type="dxa"/>
                  <w:tcBorders>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
                      <w:color w:val="000000" w:themeColor="text1"/>
                      <w:sz w:val="16"/>
                      <w:szCs w:val="16"/>
                    </w:rPr>
                  </w:pPr>
                  <w:r w:rsidRPr="006F19C7">
                    <w:rPr>
                      <w:b/>
                      <w:color w:val="000000" w:themeColor="text1"/>
                      <w:sz w:val="16"/>
                      <w:szCs w:val="16"/>
                    </w:rPr>
                    <w:t>Rating</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bCs w:val="0"/>
                      <w:sz w:val="16"/>
                      <w:szCs w:val="16"/>
                    </w:rPr>
                  </w:pPr>
                  <w:r w:rsidRPr="006F19C7">
                    <w:rPr>
                      <w:sz w:val="16"/>
                      <w:szCs w:val="16"/>
                    </w:rPr>
                    <w:t>85+</w:t>
                  </w:r>
                </w:p>
              </w:tc>
              <w:tc>
                <w:tcPr>
                  <w:tcW w:w="1315"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bCs/>
                      <w:sz w:val="16"/>
                      <w:szCs w:val="16"/>
                    </w:rPr>
                  </w:pPr>
                  <w:r w:rsidRPr="007439B0">
                    <w:rPr>
                      <w:bCs/>
                      <w:sz w:val="16"/>
                      <w:szCs w:val="16"/>
                      <w:highlight w:val="red"/>
                    </w:rPr>
                    <w:t>4</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56</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2.5</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83.6</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3.9</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53</w:t>
                  </w:r>
                </w:p>
              </w:tc>
              <w:tc>
                <w:tcPr>
                  <w:tcW w:w="1214" w:type="dxa"/>
                  <w:tcBorders>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2.4</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82.2</w:t>
                  </w:r>
                </w:p>
              </w:tc>
              <w:tc>
                <w:tcPr>
                  <w:tcW w:w="1315"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3.8</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50</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2.3</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80.8</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3.7</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47</w:t>
                  </w:r>
                </w:p>
              </w:tc>
              <w:tc>
                <w:tcPr>
                  <w:tcW w:w="1214" w:type="dxa"/>
                  <w:tcBorders>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2.2</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79.4</w:t>
                  </w:r>
                </w:p>
              </w:tc>
              <w:tc>
                <w:tcPr>
                  <w:tcW w:w="1315"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3.6</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44</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2.1</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78</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3.5</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Cs/>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Cs/>
                      <w:sz w:val="16"/>
                      <w:szCs w:val="16"/>
                    </w:rPr>
                  </w:pPr>
                  <w:r w:rsidRPr="006F19C7">
                    <w:rPr>
                      <w:bCs/>
                      <w:sz w:val="16"/>
                      <w:szCs w:val="16"/>
                    </w:rPr>
                    <w:t>41</w:t>
                  </w:r>
                </w:p>
              </w:tc>
              <w:tc>
                <w:tcPr>
                  <w:tcW w:w="1214" w:type="dxa"/>
                  <w:tcBorders>
                    <w:right w:val="single" w:sz="4" w:space="0" w:color="48709F" w:themeColor="accent1"/>
                  </w:tcBorders>
                  <w:hideMark/>
                </w:tcPr>
                <w:p w:rsidR="0030151B" w:rsidRPr="007439B0" w:rsidRDefault="0030151B" w:rsidP="0061454D">
                  <w:pPr>
                    <w:cnfStyle w:val="000000100000" w:firstRow="0" w:lastRow="0" w:firstColumn="0" w:lastColumn="0" w:oddVBand="0" w:evenVBand="0" w:oddHBand="1" w:evenHBand="0" w:firstRowFirstColumn="0" w:firstRowLastColumn="0" w:lastRowFirstColumn="0" w:lastRowLastColumn="0"/>
                    <w:rPr>
                      <w:b/>
                      <w:bCs/>
                      <w:sz w:val="16"/>
                      <w:szCs w:val="16"/>
                    </w:rPr>
                  </w:pPr>
                  <w:r w:rsidRPr="007439B0">
                    <w:rPr>
                      <w:b/>
                      <w:bCs/>
                      <w:sz w:val="16"/>
                      <w:szCs w:val="16"/>
                      <w:highlight w:val="red"/>
                    </w:rPr>
                    <w:t>2</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76.6</w:t>
                  </w:r>
                </w:p>
              </w:tc>
              <w:tc>
                <w:tcPr>
                  <w:tcW w:w="1315"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3.4</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36.9</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1.9</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75.2</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3.3</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32.8</w:t>
                  </w:r>
                </w:p>
              </w:tc>
              <w:tc>
                <w:tcPr>
                  <w:tcW w:w="1214" w:type="dxa"/>
                  <w:tcBorders>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1.8</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73.8</w:t>
                  </w:r>
                </w:p>
              </w:tc>
              <w:tc>
                <w:tcPr>
                  <w:tcW w:w="1315"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3.2</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28.7</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1.7</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72.4</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3.1</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24.6</w:t>
                  </w:r>
                </w:p>
              </w:tc>
              <w:tc>
                <w:tcPr>
                  <w:tcW w:w="1214" w:type="dxa"/>
                  <w:tcBorders>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1.6</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b w:val="0"/>
                      <w:bCs w:val="0"/>
                      <w:sz w:val="16"/>
                      <w:szCs w:val="16"/>
                    </w:rPr>
                  </w:pPr>
                  <w:r w:rsidRPr="006F19C7">
                    <w:rPr>
                      <w:sz w:val="16"/>
                      <w:szCs w:val="16"/>
                    </w:rPr>
                    <w:t>71</w:t>
                  </w:r>
                </w:p>
              </w:tc>
              <w:tc>
                <w:tcPr>
                  <w:tcW w:w="1315" w:type="dxa"/>
                  <w:hideMark/>
                </w:tcPr>
                <w:p w:rsidR="0030151B" w:rsidRPr="007439B0" w:rsidRDefault="0030151B" w:rsidP="0061454D">
                  <w:pPr>
                    <w:cnfStyle w:val="000000000000" w:firstRow="0" w:lastRow="0" w:firstColumn="0" w:lastColumn="0" w:oddVBand="0" w:evenVBand="0" w:oddHBand="0" w:evenHBand="0" w:firstRowFirstColumn="0" w:firstRowLastColumn="0" w:lastRowFirstColumn="0" w:lastRowLastColumn="0"/>
                    <w:rPr>
                      <w:b/>
                      <w:bCs/>
                      <w:sz w:val="16"/>
                      <w:szCs w:val="16"/>
                    </w:rPr>
                  </w:pPr>
                  <w:r w:rsidRPr="007439B0">
                    <w:rPr>
                      <w:b/>
                      <w:bCs/>
                      <w:sz w:val="16"/>
                      <w:szCs w:val="16"/>
                      <w:highlight w:val="red"/>
                    </w:rPr>
                    <w:t>3.0</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20.5</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1.5</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68</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2.9</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16.4</w:t>
                  </w:r>
                </w:p>
              </w:tc>
              <w:tc>
                <w:tcPr>
                  <w:tcW w:w="1214" w:type="dxa"/>
                  <w:tcBorders>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1.4</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65</w:t>
                  </w:r>
                </w:p>
              </w:tc>
              <w:tc>
                <w:tcPr>
                  <w:tcW w:w="1315"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2.8</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12.3</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1.3</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62</w:t>
                  </w:r>
                </w:p>
              </w:tc>
              <w:tc>
                <w:tcPr>
                  <w:tcW w:w="131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2.7</w:t>
                  </w:r>
                </w:p>
              </w:tc>
              <w:tc>
                <w:tcPr>
                  <w:tcW w:w="405" w:type="dxa"/>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8.2</w:t>
                  </w:r>
                </w:p>
              </w:tc>
              <w:tc>
                <w:tcPr>
                  <w:tcW w:w="1214" w:type="dxa"/>
                  <w:tcBorders>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1.2</w:t>
                  </w:r>
                </w:p>
              </w:tc>
            </w:tr>
            <w:tr w:rsidR="0030151B" w:rsidRPr="006F19C7" w:rsidTr="0030151B">
              <w:trPr>
                <w:trHeight w:val="248"/>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tcBorders>
                  <w:hideMark/>
                </w:tcPr>
                <w:p w:rsidR="0030151B" w:rsidRPr="006F19C7" w:rsidRDefault="0030151B" w:rsidP="0061454D">
                  <w:pPr>
                    <w:rPr>
                      <w:sz w:val="16"/>
                      <w:szCs w:val="16"/>
                    </w:rPr>
                  </w:pPr>
                  <w:r w:rsidRPr="006F19C7">
                    <w:rPr>
                      <w:sz w:val="16"/>
                      <w:szCs w:val="16"/>
                    </w:rPr>
                    <w:t>59</w:t>
                  </w:r>
                </w:p>
              </w:tc>
              <w:tc>
                <w:tcPr>
                  <w:tcW w:w="1315"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2.6</w:t>
                  </w:r>
                </w:p>
              </w:tc>
              <w:tc>
                <w:tcPr>
                  <w:tcW w:w="405" w:type="dxa"/>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p>
              </w:tc>
              <w:tc>
                <w:tcPr>
                  <w:tcW w:w="1214"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4.1</w:t>
                  </w:r>
                </w:p>
              </w:tc>
              <w:tc>
                <w:tcPr>
                  <w:tcW w:w="1214" w:type="dxa"/>
                  <w:tcBorders>
                    <w:right w:val="single" w:sz="4" w:space="0" w:color="48709F" w:themeColor="accent1"/>
                  </w:tcBorders>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1.1</w:t>
                  </w:r>
                </w:p>
              </w:tc>
            </w:tr>
            <w:tr w:rsidR="0030151B" w:rsidRPr="006F19C7" w:rsidTr="0030151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14" w:type="dxa"/>
                  <w:tcBorders>
                    <w:left w:val="single" w:sz="4" w:space="0" w:color="48709F" w:themeColor="accent1"/>
                    <w:bottom w:val="single" w:sz="4" w:space="0" w:color="48709F" w:themeColor="accent1"/>
                  </w:tcBorders>
                </w:tcPr>
                <w:p w:rsidR="0030151B" w:rsidRPr="006F19C7" w:rsidRDefault="0030151B" w:rsidP="0061454D">
                  <w:pPr>
                    <w:rPr>
                      <w:sz w:val="16"/>
                      <w:szCs w:val="16"/>
                    </w:rPr>
                  </w:pPr>
                </w:p>
              </w:tc>
              <w:tc>
                <w:tcPr>
                  <w:tcW w:w="1315" w:type="dxa"/>
                  <w:tcBorders>
                    <w:bottom w:val="single" w:sz="4" w:space="0" w:color="48709F" w:themeColor="accent1"/>
                  </w:tcBorders>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p>
              </w:tc>
              <w:tc>
                <w:tcPr>
                  <w:tcW w:w="405" w:type="dxa"/>
                  <w:tcBorders>
                    <w:bottom w:val="single" w:sz="4" w:space="0" w:color="48709F" w:themeColor="accent1"/>
                  </w:tcBorders>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Cs/>
                      <w:sz w:val="16"/>
                      <w:szCs w:val="16"/>
                    </w:rPr>
                  </w:pPr>
                </w:p>
              </w:tc>
              <w:tc>
                <w:tcPr>
                  <w:tcW w:w="1214" w:type="dxa"/>
                  <w:tcBorders>
                    <w:bottom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Cs/>
                      <w:sz w:val="16"/>
                      <w:szCs w:val="16"/>
                    </w:rPr>
                  </w:pPr>
                  <w:r w:rsidRPr="006F19C7">
                    <w:rPr>
                      <w:bCs/>
                      <w:sz w:val="16"/>
                      <w:szCs w:val="16"/>
                    </w:rPr>
                    <w:t>0.0</w:t>
                  </w:r>
                </w:p>
              </w:tc>
              <w:tc>
                <w:tcPr>
                  <w:tcW w:w="1214" w:type="dxa"/>
                  <w:tcBorders>
                    <w:bottom w:val="single" w:sz="4" w:space="0" w:color="48709F" w:themeColor="accent1"/>
                    <w:right w:val="single" w:sz="4"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Cs/>
                      <w:sz w:val="16"/>
                      <w:szCs w:val="16"/>
                    </w:rPr>
                  </w:pPr>
                  <w:r w:rsidRPr="006F19C7">
                    <w:rPr>
                      <w:bCs/>
                      <w:sz w:val="16"/>
                      <w:szCs w:val="16"/>
                    </w:rPr>
                    <w:t>1.0</w:t>
                  </w:r>
                </w:p>
              </w:tc>
            </w:tr>
          </w:tbl>
          <w:p w:rsidR="0030151B" w:rsidRPr="00AD6825" w:rsidRDefault="0030151B" w:rsidP="0061454D">
            <w:pPr>
              <w:jc w:val="center"/>
              <w:rPr>
                <w:b/>
                <w:sz w:val="28"/>
                <w:szCs w:val="28"/>
              </w:rPr>
            </w:pPr>
          </w:p>
        </w:tc>
        <w:tc>
          <w:tcPr>
            <w:tcW w:w="6975" w:type="dxa"/>
            <w:tcBorders>
              <w:left w:val="nil"/>
            </w:tcBorders>
          </w:tcPr>
          <w:tbl>
            <w:tblPr>
              <w:tblStyle w:val="MediumList1-Accent1"/>
              <w:tblW w:w="6750" w:type="dxa"/>
              <w:tblLayout w:type="fixed"/>
              <w:tblLook w:val="04A0" w:firstRow="1" w:lastRow="0" w:firstColumn="1" w:lastColumn="0" w:noHBand="0" w:noVBand="1"/>
            </w:tblPr>
            <w:tblGrid>
              <w:gridCol w:w="1080"/>
              <w:gridCol w:w="1080"/>
              <w:gridCol w:w="270"/>
              <w:gridCol w:w="990"/>
              <w:gridCol w:w="990"/>
              <w:gridCol w:w="270"/>
              <w:gridCol w:w="1035"/>
              <w:gridCol w:w="1035"/>
            </w:tblGrid>
            <w:tr w:rsidR="0030151B" w:rsidRPr="006F19C7" w:rsidTr="0061454D">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750" w:type="dxa"/>
                  <w:gridSpan w:val="8"/>
                  <w:tcBorders>
                    <w:top w:val="single" w:sz="8" w:space="0" w:color="48709F" w:themeColor="accent1"/>
                    <w:left w:val="single" w:sz="8" w:space="0" w:color="48709F" w:themeColor="accent1"/>
                    <w:right w:val="single" w:sz="8" w:space="0" w:color="48709F" w:themeColor="accent1"/>
                  </w:tcBorders>
                  <w:shd w:val="clear" w:color="auto" w:fill="48709F" w:themeFill="accent1"/>
                  <w:hideMark/>
                </w:tcPr>
                <w:p w:rsidR="0030151B" w:rsidRPr="00241769" w:rsidRDefault="0030151B" w:rsidP="0061454D">
                  <w:pPr>
                    <w:jc w:val="center"/>
                    <w:rPr>
                      <w:rFonts w:ascii="Times New Roman" w:hAnsi="Times New Roman"/>
                      <w:b w:val="0"/>
                      <w:bCs w:val="0"/>
                      <w:color w:val="FFFFFF" w:themeColor="background2"/>
                      <w:szCs w:val="24"/>
                    </w:rPr>
                  </w:pPr>
                  <w:r>
                    <w:rPr>
                      <w:rFonts w:ascii="Times New Roman" w:hAnsi="Times New Roman"/>
                      <w:color w:val="FFFFFF" w:themeColor="background2"/>
                      <w:szCs w:val="24"/>
                    </w:rPr>
                    <w:t>*</w:t>
                  </w:r>
                  <w:r w:rsidRPr="00241769">
                    <w:rPr>
                      <w:rFonts w:ascii="Times New Roman" w:hAnsi="Times New Roman"/>
                      <w:color w:val="FFFFFF" w:themeColor="background2"/>
                      <w:szCs w:val="24"/>
                    </w:rPr>
                    <w:t>Performance Gap Reduction Rating Scale</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rPr>
                      <w:rFonts w:ascii="Times New Roman" w:hAnsi="Times New Roman"/>
                      <w:b w:val="0"/>
                      <w:color w:val="000000"/>
                      <w:sz w:val="16"/>
                      <w:szCs w:val="16"/>
                    </w:rPr>
                  </w:pPr>
                  <w:r w:rsidRPr="006F19C7">
                    <w:rPr>
                      <w:rFonts w:ascii="Times New Roman" w:hAnsi="Times New Roman"/>
                      <w:color w:val="000000"/>
                      <w:sz w:val="16"/>
                      <w:szCs w:val="16"/>
                    </w:rPr>
                    <w:t>PGR</w:t>
                  </w:r>
                </w:p>
              </w:tc>
              <w:tc>
                <w:tcPr>
                  <w:tcW w:w="108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
                      <w:sz w:val="16"/>
                      <w:szCs w:val="16"/>
                    </w:rPr>
                  </w:pPr>
                  <w:r w:rsidRPr="006F19C7">
                    <w:rPr>
                      <w:b/>
                      <w:sz w:val="16"/>
                      <w:szCs w:val="16"/>
                    </w:rPr>
                    <w:t>Rating</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6"/>
                      <w:szCs w:val="16"/>
                    </w:rPr>
                  </w:pPr>
                  <w:r w:rsidRPr="006F19C7">
                    <w:rPr>
                      <w:rFonts w:ascii="Times New Roman" w:hAnsi="Times New Roman"/>
                      <w:b/>
                      <w:color w:val="000000"/>
                      <w:sz w:val="16"/>
                      <w:szCs w:val="16"/>
                    </w:rPr>
                    <w:t> </w:t>
                  </w:r>
                </w:p>
              </w:tc>
              <w:tc>
                <w:tcPr>
                  <w:tcW w:w="99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6"/>
                      <w:szCs w:val="16"/>
                    </w:rPr>
                  </w:pPr>
                  <w:r w:rsidRPr="006F19C7">
                    <w:rPr>
                      <w:rFonts w:ascii="Times New Roman" w:hAnsi="Times New Roman"/>
                      <w:b/>
                      <w:color w:val="000000"/>
                      <w:sz w:val="16"/>
                      <w:szCs w:val="16"/>
                    </w:rPr>
                    <w:t>PGR</w:t>
                  </w:r>
                </w:p>
              </w:tc>
              <w:tc>
                <w:tcPr>
                  <w:tcW w:w="99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
                      <w:sz w:val="16"/>
                      <w:szCs w:val="16"/>
                    </w:rPr>
                  </w:pPr>
                  <w:r w:rsidRPr="006F19C7">
                    <w:rPr>
                      <w:b/>
                      <w:sz w:val="16"/>
                      <w:szCs w:val="16"/>
                    </w:rPr>
                    <w:t>Rating</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6"/>
                      <w:szCs w:val="16"/>
                    </w:rPr>
                  </w:pPr>
                  <w:r w:rsidRPr="006F19C7">
                    <w:rPr>
                      <w:rFonts w:ascii="Times New Roman" w:hAnsi="Times New Roman"/>
                      <w:b/>
                      <w:color w:val="000000"/>
                      <w:sz w:val="16"/>
                      <w:szCs w:val="16"/>
                    </w:rPr>
                    <w:t> </w:t>
                  </w:r>
                </w:p>
              </w:tc>
              <w:tc>
                <w:tcPr>
                  <w:tcW w:w="1035"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b/>
                      <w:color w:val="000000"/>
                      <w:sz w:val="16"/>
                      <w:szCs w:val="16"/>
                    </w:rPr>
                  </w:pPr>
                  <w:r w:rsidRPr="006F19C7">
                    <w:rPr>
                      <w:rFonts w:ascii="Times New Roman" w:hAnsi="Times New Roman"/>
                      <w:b/>
                      <w:color w:val="000000"/>
                      <w:sz w:val="16"/>
                      <w:szCs w:val="16"/>
                    </w:rPr>
                    <w:t>PGR</w:t>
                  </w:r>
                </w:p>
              </w:tc>
              <w:tc>
                <w:tcPr>
                  <w:tcW w:w="1035" w:type="dxa"/>
                  <w:tcBorders>
                    <w:right w:val="single" w:sz="8"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b/>
                      <w:sz w:val="16"/>
                      <w:szCs w:val="16"/>
                    </w:rPr>
                  </w:pPr>
                  <w:r w:rsidRPr="006F19C7">
                    <w:rPr>
                      <w:b/>
                      <w:sz w:val="16"/>
                      <w:szCs w:val="16"/>
                    </w:rPr>
                    <w:t>Rating</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0-24%</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0.95</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50%</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2.15</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76%</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3.35</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25%</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1.00</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51%</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2.19</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77%</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3.39</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26%</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1.04</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52%</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2.24</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78%</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3.44</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27%</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1.09</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53%</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2.28</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79%</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3.49</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28%</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1.13</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54%</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2.33</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80%</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3.53</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29%</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1.18</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55%</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2.38</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81%</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3.58</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30%</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1.23</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56%</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2.42</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82%</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3.62</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31%</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1.27</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57%</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2.47</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83%</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3.67</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32%</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1.32</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58%</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2.52</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84%</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3.72</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33%</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1.36</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59%</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2.56</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85%</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3.76</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34%</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1.41</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60%</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2.61</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86%</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3.81</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35%</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1.46</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61%</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2.65</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87%</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3.86</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36%</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1.50</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62%</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2.70</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88%</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3.90</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37%</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1.55</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63%</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2.75</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89%</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3.95</w:t>
                  </w:r>
                </w:p>
              </w:tc>
            </w:tr>
            <w:tr w:rsidR="0030151B" w:rsidRPr="006F19C7" w:rsidTr="0061454D">
              <w:trPr>
                <w:trHeight w:val="250"/>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38%</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1.59</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64%</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2.79</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90%-100%</w:t>
                  </w:r>
                </w:p>
              </w:tc>
              <w:tc>
                <w:tcPr>
                  <w:tcW w:w="1035" w:type="dxa"/>
                  <w:tcBorders>
                    <w:right w:val="single" w:sz="8" w:space="0" w:color="48709F" w:themeColor="accent1"/>
                  </w:tcBorders>
                  <w:hideMark/>
                </w:tcPr>
                <w:p w:rsidR="0030151B" w:rsidRPr="007439B0" w:rsidRDefault="0030151B" w:rsidP="0061454D">
                  <w:pPr>
                    <w:jc w:val="right"/>
                    <w:cnfStyle w:val="000000000000" w:firstRow="0" w:lastRow="0" w:firstColumn="0" w:lastColumn="0" w:oddVBand="0" w:evenVBand="0" w:oddHBand="0" w:evenHBand="0" w:firstRowFirstColumn="0" w:firstRowLastColumn="0" w:lastRowFirstColumn="0" w:lastRowLastColumn="0"/>
                    <w:rPr>
                      <w:b/>
                      <w:sz w:val="16"/>
                      <w:szCs w:val="16"/>
                    </w:rPr>
                  </w:pPr>
                  <w:r w:rsidRPr="007439B0">
                    <w:rPr>
                      <w:b/>
                      <w:sz w:val="16"/>
                      <w:szCs w:val="16"/>
                      <w:highlight w:val="red"/>
                    </w:rPr>
                    <w:t>4.00</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39%</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1.64</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65%</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2.84</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 </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40%</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1.69</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66%</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2.89</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 </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41%</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1.73</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67%</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2.93</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 </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42%</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1.78</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68%</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2.98</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 </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43%</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1.82</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69%</w:t>
                  </w:r>
                </w:p>
              </w:tc>
              <w:tc>
                <w:tcPr>
                  <w:tcW w:w="990" w:type="dxa"/>
                  <w:hideMark/>
                </w:tcPr>
                <w:p w:rsidR="0030151B" w:rsidRPr="007439B0" w:rsidRDefault="0030151B" w:rsidP="0061454D">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7439B0">
                    <w:rPr>
                      <w:b/>
                      <w:sz w:val="16"/>
                      <w:szCs w:val="16"/>
                      <w:highlight w:val="red"/>
                    </w:rPr>
                    <w:t>3.02</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 </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44%</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1.87</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70%</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3.07</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 </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45%</w:t>
                  </w:r>
                </w:p>
              </w:tc>
              <w:tc>
                <w:tcPr>
                  <w:tcW w:w="108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1.92</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71%</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3.12</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 </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46%</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1.96</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72%</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3.16</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 </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47%</w:t>
                  </w:r>
                </w:p>
              </w:tc>
              <w:tc>
                <w:tcPr>
                  <w:tcW w:w="1080" w:type="dxa"/>
                  <w:hideMark/>
                </w:tcPr>
                <w:p w:rsidR="0030151B" w:rsidRPr="007439B0" w:rsidRDefault="0030151B" w:rsidP="0061454D">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7439B0">
                    <w:rPr>
                      <w:sz w:val="16"/>
                      <w:szCs w:val="16"/>
                      <w:highlight w:val="red"/>
                    </w:rPr>
                    <w:t>2.01</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73%</w:t>
                  </w:r>
                </w:p>
              </w:tc>
              <w:tc>
                <w:tcPr>
                  <w:tcW w:w="990"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3.21</w:t>
                  </w:r>
                </w:p>
              </w:tc>
              <w:tc>
                <w:tcPr>
                  <w:tcW w:w="270" w:type="dxa"/>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 </w:t>
                  </w:r>
                </w:p>
              </w:tc>
            </w:tr>
            <w:tr w:rsidR="0030151B" w:rsidRPr="006F19C7" w:rsidTr="0061454D">
              <w:trPr>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48%</w:t>
                  </w:r>
                </w:p>
              </w:tc>
              <w:tc>
                <w:tcPr>
                  <w:tcW w:w="108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2.05</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74%</w:t>
                  </w:r>
                </w:p>
              </w:tc>
              <w:tc>
                <w:tcPr>
                  <w:tcW w:w="990"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3.26</w:t>
                  </w:r>
                </w:p>
              </w:tc>
              <w:tc>
                <w:tcPr>
                  <w:tcW w:w="270" w:type="dxa"/>
                  <w:hideMark/>
                </w:tcPr>
                <w:p w:rsidR="0030151B" w:rsidRPr="006F19C7" w:rsidRDefault="0030151B" w:rsidP="0061454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right w:val="single" w:sz="8" w:space="0" w:color="48709F" w:themeColor="accent1"/>
                  </w:tcBorders>
                  <w:hideMark/>
                </w:tcPr>
                <w:p w:rsidR="0030151B" w:rsidRPr="006F19C7" w:rsidRDefault="0030151B" w:rsidP="0061454D">
                  <w:pPr>
                    <w:jc w:val="right"/>
                    <w:cnfStyle w:val="000000000000" w:firstRow="0" w:lastRow="0" w:firstColumn="0" w:lastColumn="0" w:oddVBand="0" w:evenVBand="0" w:oddHBand="0" w:evenHBand="0" w:firstRowFirstColumn="0" w:firstRowLastColumn="0" w:lastRowFirstColumn="0" w:lastRowLastColumn="0"/>
                    <w:rPr>
                      <w:sz w:val="16"/>
                      <w:szCs w:val="16"/>
                    </w:rPr>
                  </w:pPr>
                  <w:r w:rsidRPr="006F19C7">
                    <w:rPr>
                      <w:sz w:val="16"/>
                      <w:szCs w:val="16"/>
                    </w:rPr>
                    <w:t> </w:t>
                  </w:r>
                </w:p>
              </w:tc>
            </w:tr>
            <w:tr w:rsidR="0030151B" w:rsidRPr="006F19C7" w:rsidTr="0061454D">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080" w:type="dxa"/>
                  <w:tcBorders>
                    <w:left w:val="single" w:sz="8" w:space="0" w:color="48709F" w:themeColor="accent1"/>
                    <w:bottom w:val="single" w:sz="8" w:space="0" w:color="48709F" w:themeColor="accent1"/>
                  </w:tcBorders>
                  <w:hideMark/>
                </w:tcPr>
                <w:p w:rsidR="0030151B" w:rsidRPr="006F19C7" w:rsidRDefault="0030151B" w:rsidP="0061454D">
                  <w:pPr>
                    <w:jc w:val="right"/>
                    <w:rPr>
                      <w:rFonts w:ascii="Times New Roman" w:hAnsi="Times New Roman"/>
                      <w:color w:val="000000"/>
                      <w:sz w:val="16"/>
                      <w:szCs w:val="16"/>
                    </w:rPr>
                  </w:pPr>
                  <w:r w:rsidRPr="006F19C7">
                    <w:rPr>
                      <w:rFonts w:ascii="Times New Roman" w:hAnsi="Times New Roman"/>
                      <w:color w:val="000000"/>
                      <w:sz w:val="16"/>
                      <w:szCs w:val="16"/>
                    </w:rPr>
                    <w:t>49%</w:t>
                  </w:r>
                </w:p>
              </w:tc>
              <w:tc>
                <w:tcPr>
                  <w:tcW w:w="1080" w:type="dxa"/>
                  <w:tcBorders>
                    <w:bottom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2.10</w:t>
                  </w:r>
                </w:p>
              </w:tc>
              <w:tc>
                <w:tcPr>
                  <w:tcW w:w="270" w:type="dxa"/>
                  <w:tcBorders>
                    <w:bottom w:val="single" w:sz="8"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990" w:type="dxa"/>
                  <w:tcBorders>
                    <w:bottom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75%</w:t>
                  </w:r>
                </w:p>
              </w:tc>
              <w:tc>
                <w:tcPr>
                  <w:tcW w:w="990" w:type="dxa"/>
                  <w:tcBorders>
                    <w:bottom w:val="single" w:sz="8" w:space="0" w:color="48709F" w:themeColor="accent1"/>
                  </w:tcBorders>
                  <w:hideMark/>
                </w:tcPr>
                <w:p w:rsidR="0030151B" w:rsidRPr="006F19C7" w:rsidRDefault="0030151B" w:rsidP="0061454D">
                  <w:pPr>
                    <w:jc w:val="right"/>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3.30</w:t>
                  </w:r>
                </w:p>
              </w:tc>
              <w:tc>
                <w:tcPr>
                  <w:tcW w:w="270" w:type="dxa"/>
                  <w:tcBorders>
                    <w:bottom w:val="single" w:sz="8"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bottom w:val="single" w:sz="8"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16"/>
                      <w:szCs w:val="16"/>
                    </w:rPr>
                  </w:pPr>
                  <w:r w:rsidRPr="006F19C7">
                    <w:rPr>
                      <w:rFonts w:ascii="Times New Roman" w:hAnsi="Times New Roman"/>
                      <w:color w:val="000000"/>
                      <w:sz w:val="16"/>
                      <w:szCs w:val="16"/>
                    </w:rPr>
                    <w:t> </w:t>
                  </w:r>
                </w:p>
              </w:tc>
              <w:tc>
                <w:tcPr>
                  <w:tcW w:w="1035" w:type="dxa"/>
                  <w:tcBorders>
                    <w:bottom w:val="single" w:sz="8" w:space="0" w:color="48709F" w:themeColor="accent1"/>
                    <w:right w:val="single" w:sz="8" w:space="0" w:color="48709F" w:themeColor="accent1"/>
                  </w:tcBorders>
                  <w:hideMark/>
                </w:tcPr>
                <w:p w:rsidR="0030151B" w:rsidRPr="006F19C7" w:rsidRDefault="0030151B" w:rsidP="0061454D">
                  <w:pPr>
                    <w:cnfStyle w:val="000000100000" w:firstRow="0" w:lastRow="0" w:firstColumn="0" w:lastColumn="0" w:oddVBand="0" w:evenVBand="0" w:oddHBand="1" w:evenHBand="0" w:firstRowFirstColumn="0" w:firstRowLastColumn="0" w:lastRowFirstColumn="0" w:lastRowLastColumn="0"/>
                    <w:rPr>
                      <w:sz w:val="16"/>
                      <w:szCs w:val="16"/>
                    </w:rPr>
                  </w:pPr>
                  <w:r w:rsidRPr="006F19C7">
                    <w:rPr>
                      <w:sz w:val="16"/>
                      <w:szCs w:val="16"/>
                    </w:rPr>
                    <w:t> </w:t>
                  </w:r>
                </w:p>
              </w:tc>
            </w:tr>
          </w:tbl>
          <w:p w:rsidR="0030151B" w:rsidRPr="00AD6825" w:rsidRDefault="0030151B" w:rsidP="0061454D">
            <w:pPr>
              <w:jc w:val="center"/>
              <w:rPr>
                <w:b/>
                <w:sz w:val="28"/>
                <w:szCs w:val="28"/>
              </w:rPr>
            </w:pPr>
          </w:p>
        </w:tc>
      </w:tr>
    </w:tbl>
    <w:p w:rsidR="0030151B" w:rsidRPr="00241769" w:rsidRDefault="0030151B" w:rsidP="0030151B">
      <w:pPr>
        <w:ind w:left="270" w:hanging="270"/>
        <w:rPr>
          <w:rFonts w:cstheme="minorHAnsi"/>
          <w:sz w:val="22"/>
        </w:rPr>
      </w:pPr>
      <w:r>
        <w:rPr>
          <w:rFonts w:cstheme="minorHAnsi"/>
          <w:sz w:val="22"/>
        </w:rPr>
        <w:t xml:space="preserve">* * </w:t>
      </w:r>
      <w:r w:rsidRPr="00241769">
        <w:rPr>
          <w:rFonts w:cstheme="minorHAnsi"/>
          <w:sz w:val="22"/>
        </w:rPr>
        <w:t xml:space="preserve">For a comparative analysis of the two rating systems, see </w:t>
      </w:r>
      <w:hyperlink r:id="rId7" w:history="1">
        <w:r w:rsidRPr="00241769">
          <w:rPr>
            <w:rStyle w:val="Strong"/>
            <w:rFonts w:cstheme="minorHAnsi"/>
            <w:color w:val="0000FF"/>
            <w:sz w:val="22"/>
            <w:u w:val="single"/>
          </w:rPr>
          <w:t>Student Learning and Growth — Approaches to Measuring Teacher Effectiveness</w:t>
        </w:r>
      </w:hyperlink>
      <w:r w:rsidRPr="00241769">
        <w:rPr>
          <w:rFonts w:cstheme="minorHAnsi"/>
          <w:sz w:val="22"/>
        </w:rPr>
        <w:t>. Note: the PowerPoint does not include the expanded scales shown</w:t>
      </w:r>
      <w:r>
        <w:rPr>
          <w:rFonts w:cstheme="minorHAnsi"/>
          <w:sz w:val="22"/>
        </w:rPr>
        <w:t xml:space="preserve"> here as it was developed prior to the scales</w:t>
      </w:r>
      <w:r w:rsidRPr="00241769">
        <w:rPr>
          <w:rFonts w:cstheme="minorHAnsi"/>
          <w:sz w:val="22"/>
        </w:rPr>
        <w:t>.</w:t>
      </w:r>
    </w:p>
    <w:p w:rsidR="00DE6DA5" w:rsidRDefault="00467421"/>
    <w:sectPr w:rsidR="00DE6DA5" w:rsidSect="00E84065">
      <w:headerReference w:type="default" r:id="rId8"/>
      <w:pgSz w:w="15840" w:h="12240" w:orient="landscape"/>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4A" w:rsidRDefault="002B48FB">
      <w:r>
        <w:separator/>
      </w:r>
    </w:p>
  </w:endnote>
  <w:endnote w:type="continuationSeparator" w:id="0">
    <w:p w:rsidR="0079584A" w:rsidRDefault="002B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4A" w:rsidRDefault="002B48FB">
      <w:r>
        <w:separator/>
      </w:r>
    </w:p>
  </w:footnote>
  <w:footnote w:type="continuationSeparator" w:id="0">
    <w:p w:rsidR="0079584A" w:rsidRDefault="002B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8DE" w:rsidRDefault="00002458">
    <w:pPr>
      <w:pStyle w:val="Header"/>
      <w:jc w:val="right"/>
    </w:pPr>
    <w:r>
      <w:fldChar w:fldCharType="begin"/>
    </w:r>
    <w:r>
      <w:instrText xml:space="preserve"> PAGE   \* MERGEFORMAT </w:instrText>
    </w:r>
    <w:r>
      <w:fldChar w:fldCharType="separate"/>
    </w:r>
    <w:r w:rsidR="00467421">
      <w:rPr>
        <w:noProof/>
      </w:rPr>
      <w:t>1</w:t>
    </w:r>
    <w:r>
      <w:fldChar w:fldCharType="end"/>
    </w:r>
  </w:p>
  <w:p w:rsidR="004F68DE" w:rsidRDefault="00467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72237"/>
    <w:multiLevelType w:val="multilevel"/>
    <w:tmpl w:val="93468F12"/>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B81B9B"/>
    <w:multiLevelType w:val="multilevel"/>
    <w:tmpl w:val="82404220"/>
    <w:lvl w:ilvl="0">
      <w:start w:val="1"/>
      <w:numFmt w:val="bullet"/>
      <w:pStyle w:val="Bullet1"/>
      <w:lvlText w:val=""/>
      <w:lvlJc w:val="left"/>
      <w:pPr>
        <w:ind w:left="360" w:hanging="360"/>
      </w:pPr>
      <w:rPr>
        <w:rFonts w:ascii="Wingdings" w:hAnsi="Wingdings" w:hint="default"/>
        <w:b w:val="0"/>
        <w:i w:val="0"/>
        <w:color w:val="000000" w:themeColor="text1"/>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24AED"/>
    <w:multiLevelType w:val="hybridMultilevel"/>
    <w:tmpl w:val="B5389E6C"/>
    <w:lvl w:ilvl="0" w:tplc="1946174C">
      <w:start w:val="1"/>
      <w:numFmt w:val="bullet"/>
      <w:pStyle w:val="TableBullet1"/>
      <w:lvlText w:val=""/>
      <w:lvlJc w:val="left"/>
      <w:pPr>
        <w:ind w:left="990" w:hanging="360"/>
      </w:pPr>
      <w:rPr>
        <w:rFonts w:ascii="Wingdings" w:hAnsi="Wingdings" w:hint="default"/>
        <w:color w:val="auto"/>
      </w:rPr>
    </w:lvl>
    <w:lvl w:ilvl="1" w:tplc="E79A92C0">
      <w:start w:val="1"/>
      <w:numFmt w:val="bullet"/>
      <w:lvlText w:val=""/>
      <w:lvlJc w:val="left"/>
      <w:pPr>
        <w:ind w:left="1710" w:hanging="360"/>
      </w:pPr>
      <w:rPr>
        <w:rFonts w:ascii="Wingdings" w:hAnsi="Wingdings" w:hint="default"/>
        <w:color w:val="4B76A0"/>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1"/>
  </w:num>
  <w:num w:numId="4">
    <w:abstractNumId w:val="3"/>
  </w:num>
  <w:num w:numId="5">
    <w:abstractNumId w:val="4"/>
  </w:num>
  <w:num w:numId="6">
    <w:abstractNumId w:val="5"/>
  </w:num>
  <w:num w:numId="7">
    <w:abstractNumId w:val="0"/>
  </w:num>
  <w:num w:numId="8">
    <w:abstractNumId w:val="2"/>
  </w:num>
  <w:num w:numId="9">
    <w:abstractNumId w:val="1"/>
  </w:num>
  <w:num w:numId="10">
    <w:abstractNumId w:val="1"/>
  </w:num>
  <w:num w:numId="11">
    <w:abstractNumId w:val="3"/>
  </w:num>
  <w:num w:numId="12">
    <w:abstractNumId w:val="4"/>
  </w:num>
  <w:num w:numId="13">
    <w:abstractNumId w:val="5"/>
  </w:num>
  <w:num w:numId="14">
    <w:abstractNumId w:val="0"/>
  </w:num>
  <w:num w:numId="15">
    <w:abstractNumId w:val="2"/>
  </w:num>
  <w:num w:numId="16">
    <w:abstractNumId w:val="1"/>
  </w:num>
  <w:num w:numId="17">
    <w:abstractNumId w:val="1"/>
  </w:num>
  <w:num w:numId="18">
    <w:abstractNumId w:val="3"/>
  </w:num>
  <w:num w:numId="19">
    <w:abstractNumId w:val="4"/>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1B"/>
    <w:rsid w:val="00002458"/>
    <w:rsid w:val="002B48FB"/>
    <w:rsid w:val="0030151B"/>
    <w:rsid w:val="00401ED1"/>
    <w:rsid w:val="00467421"/>
    <w:rsid w:val="00570E38"/>
    <w:rsid w:val="00601FF9"/>
    <w:rsid w:val="0079584A"/>
    <w:rsid w:val="007E04DD"/>
    <w:rsid w:val="00B91E0F"/>
    <w:rsid w:val="00D46D59"/>
    <w:rsid w:val="00E6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C0050-FE5F-446E-875B-E58821D9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51B"/>
    <w:pPr>
      <w:spacing w:after="0" w:line="240" w:lineRule="auto"/>
    </w:pPr>
    <w:rPr>
      <w:rFonts w:eastAsia="Times New Roman" w:cs="Times New Roman"/>
      <w:sz w:val="24"/>
    </w:rPr>
  </w:style>
  <w:style w:type="paragraph" w:styleId="Heading1">
    <w:name w:val="heading 1"/>
    <w:basedOn w:val="Normal"/>
    <w:next w:val="Normal"/>
    <w:link w:val="Heading1Char"/>
    <w:uiPriority w:val="9"/>
    <w:qFormat/>
    <w:rsid w:val="00D46D59"/>
    <w:pPr>
      <w:keepNext/>
      <w:keepLines/>
      <w:pageBreakBefore/>
      <w:outlineLvl w:val="0"/>
    </w:pPr>
    <w:rPr>
      <w:rFonts w:asciiTheme="majorHAnsi" w:hAnsiTheme="majorHAnsi"/>
      <w:b/>
      <w:bCs/>
      <w:color w:val="3A5877" w:themeColor="text2" w:themeShade="BF"/>
      <w:sz w:val="36"/>
      <w:szCs w:val="32"/>
    </w:rPr>
  </w:style>
  <w:style w:type="paragraph" w:styleId="Heading2">
    <w:name w:val="heading 2"/>
    <w:basedOn w:val="Normal"/>
    <w:next w:val="Normal"/>
    <w:link w:val="Heading2Char"/>
    <w:uiPriority w:val="9"/>
    <w:unhideWhenUsed/>
    <w:qFormat/>
    <w:rsid w:val="00D46D59"/>
    <w:pPr>
      <w:keepNext/>
      <w:spacing w:before="240"/>
      <w:outlineLvl w:val="1"/>
    </w:pPr>
    <w:rPr>
      <w:rFonts w:asciiTheme="majorHAnsi" w:hAnsiTheme="majorHAnsi"/>
      <w:b/>
      <w:bCs/>
      <w:iCs/>
      <w:color w:val="3A5877" w:themeColor="text2" w:themeShade="BF"/>
      <w:sz w:val="28"/>
      <w:szCs w:val="28"/>
    </w:rPr>
  </w:style>
  <w:style w:type="paragraph" w:styleId="Heading3">
    <w:name w:val="heading 3"/>
    <w:basedOn w:val="Normal"/>
    <w:next w:val="Normal"/>
    <w:link w:val="Heading3Char"/>
    <w:uiPriority w:val="9"/>
    <w:unhideWhenUsed/>
    <w:qFormat/>
    <w:rsid w:val="00D46D59"/>
    <w:pPr>
      <w:keepNext/>
      <w:spacing w:before="240"/>
      <w:outlineLvl w:val="2"/>
    </w:pPr>
    <w:rPr>
      <w:rFonts w:asciiTheme="majorHAnsi" w:hAnsiTheme="majorHAnsi"/>
      <w:b/>
      <w:bCs/>
      <w:color w:val="3A5877" w:themeColor="text2" w:themeShade="BF"/>
      <w:szCs w:val="26"/>
    </w:rPr>
  </w:style>
  <w:style w:type="paragraph" w:styleId="Heading4">
    <w:name w:val="heading 4"/>
    <w:basedOn w:val="Normal"/>
    <w:next w:val="Normal"/>
    <w:link w:val="Heading4Char"/>
    <w:uiPriority w:val="9"/>
    <w:unhideWhenUsed/>
    <w:qFormat/>
    <w:rsid w:val="00D46D59"/>
    <w:pPr>
      <w:keepNext/>
      <w:outlineLvl w:val="3"/>
    </w:pPr>
    <w:rPr>
      <w:rFonts w:asciiTheme="majorHAnsi" w:hAnsiTheme="majorHAnsi"/>
      <w:b/>
      <w:bCs/>
      <w:szCs w:val="28"/>
    </w:rPr>
  </w:style>
  <w:style w:type="paragraph" w:styleId="Heading5">
    <w:name w:val="heading 5"/>
    <w:basedOn w:val="Normal"/>
    <w:next w:val="Normal"/>
    <w:link w:val="Heading5Char"/>
    <w:uiPriority w:val="9"/>
    <w:unhideWhenUsed/>
    <w:qFormat/>
    <w:rsid w:val="00D46D59"/>
    <w:pPr>
      <w:outlineLvl w:val="4"/>
    </w:pPr>
    <w:rPr>
      <w:rFonts w:asciiTheme="majorHAnsi" w:hAnsiTheme="majorHAns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D46D59"/>
    <w:pPr>
      <w:numPr>
        <w:numId w:val="15"/>
      </w:numPr>
      <w:spacing w:before="120"/>
    </w:pPr>
    <w:rPr>
      <w:szCs w:val="24"/>
    </w:rPr>
  </w:style>
  <w:style w:type="paragraph" w:customStyle="1" w:styleId="Bullet2">
    <w:name w:val="Bullet 2"/>
    <w:basedOn w:val="Normal"/>
    <w:qFormat/>
    <w:rsid w:val="00D46D59"/>
    <w:pPr>
      <w:numPr>
        <w:numId w:val="17"/>
      </w:numPr>
      <w:spacing w:before="120"/>
    </w:pPr>
    <w:rPr>
      <w:szCs w:val="24"/>
    </w:rPr>
  </w:style>
  <w:style w:type="paragraph" w:customStyle="1" w:styleId="Bullet3">
    <w:name w:val="Bullet 3"/>
    <w:basedOn w:val="Normal"/>
    <w:qFormat/>
    <w:rsid w:val="00D46D59"/>
    <w:pPr>
      <w:numPr>
        <w:ilvl w:val="1"/>
        <w:numId w:val="17"/>
      </w:numPr>
      <w:spacing w:before="120"/>
      <w:contextualSpacing/>
    </w:pPr>
    <w:rPr>
      <w:rFonts w:eastAsiaTheme="minorHAnsi" w:cstheme="minorBidi"/>
    </w:rPr>
  </w:style>
  <w:style w:type="paragraph" w:customStyle="1" w:styleId="NumberedList">
    <w:name w:val="Numbered List"/>
    <w:basedOn w:val="Normal"/>
    <w:qFormat/>
    <w:rsid w:val="00D46D59"/>
    <w:pPr>
      <w:numPr>
        <w:numId w:val="18"/>
      </w:numPr>
      <w:spacing w:before="120"/>
    </w:pPr>
    <w:rPr>
      <w:szCs w:val="24"/>
    </w:rPr>
  </w:style>
  <w:style w:type="paragraph" w:customStyle="1" w:styleId="TableText">
    <w:name w:val="Table Text"/>
    <w:basedOn w:val="Normal"/>
    <w:qFormat/>
    <w:rsid w:val="00D46D59"/>
    <w:pPr>
      <w:spacing w:before="40" w:after="40"/>
    </w:pPr>
    <w:rPr>
      <w:rFonts w:eastAsiaTheme="minorHAnsi"/>
      <w:sz w:val="22"/>
      <w:szCs w:val="24"/>
    </w:rPr>
  </w:style>
  <w:style w:type="paragraph" w:customStyle="1" w:styleId="TableBullet1">
    <w:name w:val="Table Bullet 1"/>
    <w:basedOn w:val="TableText"/>
    <w:qFormat/>
    <w:rsid w:val="00D46D59"/>
    <w:pPr>
      <w:numPr>
        <w:numId w:val="19"/>
      </w:numPr>
    </w:pPr>
  </w:style>
  <w:style w:type="paragraph" w:customStyle="1" w:styleId="TableBullet2">
    <w:name w:val="Table Bullet 2"/>
    <w:basedOn w:val="TableText"/>
    <w:qFormat/>
    <w:rsid w:val="00D46D59"/>
    <w:pPr>
      <w:numPr>
        <w:numId w:val="20"/>
      </w:numPr>
    </w:pPr>
  </w:style>
  <w:style w:type="paragraph" w:customStyle="1" w:styleId="TableNumbering">
    <w:name w:val="Table Numbering"/>
    <w:basedOn w:val="TableText"/>
    <w:qFormat/>
    <w:rsid w:val="00D46D59"/>
    <w:pPr>
      <w:numPr>
        <w:numId w:val="21"/>
      </w:numPr>
    </w:pPr>
  </w:style>
  <w:style w:type="paragraph" w:customStyle="1" w:styleId="TableNote">
    <w:name w:val="Table Note"/>
    <w:basedOn w:val="Normal"/>
    <w:qFormat/>
    <w:rsid w:val="00D46D59"/>
    <w:pPr>
      <w:spacing w:before="120"/>
      <w:ind w:hanging="4"/>
    </w:pPr>
    <w:rPr>
      <w:sz w:val="20"/>
      <w:szCs w:val="24"/>
    </w:rPr>
  </w:style>
  <w:style w:type="paragraph" w:customStyle="1" w:styleId="TableTitle">
    <w:name w:val="Table Title"/>
    <w:basedOn w:val="Normal"/>
    <w:qFormat/>
    <w:rsid w:val="00D46D59"/>
    <w:pPr>
      <w:keepNext/>
      <w:spacing w:before="240" w:after="120"/>
    </w:pPr>
    <w:rPr>
      <w:rFonts w:asciiTheme="majorHAnsi" w:hAnsiTheme="majorHAnsi" w:cs="Times"/>
      <w:b/>
      <w:color w:val="3A5877" w:themeColor="text2" w:themeShade="BF"/>
      <w:szCs w:val="24"/>
    </w:rPr>
  </w:style>
  <w:style w:type="paragraph" w:customStyle="1" w:styleId="TableTextCentered">
    <w:name w:val="Table Text Centered"/>
    <w:basedOn w:val="TableText"/>
    <w:qFormat/>
    <w:rsid w:val="00D46D59"/>
    <w:pPr>
      <w:jc w:val="center"/>
    </w:pPr>
  </w:style>
  <w:style w:type="paragraph" w:customStyle="1" w:styleId="TableColHeadingLeft">
    <w:name w:val="Table Col Heading Left"/>
    <w:basedOn w:val="TableText"/>
    <w:qFormat/>
    <w:rsid w:val="00D46D59"/>
    <w:rPr>
      <w:rFonts w:asciiTheme="majorHAnsi" w:hAnsiTheme="majorHAnsi"/>
      <w:b/>
      <w:bCs/>
      <w:szCs w:val="20"/>
    </w:rPr>
  </w:style>
  <w:style w:type="paragraph" w:customStyle="1" w:styleId="TableColHeadingCenter">
    <w:name w:val="Table Col Heading Center"/>
    <w:basedOn w:val="TableColHeadingLeft"/>
    <w:qFormat/>
    <w:rsid w:val="00D46D59"/>
    <w:pPr>
      <w:jc w:val="center"/>
    </w:pPr>
  </w:style>
  <w:style w:type="paragraph" w:customStyle="1" w:styleId="CoverTitle">
    <w:name w:val="Cover Title"/>
    <w:link w:val="CoverTitleChar"/>
    <w:qFormat/>
    <w:rsid w:val="00D46D59"/>
    <w:pPr>
      <w:spacing w:before="4440" w:after="240" w:line="240" w:lineRule="auto"/>
      <w:ind w:left="630"/>
    </w:pPr>
    <w:rPr>
      <w:rFonts w:ascii="Arial" w:eastAsia="Perpetua" w:hAnsi="Arial" w:cs="Arial"/>
      <w:b/>
      <w:color w:val="3A5877" w:themeColor="text2" w:themeShade="BF"/>
      <w:sz w:val="50"/>
      <w:szCs w:val="50"/>
    </w:rPr>
  </w:style>
  <w:style w:type="character" w:customStyle="1" w:styleId="CoverTitleChar">
    <w:name w:val="Cover Title Char"/>
    <w:basedOn w:val="DefaultParagraphFont"/>
    <w:link w:val="CoverTitle"/>
    <w:rsid w:val="00D46D59"/>
    <w:rPr>
      <w:rFonts w:ascii="Arial" w:eastAsia="Perpetua" w:hAnsi="Arial" w:cs="Arial"/>
      <w:b/>
      <w:color w:val="3A5877" w:themeColor="text2" w:themeShade="BF"/>
      <w:sz w:val="50"/>
      <w:szCs w:val="50"/>
    </w:rPr>
  </w:style>
  <w:style w:type="paragraph" w:customStyle="1" w:styleId="CoverSubtitle">
    <w:name w:val="Cover Subtitle"/>
    <w:link w:val="CoverSubtitleChar"/>
    <w:qFormat/>
    <w:rsid w:val="00D46D59"/>
    <w:pPr>
      <w:spacing w:after="240" w:line="240" w:lineRule="auto"/>
      <w:ind w:left="630"/>
    </w:pPr>
    <w:rPr>
      <w:rFonts w:ascii="Arial" w:eastAsia="Perpetua" w:hAnsi="Arial" w:cs="Arial"/>
      <w:b/>
      <w:color w:val="3A5877" w:themeColor="text2" w:themeShade="BF"/>
      <w:sz w:val="40"/>
      <w:szCs w:val="40"/>
    </w:rPr>
  </w:style>
  <w:style w:type="character" w:customStyle="1" w:styleId="CoverSubtitleChar">
    <w:name w:val="Cover Subtitle Char"/>
    <w:basedOn w:val="DefaultParagraphFont"/>
    <w:link w:val="CoverSubtitle"/>
    <w:rsid w:val="00D46D59"/>
    <w:rPr>
      <w:rFonts w:ascii="Arial" w:eastAsia="Perpetua" w:hAnsi="Arial" w:cs="Arial"/>
      <w:b/>
      <w:color w:val="3A5877" w:themeColor="text2" w:themeShade="BF"/>
      <w:sz w:val="40"/>
      <w:szCs w:val="40"/>
    </w:rPr>
  </w:style>
  <w:style w:type="paragraph" w:customStyle="1" w:styleId="TitlePagePublicationNumber">
    <w:name w:val="Title Page Publication Number"/>
    <w:basedOn w:val="Normal"/>
    <w:qFormat/>
    <w:rsid w:val="00D46D59"/>
    <w:pPr>
      <w:tabs>
        <w:tab w:val="right" w:pos="9360"/>
      </w:tabs>
      <w:jc w:val="right"/>
    </w:pPr>
    <w:rPr>
      <w:sz w:val="16"/>
      <w:szCs w:val="16"/>
    </w:rPr>
  </w:style>
  <w:style w:type="paragraph" w:customStyle="1" w:styleId="TitlePageTitleSubtitle">
    <w:name w:val="Title Page Title/Subtitle"/>
    <w:basedOn w:val="TitlePageText"/>
    <w:qFormat/>
    <w:rsid w:val="00D46D59"/>
    <w:pPr>
      <w:keepNext/>
      <w:keepLines/>
      <w:spacing w:before="120"/>
    </w:pPr>
    <w:rPr>
      <w:rFonts w:asciiTheme="majorHAnsi" w:eastAsia="Times New Roman" w:hAnsiTheme="majorHAnsi" w:cs="Times New Roman"/>
      <w:b/>
      <w:bCs/>
      <w:sz w:val="48"/>
      <w:szCs w:val="48"/>
    </w:rPr>
  </w:style>
  <w:style w:type="paragraph" w:customStyle="1" w:styleId="TitlePageDate">
    <w:name w:val="Title Page Date"/>
    <w:basedOn w:val="TitlePageText"/>
    <w:next w:val="TitlePageText"/>
    <w:qFormat/>
    <w:rsid w:val="00D46D59"/>
    <w:pPr>
      <w:spacing w:before="240"/>
    </w:pPr>
    <w:rPr>
      <w:b/>
      <w:sz w:val="32"/>
    </w:rPr>
  </w:style>
  <w:style w:type="paragraph" w:customStyle="1" w:styleId="TitlePageAuthor">
    <w:name w:val="Title Page Author"/>
    <w:basedOn w:val="TitlePageText"/>
    <w:qFormat/>
    <w:rsid w:val="00D46D59"/>
    <w:pPr>
      <w:spacing w:before="240"/>
    </w:pPr>
    <w:rPr>
      <w:b/>
      <w:sz w:val="28"/>
    </w:rPr>
  </w:style>
  <w:style w:type="paragraph" w:customStyle="1" w:styleId="TitlePageOrganization">
    <w:name w:val="Title Page Organization"/>
    <w:basedOn w:val="TitlePageAuthor"/>
    <w:qFormat/>
    <w:rsid w:val="00D46D59"/>
    <w:pPr>
      <w:spacing w:before="120"/>
    </w:pPr>
    <w:rPr>
      <w:i/>
      <w:iCs/>
    </w:rPr>
  </w:style>
  <w:style w:type="paragraph" w:customStyle="1" w:styleId="CoverAuthorName">
    <w:name w:val="Cover Author Name"/>
    <w:basedOn w:val="Normal"/>
    <w:link w:val="CoverAuthorNameChar"/>
    <w:qFormat/>
    <w:rsid w:val="00D46D59"/>
    <w:pPr>
      <w:spacing w:before="240" w:line="276" w:lineRule="auto"/>
      <w:ind w:left="630"/>
    </w:pPr>
    <w:rPr>
      <w:rFonts w:ascii="Arial" w:eastAsia="Perpetua" w:hAnsi="Arial" w:cs="Arial"/>
      <w:b/>
      <w:noProof/>
      <w:color w:val="404040" w:themeColor="text1" w:themeTint="BF"/>
      <w:sz w:val="28"/>
      <w:szCs w:val="28"/>
    </w:rPr>
  </w:style>
  <w:style w:type="character" w:customStyle="1" w:styleId="CoverAuthorNameChar">
    <w:name w:val="Cover Author Name Char"/>
    <w:basedOn w:val="DefaultParagraphFont"/>
    <w:link w:val="CoverAuthorName"/>
    <w:rsid w:val="00D46D59"/>
    <w:rPr>
      <w:rFonts w:ascii="Arial" w:eastAsia="Perpetua" w:hAnsi="Arial" w:cs="Arial"/>
      <w:b/>
      <w:noProof/>
      <w:color w:val="404040" w:themeColor="text1" w:themeTint="BF"/>
      <w:sz w:val="28"/>
      <w:szCs w:val="28"/>
    </w:rPr>
  </w:style>
  <w:style w:type="paragraph" w:customStyle="1" w:styleId="CoverAffiliation">
    <w:name w:val="Cover Affiliation"/>
    <w:basedOn w:val="Normal"/>
    <w:link w:val="CoverAffiliationChar"/>
    <w:qFormat/>
    <w:rsid w:val="00D46D59"/>
    <w:pPr>
      <w:ind w:left="630"/>
    </w:pPr>
    <w:rPr>
      <w:rFonts w:ascii="Arial" w:eastAsia="Perpetua" w:hAnsi="Arial" w:cs="Arial"/>
      <w:noProof/>
      <w:color w:val="404040" w:themeColor="text1" w:themeTint="BF"/>
      <w:sz w:val="28"/>
      <w:szCs w:val="28"/>
    </w:rPr>
  </w:style>
  <w:style w:type="character" w:customStyle="1" w:styleId="CoverAffiliationChar">
    <w:name w:val="Cover Affiliation Char"/>
    <w:basedOn w:val="DefaultParagraphFont"/>
    <w:link w:val="CoverAffiliation"/>
    <w:rsid w:val="00D46D59"/>
    <w:rPr>
      <w:rFonts w:ascii="Arial" w:eastAsia="Perpetua" w:hAnsi="Arial" w:cs="Arial"/>
      <w:noProof/>
      <w:color w:val="404040" w:themeColor="text1" w:themeTint="BF"/>
      <w:sz w:val="28"/>
      <w:szCs w:val="28"/>
    </w:rPr>
  </w:style>
  <w:style w:type="paragraph" w:customStyle="1" w:styleId="TitlePageAddress">
    <w:name w:val="Title Page Address"/>
    <w:basedOn w:val="TitlePageText"/>
    <w:link w:val="TitlePageAddressChar"/>
    <w:qFormat/>
    <w:rsid w:val="00D46D59"/>
    <w:pPr>
      <w:spacing w:before="120"/>
    </w:pPr>
    <w:rPr>
      <w:rFonts w:cs="Times New Roman"/>
      <w:noProof/>
      <w:sz w:val="24"/>
      <w:szCs w:val="24"/>
    </w:rPr>
  </w:style>
  <w:style w:type="character" w:customStyle="1" w:styleId="TitlePageAddressChar">
    <w:name w:val="Title Page Address Char"/>
    <w:basedOn w:val="DefaultParagraphFont"/>
    <w:link w:val="TitlePageAddress"/>
    <w:rsid w:val="00D46D59"/>
    <w:rPr>
      <w:rFonts w:eastAsia="Calibri" w:cs="Times New Roman"/>
      <w:noProof/>
      <w:color w:val="3A5877" w:themeColor="text2" w:themeShade="BF"/>
      <w:sz w:val="24"/>
      <w:szCs w:val="24"/>
    </w:rPr>
  </w:style>
  <w:style w:type="paragraph" w:customStyle="1" w:styleId="BlockQuote">
    <w:name w:val="Block Quote"/>
    <w:basedOn w:val="BodyText"/>
    <w:qFormat/>
    <w:rsid w:val="00D46D59"/>
    <w:pPr>
      <w:spacing w:before="120"/>
      <w:ind w:left="720"/>
    </w:pPr>
    <w:rPr>
      <w:rFonts w:eastAsia="Times New Roman" w:cs="Times New Roman"/>
    </w:rPr>
  </w:style>
  <w:style w:type="paragraph" w:styleId="BodyText">
    <w:name w:val="Body Text"/>
    <w:basedOn w:val="Normal"/>
    <w:link w:val="BodyTextChar"/>
    <w:uiPriority w:val="99"/>
    <w:qFormat/>
    <w:rsid w:val="00D46D59"/>
    <w:pPr>
      <w:spacing w:before="240"/>
    </w:pPr>
    <w:rPr>
      <w:rFonts w:ascii="Arial" w:eastAsiaTheme="minorHAnsi" w:hAnsi="Arial" w:cstheme="minorBidi"/>
      <w:szCs w:val="24"/>
    </w:rPr>
  </w:style>
  <w:style w:type="character" w:customStyle="1" w:styleId="BodyTextChar">
    <w:name w:val="Body Text Char"/>
    <w:basedOn w:val="DefaultParagraphFont"/>
    <w:link w:val="BodyText"/>
    <w:uiPriority w:val="99"/>
    <w:rsid w:val="00D46D59"/>
    <w:rPr>
      <w:rFonts w:ascii="Arial" w:hAnsi="Arial"/>
      <w:sz w:val="24"/>
      <w:szCs w:val="24"/>
    </w:rPr>
  </w:style>
  <w:style w:type="paragraph" w:customStyle="1" w:styleId="TitlePageText">
    <w:name w:val="Title Page Text"/>
    <w:basedOn w:val="Normal"/>
    <w:qFormat/>
    <w:rsid w:val="00D46D59"/>
    <w:rPr>
      <w:rFonts w:eastAsia="Calibri" w:cstheme="minorBidi"/>
      <w:color w:val="3A5877" w:themeColor="text2" w:themeShade="BF"/>
      <w:sz w:val="20"/>
    </w:rPr>
  </w:style>
  <w:style w:type="paragraph" w:customStyle="1" w:styleId="TitlePageURL">
    <w:name w:val="Title Page URL"/>
    <w:basedOn w:val="TitlePageAddress"/>
    <w:qFormat/>
    <w:rsid w:val="00D46D59"/>
    <w:rPr>
      <w:b/>
    </w:rPr>
  </w:style>
  <w:style w:type="paragraph" w:customStyle="1" w:styleId="TableSubheading">
    <w:name w:val="Table Subheading"/>
    <w:basedOn w:val="TableText"/>
    <w:qFormat/>
    <w:rsid w:val="00D46D59"/>
    <w:rPr>
      <w:b/>
    </w:rPr>
  </w:style>
  <w:style w:type="character" w:customStyle="1" w:styleId="ReferenceItalics">
    <w:name w:val="Reference Italics"/>
    <w:basedOn w:val="DefaultParagraphFont"/>
    <w:uiPriority w:val="1"/>
    <w:qFormat/>
    <w:rsid w:val="00D46D59"/>
    <w:rPr>
      <w:i/>
    </w:rPr>
  </w:style>
  <w:style w:type="character" w:customStyle="1" w:styleId="Heading1Char">
    <w:name w:val="Heading 1 Char"/>
    <w:basedOn w:val="DefaultParagraphFont"/>
    <w:link w:val="Heading1"/>
    <w:uiPriority w:val="9"/>
    <w:rsid w:val="00D46D59"/>
    <w:rPr>
      <w:rFonts w:asciiTheme="majorHAnsi" w:eastAsia="Times New Roman" w:hAnsiTheme="majorHAnsi" w:cs="Times New Roman"/>
      <w:b/>
      <w:bCs/>
      <w:color w:val="3A5877" w:themeColor="text2" w:themeShade="BF"/>
      <w:sz w:val="36"/>
      <w:szCs w:val="32"/>
    </w:rPr>
  </w:style>
  <w:style w:type="character" w:customStyle="1" w:styleId="Heading2Char">
    <w:name w:val="Heading 2 Char"/>
    <w:basedOn w:val="DefaultParagraphFont"/>
    <w:link w:val="Heading2"/>
    <w:uiPriority w:val="9"/>
    <w:rsid w:val="00D46D59"/>
    <w:rPr>
      <w:rFonts w:asciiTheme="majorHAnsi" w:eastAsia="Times New Roman" w:hAnsiTheme="majorHAnsi" w:cs="Times New Roman"/>
      <w:b/>
      <w:bCs/>
      <w:iCs/>
      <w:color w:val="3A5877" w:themeColor="text2" w:themeShade="BF"/>
      <w:sz w:val="28"/>
      <w:szCs w:val="28"/>
    </w:rPr>
  </w:style>
  <w:style w:type="character" w:customStyle="1" w:styleId="Heading3Char">
    <w:name w:val="Heading 3 Char"/>
    <w:basedOn w:val="DefaultParagraphFont"/>
    <w:link w:val="Heading3"/>
    <w:uiPriority w:val="9"/>
    <w:rsid w:val="00D46D59"/>
    <w:rPr>
      <w:rFonts w:asciiTheme="majorHAnsi" w:eastAsia="Times New Roman" w:hAnsiTheme="majorHAnsi" w:cs="Times New Roman"/>
      <w:b/>
      <w:bCs/>
      <w:color w:val="3A5877" w:themeColor="text2" w:themeShade="BF"/>
      <w:sz w:val="24"/>
      <w:szCs w:val="26"/>
    </w:rPr>
  </w:style>
  <w:style w:type="character" w:customStyle="1" w:styleId="Heading4Char">
    <w:name w:val="Heading 4 Char"/>
    <w:basedOn w:val="DefaultParagraphFont"/>
    <w:link w:val="Heading4"/>
    <w:uiPriority w:val="9"/>
    <w:rsid w:val="00D46D59"/>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D46D59"/>
    <w:rPr>
      <w:rFonts w:asciiTheme="majorHAnsi" w:eastAsia="Times New Roman" w:hAnsiTheme="majorHAnsi" w:cs="Times New Roman"/>
      <w:b/>
      <w:bCs/>
      <w:i/>
      <w:iCs/>
      <w:sz w:val="24"/>
      <w:szCs w:val="26"/>
    </w:rPr>
  </w:style>
  <w:style w:type="paragraph" w:styleId="FootnoteText">
    <w:name w:val="footnote text"/>
    <w:basedOn w:val="Normal"/>
    <w:link w:val="FootnoteTextChar"/>
    <w:qFormat/>
    <w:rsid w:val="00D46D59"/>
    <w:rPr>
      <w:sz w:val="20"/>
      <w:szCs w:val="20"/>
    </w:rPr>
  </w:style>
  <w:style w:type="character" w:customStyle="1" w:styleId="FootnoteTextChar">
    <w:name w:val="Footnote Text Char"/>
    <w:basedOn w:val="DefaultParagraphFont"/>
    <w:link w:val="FootnoteText"/>
    <w:rsid w:val="00D46D59"/>
    <w:rPr>
      <w:rFonts w:eastAsia="Times New Roman" w:cs="Times New Roman"/>
      <w:sz w:val="20"/>
      <w:szCs w:val="20"/>
    </w:rPr>
  </w:style>
  <w:style w:type="paragraph" w:styleId="Header">
    <w:name w:val="header"/>
    <w:basedOn w:val="Normal"/>
    <w:link w:val="HeaderChar"/>
    <w:uiPriority w:val="99"/>
    <w:unhideWhenUsed/>
    <w:qFormat/>
    <w:rsid w:val="00D46D59"/>
    <w:pPr>
      <w:tabs>
        <w:tab w:val="center" w:pos="4680"/>
        <w:tab w:val="right" w:pos="9360"/>
      </w:tabs>
    </w:pPr>
    <w:rPr>
      <w:rFonts w:eastAsiaTheme="minorHAnsi" w:cstheme="minorBidi"/>
      <w:sz w:val="22"/>
    </w:rPr>
  </w:style>
  <w:style w:type="character" w:customStyle="1" w:styleId="HeaderChar">
    <w:name w:val="Header Char"/>
    <w:basedOn w:val="DefaultParagraphFont"/>
    <w:link w:val="Header"/>
    <w:uiPriority w:val="99"/>
    <w:rsid w:val="00D46D59"/>
  </w:style>
  <w:style w:type="paragraph" w:styleId="Footer">
    <w:name w:val="footer"/>
    <w:basedOn w:val="Normal"/>
    <w:link w:val="FooterChar"/>
    <w:uiPriority w:val="99"/>
    <w:unhideWhenUsed/>
    <w:qFormat/>
    <w:rsid w:val="00D46D59"/>
    <w:pPr>
      <w:tabs>
        <w:tab w:val="center" w:pos="4680"/>
        <w:tab w:val="right" w:pos="9360"/>
      </w:tabs>
    </w:pPr>
    <w:rPr>
      <w:rFonts w:eastAsiaTheme="minorHAnsi" w:cstheme="minorBidi"/>
      <w:sz w:val="18"/>
    </w:rPr>
  </w:style>
  <w:style w:type="character" w:customStyle="1" w:styleId="FooterChar">
    <w:name w:val="Footer Char"/>
    <w:basedOn w:val="DefaultParagraphFont"/>
    <w:link w:val="Footer"/>
    <w:uiPriority w:val="99"/>
    <w:rsid w:val="00D46D59"/>
    <w:rPr>
      <w:sz w:val="18"/>
    </w:rPr>
  </w:style>
  <w:style w:type="paragraph" w:styleId="Caption">
    <w:name w:val="caption"/>
    <w:basedOn w:val="TableTitle"/>
    <w:next w:val="Normal"/>
    <w:uiPriority w:val="35"/>
    <w:unhideWhenUsed/>
    <w:qFormat/>
    <w:rsid w:val="00D46D59"/>
  </w:style>
  <w:style w:type="character" w:styleId="FootnoteReference">
    <w:name w:val="footnote reference"/>
    <w:qFormat/>
    <w:rsid w:val="00D46D59"/>
    <w:rPr>
      <w:vertAlign w:val="superscript"/>
    </w:rPr>
  </w:style>
  <w:style w:type="paragraph" w:styleId="Title">
    <w:name w:val="Title"/>
    <w:next w:val="BodyText"/>
    <w:link w:val="TitleChar"/>
    <w:uiPriority w:val="10"/>
    <w:qFormat/>
    <w:rsid w:val="00D46D59"/>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D46D59"/>
    <w:rPr>
      <w:rFonts w:asciiTheme="majorHAnsi" w:eastAsiaTheme="majorEastAsia" w:hAnsiTheme="majorHAnsi" w:cstheme="majorBidi"/>
      <w:sz w:val="48"/>
      <w:szCs w:val="52"/>
    </w:rPr>
  </w:style>
  <w:style w:type="paragraph" w:styleId="Subtitle">
    <w:name w:val="Subtitle"/>
    <w:basedOn w:val="Normal"/>
    <w:next w:val="Normal"/>
    <w:link w:val="SubtitleChar"/>
    <w:uiPriority w:val="11"/>
    <w:qFormat/>
    <w:rsid w:val="00D46D59"/>
    <w:pPr>
      <w:numPr>
        <w:ilvl w:val="1"/>
      </w:numPr>
    </w:pPr>
    <w:rPr>
      <w:rFonts w:asciiTheme="majorHAnsi" w:eastAsiaTheme="majorEastAsia" w:hAnsiTheme="majorHAnsi" w:cstheme="majorBidi"/>
      <w:i/>
      <w:iCs/>
      <w:color w:val="48709F" w:themeColor="accent1"/>
      <w:spacing w:val="15"/>
      <w:szCs w:val="24"/>
    </w:rPr>
  </w:style>
  <w:style w:type="character" w:customStyle="1" w:styleId="SubtitleChar">
    <w:name w:val="Subtitle Char"/>
    <w:basedOn w:val="DefaultParagraphFont"/>
    <w:link w:val="Subtitle"/>
    <w:uiPriority w:val="11"/>
    <w:rsid w:val="00D46D59"/>
    <w:rPr>
      <w:rFonts w:asciiTheme="majorHAnsi" w:eastAsiaTheme="majorEastAsia" w:hAnsiTheme="majorHAnsi" w:cstheme="majorBidi"/>
      <w:i/>
      <w:iCs/>
      <w:color w:val="48709F" w:themeColor="accent1"/>
      <w:spacing w:val="15"/>
      <w:sz w:val="24"/>
      <w:szCs w:val="24"/>
    </w:rPr>
  </w:style>
  <w:style w:type="character" w:styleId="Hyperlink">
    <w:name w:val="Hyperlink"/>
    <w:uiPriority w:val="99"/>
    <w:qFormat/>
    <w:rsid w:val="00D46D59"/>
    <w:rPr>
      <w:color w:val="0000FF"/>
      <w:u w:val="single"/>
      <w:lang w:val="en-US"/>
    </w:rPr>
  </w:style>
  <w:style w:type="character" w:styleId="Strong">
    <w:name w:val="Strong"/>
    <w:basedOn w:val="DefaultParagraphFont"/>
    <w:uiPriority w:val="22"/>
    <w:qFormat/>
    <w:rsid w:val="00D46D59"/>
    <w:rPr>
      <w:b/>
      <w:bCs/>
    </w:rPr>
  </w:style>
  <w:style w:type="character" w:styleId="Emphasis">
    <w:name w:val="Emphasis"/>
    <w:basedOn w:val="DefaultParagraphFont"/>
    <w:uiPriority w:val="20"/>
    <w:qFormat/>
    <w:rsid w:val="00D46D59"/>
    <w:rPr>
      <w:i/>
      <w:iCs/>
    </w:rPr>
  </w:style>
  <w:style w:type="paragraph" w:styleId="NoSpacing">
    <w:name w:val="No Spacing"/>
    <w:link w:val="NoSpacingChar"/>
    <w:uiPriority w:val="1"/>
    <w:qFormat/>
    <w:rsid w:val="00D46D59"/>
    <w:pPr>
      <w:spacing w:after="0" w:line="240" w:lineRule="auto"/>
    </w:pPr>
    <w:rPr>
      <w:sz w:val="24"/>
    </w:rPr>
  </w:style>
  <w:style w:type="character" w:customStyle="1" w:styleId="NoSpacingChar">
    <w:name w:val="No Spacing Char"/>
    <w:basedOn w:val="DefaultParagraphFont"/>
    <w:link w:val="NoSpacing"/>
    <w:uiPriority w:val="1"/>
    <w:rsid w:val="00D46D59"/>
    <w:rPr>
      <w:sz w:val="24"/>
    </w:rPr>
  </w:style>
  <w:style w:type="paragraph" w:styleId="ListParagraph">
    <w:name w:val="List Paragraph"/>
    <w:basedOn w:val="Normal"/>
    <w:uiPriority w:val="34"/>
    <w:qFormat/>
    <w:rsid w:val="00D46D59"/>
    <w:pPr>
      <w:spacing w:after="200" w:line="276" w:lineRule="auto"/>
      <w:ind w:left="720"/>
      <w:contextualSpacing/>
    </w:pPr>
    <w:rPr>
      <w:rFonts w:eastAsiaTheme="minorHAnsi" w:cstheme="minorBidi"/>
      <w:sz w:val="22"/>
    </w:rPr>
  </w:style>
  <w:style w:type="paragraph" w:styleId="Quote">
    <w:name w:val="Quote"/>
    <w:basedOn w:val="Normal"/>
    <w:next w:val="Normal"/>
    <w:link w:val="QuoteChar"/>
    <w:uiPriority w:val="29"/>
    <w:qFormat/>
    <w:rsid w:val="00D46D59"/>
    <w:rPr>
      <w:i/>
      <w:szCs w:val="24"/>
    </w:rPr>
  </w:style>
  <w:style w:type="character" w:customStyle="1" w:styleId="QuoteChar">
    <w:name w:val="Quote Char"/>
    <w:basedOn w:val="DefaultParagraphFont"/>
    <w:link w:val="Quote"/>
    <w:uiPriority w:val="29"/>
    <w:rsid w:val="00D46D59"/>
    <w:rPr>
      <w:rFonts w:eastAsia="Times New Roman" w:cs="Times New Roman"/>
      <w:i/>
      <w:sz w:val="24"/>
      <w:szCs w:val="24"/>
    </w:rPr>
  </w:style>
  <w:style w:type="paragraph" w:styleId="TOCHeading">
    <w:name w:val="TOC Heading"/>
    <w:basedOn w:val="Heading1"/>
    <w:next w:val="Normal"/>
    <w:uiPriority w:val="39"/>
    <w:unhideWhenUsed/>
    <w:qFormat/>
    <w:rsid w:val="00D46D59"/>
    <w:pPr>
      <w:outlineLvl w:val="9"/>
    </w:pPr>
    <w:rPr>
      <w:rFonts w:cstheme="majorBidi"/>
      <w:szCs w:val="36"/>
    </w:rPr>
  </w:style>
  <w:style w:type="table" w:styleId="TableGrid">
    <w:name w:val="Table Grid"/>
    <w:basedOn w:val="TableNormal"/>
    <w:uiPriority w:val="59"/>
    <w:rsid w:val="0030151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0151B"/>
    <w:pPr>
      <w:spacing w:after="0" w:line="240" w:lineRule="auto"/>
    </w:pPr>
    <w:rPr>
      <w:rFonts w:eastAsia="Times New Roman" w:cstheme="minorHAnsi"/>
      <w:color w:val="000000" w:themeColor="text1"/>
    </w:rPr>
    <w:tblPr>
      <w:tblStyleRowBandSize w:val="1"/>
      <w:tblStyleColBandSize w:val="1"/>
      <w:tblBorders>
        <w:top w:val="single" w:sz="8" w:space="0" w:color="48709F" w:themeColor="accent1"/>
        <w:bottom w:val="single" w:sz="8" w:space="0" w:color="48709F" w:themeColor="accent1"/>
      </w:tblBorders>
    </w:tblPr>
    <w:tblStylePr w:type="firstRow">
      <w:rPr>
        <w:rFonts w:asciiTheme="majorHAnsi" w:eastAsiaTheme="majorEastAsia" w:hAnsiTheme="majorHAnsi" w:cstheme="majorBidi"/>
      </w:rPr>
      <w:tblPr/>
      <w:tcPr>
        <w:tcBorders>
          <w:top w:val="nil"/>
          <w:bottom w:val="single" w:sz="8" w:space="0" w:color="48709F" w:themeColor="accent1"/>
        </w:tcBorders>
      </w:tcPr>
    </w:tblStylePr>
    <w:tblStylePr w:type="lastRow">
      <w:rPr>
        <w:b/>
        <w:bCs/>
        <w:color w:val="4E76A0" w:themeColor="text2"/>
      </w:rPr>
      <w:tblPr/>
      <w:tcPr>
        <w:tcBorders>
          <w:top w:val="single" w:sz="8" w:space="0" w:color="48709F" w:themeColor="accent1"/>
          <w:bottom w:val="single" w:sz="8" w:space="0" w:color="48709F" w:themeColor="accent1"/>
        </w:tcBorders>
      </w:tcPr>
    </w:tblStylePr>
    <w:tblStylePr w:type="firstCol">
      <w:rPr>
        <w:b/>
        <w:bCs/>
      </w:rPr>
    </w:tblStylePr>
    <w:tblStylePr w:type="lastCol">
      <w:rPr>
        <w:b/>
        <w:bCs/>
      </w:rPr>
      <w:tblPr/>
      <w:tcPr>
        <w:tcBorders>
          <w:top w:val="single" w:sz="8" w:space="0" w:color="48709F" w:themeColor="accent1"/>
          <w:bottom w:val="single" w:sz="8" w:space="0" w:color="48709F" w:themeColor="accent1"/>
        </w:tcBorders>
      </w:tcPr>
    </w:tblStylePr>
    <w:tblStylePr w:type="band1Vert">
      <w:tblPr/>
      <w:tcPr>
        <w:shd w:val="clear" w:color="auto" w:fill="CFDBE9" w:themeFill="accent1" w:themeFillTint="3F"/>
      </w:tcPr>
    </w:tblStylePr>
    <w:tblStylePr w:type="band1Horz">
      <w:tblPr/>
      <w:tcPr>
        <w:shd w:val="clear" w:color="auto" w:fill="CFDBE9" w:themeFill="accent1" w:themeFillTint="3F"/>
      </w:tcPr>
    </w:tblStylePr>
  </w:style>
  <w:style w:type="table" w:styleId="LightShading-Accent2">
    <w:name w:val="Light Shading Accent 2"/>
    <w:basedOn w:val="TableNormal"/>
    <w:uiPriority w:val="60"/>
    <w:rsid w:val="0030151B"/>
    <w:pPr>
      <w:spacing w:after="0" w:line="240" w:lineRule="auto"/>
    </w:pPr>
    <w:rPr>
      <w:rFonts w:eastAsia="Times New Roman" w:cstheme="minorHAnsi"/>
      <w:color w:val="7C390F" w:themeColor="accent2" w:themeShade="BF"/>
    </w:rPr>
    <w:tblPr>
      <w:tblStyleRowBandSize w:val="1"/>
      <w:tblStyleColBandSize w:val="1"/>
      <w:tblBorders>
        <w:top w:val="single" w:sz="8" w:space="0" w:color="A74D15" w:themeColor="accent2"/>
        <w:bottom w:val="single" w:sz="8" w:space="0" w:color="A74D15" w:themeColor="accent2"/>
      </w:tblBorders>
    </w:tblPr>
    <w:tblStylePr w:type="firstRow">
      <w:pPr>
        <w:spacing w:before="0" w:after="0" w:line="240" w:lineRule="auto"/>
      </w:pPr>
      <w:rPr>
        <w:b/>
        <w:bCs/>
      </w:rPr>
      <w:tblPr/>
      <w:tcPr>
        <w:tcBorders>
          <w:top w:val="single" w:sz="8" w:space="0" w:color="A74D15" w:themeColor="accent2"/>
          <w:left w:val="nil"/>
          <w:bottom w:val="single" w:sz="8" w:space="0" w:color="A74D15" w:themeColor="accent2"/>
          <w:right w:val="nil"/>
          <w:insideH w:val="nil"/>
          <w:insideV w:val="nil"/>
        </w:tcBorders>
      </w:tcPr>
    </w:tblStylePr>
    <w:tblStylePr w:type="lastRow">
      <w:pPr>
        <w:spacing w:before="0" w:after="0" w:line="240" w:lineRule="auto"/>
      </w:pPr>
      <w:rPr>
        <w:b/>
        <w:bCs/>
      </w:rPr>
      <w:tblPr/>
      <w:tcPr>
        <w:tcBorders>
          <w:top w:val="single" w:sz="8" w:space="0" w:color="A74D15" w:themeColor="accent2"/>
          <w:left w:val="nil"/>
          <w:bottom w:val="single" w:sz="8" w:space="0" w:color="A74D1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FB8" w:themeFill="accent2" w:themeFillTint="3F"/>
      </w:tcPr>
    </w:tblStylePr>
    <w:tblStylePr w:type="band1Horz">
      <w:tblPr/>
      <w:tcPr>
        <w:tcBorders>
          <w:left w:val="nil"/>
          <w:right w:val="nil"/>
          <w:insideH w:val="nil"/>
          <w:insideV w:val="nil"/>
        </w:tcBorders>
        <w:shd w:val="clear" w:color="auto" w:fill="F6CFB8"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doe/effectiveness/documents/Student-Learning-and-Growth.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_AIR_Corporate_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lumMod val="40000"/>
            <a:lumOff val="60000"/>
          </a:schemeClr>
        </a:solidFill>
        <a:ln w="25400" cap="flat" cmpd="sng" algn="ctr">
          <a:solidFill>
            <a:srgbClr val="48709F">
              <a:shade val="50000"/>
            </a:srgbClr>
          </a:solidFill>
          <a:prstDash val="solid"/>
        </a:ln>
        <a:effectLst/>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Paine, Mary</dc:creator>
  <cp:lastModifiedBy>Gribben, Emily</cp:lastModifiedBy>
  <cp:revision>2</cp:revision>
  <dcterms:created xsi:type="dcterms:W3CDTF">2018-09-24T15:08:00Z</dcterms:created>
  <dcterms:modified xsi:type="dcterms:W3CDTF">2018-09-24T15:08:00Z</dcterms:modified>
</cp:coreProperties>
</file>