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7611" w14:textId="77777777" w:rsidR="00A863A1" w:rsidRPr="000D78F7" w:rsidRDefault="00A863A1" w:rsidP="00A863A1">
      <w:pPr>
        <w:pStyle w:val="Style1"/>
      </w:pPr>
      <w:r w:rsidRPr="000D78F7">
        <w:t>STATE OF MAINE</w:t>
      </w:r>
      <w:r w:rsidRPr="000D78F7">
        <w:tab/>
      </w:r>
      <w:r w:rsidRPr="000D78F7">
        <w:tab/>
      </w:r>
      <w:r w:rsidRPr="000D78F7">
        <w:tab/>
      </w:r>
      <w:r w:rsidRPr="000D78F7">
        <w:tab/>
      </w:r>
      <w:r w:rsidRPr="000D78F7">
        <w:tab/>
        <w:t>UNIFIED CRIMINAL DOCKET</w:t>
      </w:r>
    </w:p>
    <w:p w14:paraId="1B4A37E1" w14:textId="77777777" w:rsidR="00A863A1" w:rsidRPr="000D78F7" w:rsidRDefault="006B5314" w:rsidP="00A863A1">
      <w:pPr>
        <w:pStyle w:val="Style1"/>
      </w:pPr>
      <w:sdt>
        <w:sdtPr>
          <w:rPr>
            <w:color w:val="FF0000"/>
          </w:rPr>
          <w:alias w:val="COUNTY"/>
          <w:tag w:val="COUNTY"/>
          <w:id w:val="170081727"/>
          <w:placeholder>
            <w:docPart w:val="37DF96408CE7400DB0DA52DF521A801F"/>
          </w:placeholder>
          <w:dropDownList>
            <w:listItem w:displayText="COUNTY" w:value="COUNTY"/>
            <w:listItem w:displayText="ANDROSCOGGIN" w:value="ANDROSCOGGIN"/>
            <w:listItem w:displayText="AROOSTOOK" w:value="AROOSTOOK"/>
            <w:listItem w:displayText="CUMBERLAND" w:value="CUMBERLAND"/>
            <w:listItem w:displayText="FRANKLIN" w:value="FRANKLIN"/>
            <w:listItem w:displayText="HANCOCK" w:value="HANCOCK"/>
            <w:listItem w:displayText="KENNEBEC" w:value="KENNEBEC"/>
            <w:listItem w:displayText="KNOX" w:value="KNOX"/>
            <w:listItem w:displayText="LINCOLN" w:value="LINCOLN"/>
            <w:listItem w:displayText="OXFORD" w:value="OXFORD"/>
            <w:listItem w:displayText="PENOBSCOT" w:value="PENOBSCOT"/>
            <w:listItem w:displayText="PISCATAQUIS" w:value="PISCATAQUIS"/>
            <w:listItem w:displayText="SAGADAHOC" w:value="SAGADAHOC"/>
            <w:listItem w:displayText="SOMERSET" w:value="SOMERSET"/>
            <w:listItem w:displayText="WALDO" w:value="WALDO"/>
            <w:listItem w:displayText="WASHINGTON" w:value="WASHINGTON"/>
            <w:listItem w:displayText="YORK" w:value="YORK"/>
          </w:dropDownList>
        </w:sdtPr>
        <w:sdtEndPr/>
        <w:sdtContent>
          <w:r w:rsidR="00A863A1" w:rsidRPr="000D78F7">
            <w:rPr>
              <w:color w:val="FF0000"/>
            </w:rPr>
            <w:t>COUNTY</w:t>
          </w:r>
        </w:sdtContent>
      </w:sdt>
      <w:r w:rsidR="00A863A1" w:rsidRPr="000D78F7">
        <w:t>, ss</w:t>
      </w:r>
      <w:r w:rsidR="00A863A1" w:rsidRPr="000D78F7">
        <w:tab/>
      </w:r>
      <w:r w:rsidR="00A863A1" w:rsidRPr="000D78F7">
        <w:tab/>
      </w:r>
      <w:r w:rsidR="00A863A1" w:rsidRPr="000D78F7">
        <w:tab/>
      </w:r>
      <w:r w:rsidR="00A863A1" w:rsidRPr="000D78F7">
        <w:tab/>
      </w:r>
      <w:r w:rsidR="00A863A1" w:rsidRPr="000D78F7">
        <w:tab/>
      </w:r>
      <w:r w:rsidR="00A863A1" w:rsidRPr="000D78F7">
        <w:tab/>
        <w:t xml:space="preserve">LOCATION: </w:t>
      </w:r>
      <w:r w:rsidR="00A863A1" w:rsidRPr="000D78F7">
        <w:rPr>
          <w:color w:val="FF0000"/>
        </w:rPr>
        <w:t>[CITY/TOWN OF COURT]</w:t>
      </w:r>
    </w:p>
    <w:p w14:paraId="094E7414" w14:textId="77777777" w:rsidR="00A863A1" w:rsidRPr="000D78F7" w:rsidRDefault="00A863A1" w:rsidP="00A863A1">
      <w:pPr>
        <w:pStyle w:val="Style1"/>
        <w:rPr>
          <w:color w:val="FF0000"/>
        </w:rPr>
      </w:pPr>
      <w:r w:rsidRPr="000D78F7">
        <w:tab/>
      </w:r>
      <w:r w:rsidRPr="000D78F7">
        <w:tab/>
      </w:r>
      <w:r w:rsidRPr="000D78F7">
        <w:tab/>
      </w:r>
      <w:r w:rsidRPr="000D78F7">
        <w:tab/>
      </w:r>
      <w:r w:rsidRPr="000D78F7">
        <w:tab/>
      </w:r>
      <w:r w:rsidRPr="000D78F7">
        <w:tab/>
      </w:r>
      <w:r w:rsidRPr="000D78F7">
        <w:tab/>
        <w:t xml:space="preserve">DOCKET NO.: </w:t>
      </w:r>
      <w:r w:rsidRPr="000D78F7">
        <w:rPr>
          <w:color w:val="FF0000"/>
        </w:rPr>
        <w:t>[DOCKET #]</w:t>
      </w:r>
    </w:p>
    <w:p w14:paraId="21C7E5BB" w14:textId="77777777" w:rsidR="00A863A1" w:rsidRPr="000D78F7" w:rsidRDefault="00A863A1" w:rsidP="00A863A1">
      <w:pPr>
        <w:pStyle w:val="Style1"/>
      </w:pPr>
      <w:r w:rsidRPr="000D78F7">
        <w:tab/>
      </w:r>
      <w:r w:rsidRPr="000D78F7">
        <w:tab/>
      </w:r>
      <w:r w:rsidRPr="000D78F7">
        <w:tab/>
      </w:r>
      <w:r w:rsidRPr="000D78F7">
        <w:tab/>
      </w:r>
      <w:r w:rsidRPr="000D78F7">
        <w:tab/>
        <w:t>)</w:t>
      </w:r>
      <w:r w:rsidRPr="000D78F7">
        <w:tab/>
      </w:r>
    </w:p>
    <w:p w14:paraId="0CC4EED5" w14:textId="77777777" w:rsidR="00A863A1" w:rsidRPr="000D78F7" w:rsidRDefault="00A863A1" w:rsidP="00A863A1">
      <w:pPr>
        <w:pStyle w:val="Style1"/>
      </w:pPr>
      <w:r w:rsidRPr="000D78F7">
        <w:t>STATE OF MAINE</w:t>
      </w:r>
      <w:r w:rsidRPr="000D78F7">
        <w:tab/>
      </w:r>
      <w:r w:rsidRPr="000D78F7">
        <w:tab/>
      </w:r>
      <w:r w:rsidRPr="000D78F7">
        <w:tab/>
        <w:t>)</w:t>
      </w:r>
    </w:p>
    <w:p w14:paraId="7A0B282F" w14:textId="172174DB" w:rsidR="00A863A1" w:rsidRPr="000D78F7" w:rsidRDefault="00A863A1" w:rsidP="00A863A1">
      <w:pPr>
        <w:pStyle w:val="Style1"/>
      </w:pPr>
      <w:r w:rsidRPr="000D78F7">
        <w:tab/>
      </w:r>
      <w:r w:rsidRPr="000D78F7">
        <w:tab/>
      </w:r>
      <w:r w:rsidRPr="000D78F7">
        <w:tab/>
      </w:r>
      <w:r w:rsidRPr="000D78F7">
        <w:tab/>
      </w:r>
      <w:r w:rsidRPr="000D78F7">
        <w:tab/>
        <w:t>)</w:t>
      </w:r>
      <w:r w:rsidRPr="000D78F7">
        <w:tab/>
      </w:r>
      <w:r w:rsidR="00404089" w:rsidRPr="000D78F7">
        <w:t>MOTION TO DISMISS FOR</w:t>
      </w:r>
    </w:p>
    <w:p w14:paraId="191185DE" w14:textId="25AF59C8" w:rsidR="00A863A1" w:rsidRPr="000D78F7" w:rsidRDefault="00A863A1" w:rsidP="00A863A1">
      <w:pPr>
        <w:pStyle w:val="Style1"/>
        <w:ind w:left="720"/>
      </w:pPr>
      <w:r w:rsidRPr="000D78F7">
        <w:t>v.</w:t>
      </w:r>
      <w:r w:rsidRPr="000D78F7">
        <w:tab/>
      </w:r>
      <w:r w:rsidRPr="000D78F7">
        <w:tab/>
      </w:r>
      <w:r w:rsidRPr="000D78F7">
        <w:tab/>
      </w:r>
      <w:r w:rsidRPr="000D78F7">
        <w:tab/>
        <w:t>)</w:t>
      </w:r>
      <w:r w:rsidRPr="000D78F7">
        <w:tab/>
      </w:r>
      <w:r w:rsidR="00404089" w:rsidRPr="000D78F7">
        <w:t>SPEEDY TRIAL VIOLATION</w:t>
      </w:r>
    </w:p>
    <w:p w14:paraId="5049539D" w14:textId="53141FED" w:rsidR="00A863A1" w:rsidRPr="000D78F7" w:rsidRDefault="00A863A1" w:rsidP="00A863A1">
      <w:pPr>
        <w:pStyle w:val="Style1"/>
        <w:ind w:left="720"/>
      </w:pPr>
      <w:r w:rsidRPr="000D78F7">
        <w:tab/>
      </w:r>
      <w:r w:rsidRPr="000D78F7">
        <w:tab/>
      </w:r>
      <w:r w:rsidRPr="000D78F7">
        <w:tab/>
      </w:r>
      <w:r w:rsidRPr="000D78F7">
        <w:tab/>
        <w:t>)</w:t>
      </w:r>
      <w:r w:rsidRPr="000D78F7">
        <w:tab/>
      </w:r>
    </w:p>
    <w:p w14:paraId="28199031" w14:textId="77777777" w:rsidR="00A863A1" w:rsidRPr="000D78F7" w:rsidRDefault="00A863A1" w:rsidP="00A863A1">
      <w:pPr>
        <w:pStyle w:val="Style1"/>
      </w:pPr>
      <w:bookmarkStart w:id="0" w:name="DEFENDANT"/>
      <w:bookmarkEnd w:id="0"/>
      <w:r w:rsidRPr="000D78F7">
        <w:rPr>
          <w:color w:val="FF0000"/>
        </w:rPr>
        <w:t>[DEFENDANT’S NAME]</w:t>
      </w:r>
      <w:r w:rsidRPr="000D78F7">
        <w:tab/>
      </w:r>
      <w:r w:rsidRPr="000D78F7">
        <w:tab/>
        <w:t>)</w:t>
      </w:r>
      <w:r w:rsidRPr="000D78F7">
        <w:tab/>
        <w:t xml:space="preserve"> </w:t>
      </w:r>
    </w:p>
    <w:p w14:paraId="77BD7FB0" w14:textId="77777777" w:rsidR="00A863A1" w:rsidRPr="000D78F7" w:rsidRDefault="00A863A1" w:rsidP="00A863A1">
      <w:pPr>
        <w:pStyle w:val="Style1"/>
      </w:pPr>
      <w:r w:rsidRPr="000D78F7">
        <w:tab/>
      </w:r>
      <w:r w:rsidRPr="000D78F7">
        <w:tab/>
        <w:t>Defendant</w:t>
      </w:r>
      <w:r w:rsidRPr="000D78F7">
        <w:tab/>
      </w:r>
      <w:r w:rsidRPr="000D78F7">
        <w:tab/>
        <w:t>)</w:t>
      </w:r>
    </w:p>
    <w:p w14:paraId="3BD8859D" w14:textId="77777777" w:rsidR="00A863A1" w:rsidRPr="000D78F7" w:rsidRDefault="00A863A1" w:rsidP="00A863A1">
      <w:pPr>
        <w:pStyle w:val="Style1"/>
      </w:pPr>
      <w:r w:rsidRPr="000D78F7">
        <w:tab/>
      </w:r>
    </w:p>
    <w:p w14:paraId="7BD04708" w14:textId="77777777" w:rsidR="00A863A1" w:rsidRPr="000D78F7" w:rsidRDefault="00A863A1">
      <w:pPr>
        <w:rPr>
          <w:rFonts w:ascii="Times New Roman" w:hAnsi="Times New Roman" w:cs="Times New Roman"/>
          <w:sz w:val="24"/>
          <w:szCs w:val="24"/>
        </w:rPr>
      </w:pPr>
    </w:p>
    <w:p w14:paraId="3D14BD54" w14:textId="628BA983" w:rsidR="00A863A1" w:rsidRPr="000D78F7" w:rsidRDefault="00A863A1" w:rsidP="003214D7">
      <w:pPr>
        <w:spacing w:line="480" w:lineRule="auto"/>
        <w:jc w:val="both"/>
        <w:rPr>
          <w:rFonts w:ascii="Times New Roman" w:hAnsi="Times New Roman" w:cs="Times New Roman"/>
          <w:sz w:val="24"/>
          <w:szCs w:val="24"/>
        </w:rPr>
      </w:pPr>
      <w:r w:rsidRPr="000D78F7">
        <w:rPr>
          <w:rFonts w:ascii="Times New Roman" w:hAnsi="Times New Roman" w:cs="Times New Roman"/>
          <w:sz w:val="24"/>
          <w:szCs w:val="24"/>
        </w:rPr>
        <w:t>COMES NOW Defendant and moves this Honorable Court to dismiss the above-captioned matter with prejudice pursuant to the United States Constitution, the Constitution of Maine, and Maine Rules of Unified Criminal Procedure 48(b).  In support thereof</w:t>
      </w:r>
      <w:r w:rsidR="00E34907" w:rsidRPr="000D78F7">
        <w:rPr>
          <w:rFonts w:ascii="Times New Roman" w:hAnsi="Times New Roman" w:cs="Times New Roman"/>
          <w:sz w:val="24"/>
          <w:szCs w:val="24"/>
        </w:rPr>
        <w:t>,</w:t>
      </w:r>
      <w:r w:rsidRPr="000D78F7">
        <w:rPr>
          <w:rFonts w:ascii="Times New Roman" w:hAnsi="Times New Roman" w:cs="Times New Roman"/>
          <w:sz w:val="24"/>
          <w:szCs w:val="24"/>
        </w:rPr>
        <w:t xml:space="preserve"> Defendant submits as follows: </w:t>
      </w:r>
    </w:p>
    <w:p w14:paraId="0B412A16" w14:textId="335E0F76" w:rsidR="007B5CB1" w:rsidRPr="000D78F7" w:rsidRDefault="007B5CB1" w:rsidP="003214D7">
      <w:pPr>
        <w:spacing w:line="480" w:lineRule="auto"/>
        <w:jc w:val="center"/>
        <w:rPr>
          <w:rFonts w:ascii="Times New Roman" w:hAnsi="Times New Roman" w:cs="Times New Roman"/>
          <w:sz w:val="24"/>
          <w:szCs w:val="24"/>
          <w:u w:val="single"/>
        </w:rPr>
      </w:pPr>
      <w:r w:rsidRPr="000D78F7">
        <w:rPr>
          <w:rFonts w:ascii="Times New Roman" w:hAnsi="Times New Roman" w:cs="Times New Roman"/>
          <w:sz w:val="24"/>
          <w:szCs w:val="24"/>
          <w:u w:val="single"/>
        </w:rPr>
        <w:t>Procedural History:</w:t>
      </w:r>
    </w:p>
    <w:p w14:paraId="1E26C6E2" w14:textId="1AFC5C8B" w:rsidR="003214D7" w:rsidRPr="000D78F7" w:rsidRDefault="003214D7" w:rsidP="003214D7">
      <w:pPr>
        <w:spacing w:line="240" w:lineRule="auto"/>
        <w:jc w:val="both"/>
        <w:rPr>
          <w:rFonts w:ascii="Times New Roman" w:hAnsi="Times New Roman" w:cs="Times New Roman"/>
          <w:i/>
          <w:iCs/>
          <w:color w:val="FF0000"/>
          <w:sz w:val="24"/>
          <w:szCs w:val="24"/>
        </w:rPr>
      </w:pPr>
      <w:r w:rsidRPr="000D78F7">
        <w:rPr>
          <w:rFonts w:ascii="Times New Roman" w:hAnsi="Times New Roman" w:cs="Times New Roman"/>
          <w:i/>
          <w:iCs/>
          <w:color w:val="FF0000"/>
          <w:sz w:val="24"/>
          <w:szCs w:val="24"/>
        </w:rPr>
        <w:t xml:space="preserve">Include all relevant procedural history here. This should include dates of offense, court appearances, and instances in which the case was continued through no fault of the defendant. Highlight State’s motions to continue and not when the defendant objected. If the defendant was in custody or under other restraint (such as bail conditions), point that out. </w:t>
      </w:r>
    </w:p>
    <w:p w14:paraId="2B9F583F" w14:textId="2ECF636F" w:rsidR="003214D7" w:rsidRPr="000D78F7" w:rsidRDefault="006D08B5" w:rsidP="003214D7">
      <w:pPr>
        <w:pStyle w:val="ListParagraph"/>
        <w:numPr>
          <w:ilvl w:val="0"/>
          <w:numId w:val="1"/>
        </w:numPr>
        <w:spacing w:line="480" w:lineRule="auto"/>
        <w:rPr>
          <w:rFonts w:ascii="Times New Roman" w:hAnsi="Times New Roman" w:cs="Times New Roman"/>
          <w:sz w:val="24"/>
          <w:szCs w:val="24"/>
        </w:rPr>
      </w:pPr>
      <w:r w:rsidRPr="000D78F7">
        <w:rPr>
          <w:rFonts w:ascii="Times New Roman" w:hAnsi="Times New Roman" w:cs="Times New Roman"/>
          <w:sz w:val="24"/>
          <w:szCs w:val="24"/>
        </w:rPr>
        <w:t xml:space="preserve">On </w:t>
      </w:r>
      <w:r w:rsidRPr="000D78F7">
        <w:rPr>
          <w:rFonts w:ascii="Times New Roman" w:hAnsi="Times New Roman" w:cs="Times New Roman"/>
          <w:color w:val="FF0000"/>
          <w:sz w:val="24"/>
          <w:szCs w:val="24"/>
        </w:rPr>
        <w:t>DATE</w:t>
      </w:r>
      <w:r w:rsidRPr="000D78F7">
        <w:rPr>
          <w:rFonts w:ascii="Times New Roman" w:hAnsi="Times New Roman" w:cs="Times New Roman"/>
          <w:sz w:val="24"/>
          <w:szCs w:val="24"/>
        </w:rPr>
        <w:t xml:space="preserve">, Defendant was </w:t>
      </w:r>
      <w:r w:rsidR="003214D7" w:rsidRPr="000D78F7">
        <w:rPr>
          <w:rFonts w:ascii="Times New Roman" w:hAnsi="Times New Roman" w:cs="Times New Roman"/>
          <w:sz w:val="24"/>
          <w:szCs w:val="24"/>
        </w:rPr>
        <w:t xml:space="preserve">arrested for </w:t>
      </w:r>
      <w:r w:rsidR="003214D7" w:rsidRPr="000D78F7">
        <w:rPr>
          <w:rFonts w:ascii="Times New Roman" w:hAnsi="Times New Roman" w:cs="Times New Roman"/>
          <w:color w:val="FF0000"/>
          <w:sz w:val="24"/>
          <w:szCs w:val="24"/>
        </w:rPr>
        <w:t>CHARGE</w:t>
      </w:r>
      <w:r w:rsidR="003214D7" w:rsidRPr="000D78F7">
        <w:rPr>
          <w:rFonts w:ascii="Times New Roman" w:hAnsi="Times New Roman" w:cs="Times New Roman"/>
          <w:sz w:val="24"/>
          <w:szCs w:val="24"/>
        </w:rPr>
        <w:t xml:space="preserve">, which is alleged to have occurred on OFFENSE </w:t>
      </w:r>
      <w:r w:rsidR="003214D7" w:rsidRPr="000D78F7">
        <w:rPr>
          <w:rFonts w:ascii="Times New Roman" w:hAnsi="Times New Roman" w:cs="Times New Roman"/>
          <w:color w:val="FF0000"/>
          <w:sz w:val="24"/>
          <w:szCs w:val="24"/>
        </w:rPr>
        <w:t>DATE</w:t>
      </w:r>
      <w:r w:rsidR="003214D7" w:rsidRPr="000D78F7">
        <w:rPr>
          <w:rFonts w:ascii="Times New Roman" w:hAnsi="Times New Roman" w:cs="Times New Roman"/>
          <w:sz w:val="24"/>
          <w:szCs w:val="24"/>
        </w:rPr>
        <w:t>;</w:t>
      </w:r>
    </w:p>
    <w:p w14:paraId="76E03804" w14:textId="56C353FD" w:rsidR="003214D7" w:rsidRPr="000D78F7" w:rsidRDefault="003214D7" w:rsidP="003214D7">
      <w:pPr>
        <w:pStyle w:val="ListParagraph"/>
        <w:numPr>
          <w:ilvl w:val="0"/>
          <w:numId w:val="1"/>
        </w:numPr>
        <w:spacing w:line="480" w:lineRule="auto"/>
        <w:rPr>
          <w:rFonts w:ascii="Times New Roman" w:hAnsi="Times New Roman" w:cs="Times New Roman"/>
          <w:sz w:val="24"/>
          <w:szCs w:val="24"/>
        </w:rPr>
      </w:pPr>
      <w:r w:rsidRPr="000D78F7">
        <w:rPr>
          <w:rFonts w:ascii="Times New Roman" w:hAnsi="Times New Roman" w:cs="Times New Roman"/>
          <w:sz w:val="24"/>
          <w:szCs w:val="24"/>
        </w:rPr>
        <w:t xml:space="preserve">On </w:t>
      </w:r>
      <w:r w:rsidRPr="000D78F7">
        <w:rPr>
          <w:rFonts w:ascii="Times New Roman" w:hAnsi="Times New Roman" w:cs="Times New Roman"/>
          <w:color w:val="FF0000"/>
          <w:sz w:val="24"/>
          <w:szCs w:val="24"/>
        </w:rPr>
        <w:t>DATE</w:t>
      </w:r>
      <w:r w:rsidRPr="000D78F7">
        <w:rPr>
          <w:rFonts w:ascii="Times New Roman" w:hAnsi="Times New Roman" w:cs="Times New Roman"/>
          <w:sz w:val="24"/>
          <w:szCs w:val="24"/>
        </w:rPr>
        <w:t>, Defendant appeared for his initial appearance;</w:t>
      </w:r>
    </w:p>
    <w:p w14:paraId="455AE2FE" w14:textId="5362CA4B" w:rsidR="003214D7" w:rsidRPr="000D78F7" w:rsidRDefault="003214D7" w:rsidP="003214D7">
      <w:pPr>
        <w:pStyle w:val="ListParagraph"/>
        <w:numPr>
          <w:ilvl w:val="0"/>
          <w:numId w:val="1"/>
        </w:numPr>
        <w:spacing w:line="480" w:lineRule="auto"/>
        <w:rPr>
          <w:rFonts w:ascii="Times New Roman" w:hAnsi="Times New Roman" w:cs="Times New Roman"/>
          <w:sz w:val="24"/>
          <w:szCs w:val="24"/>
        </w:rPr>
      </w:pPr>
      <w:r w:rsidRPr="000D78F7">
        <w:rPr>
          <w:rFonts w:ascii="Times New Roman" w:hAnsi="Times New Roman" w:cs="Times New Roman"/>
          <w:sz w:val="24"/>
          <w:szCs w:val="24"/>
        </w:rPr>
        <w:t xml:space="preserve">On </w:t>
      </w:r>
      <w:r w:rsidRPr="000D78F7">
        <w:rPr>
          <w:rFonts w:ascii="Times New Roman" w:hAnsi="Times New Roman" w:cs="Times New Roman"/>
          <w:color w:val="FF0000"/>
          <w:sz w:val="24"/>
          <w:szCs w:val="24"/>
        </w:rPr>
        <w:t>DATE</w:t>
      </w:r>
      <w:r w:rsidRPr="000D78F7">
        <w:rPr>
          <w:rFonts w:ascii="Times New Roman" w:hAnsi="Times New Roman" w:cs="Times New Roman"/>
          <w:sz w:val="24"/>
          <w:szCs w:val="24"/>
        </w:rPr>
        <w:t xml:space="preserve">, defendant was arraigned on this charge; </w:t>
      </w:r>
    </w:p>
    <w:p w14:paraId="23F2D268" w14:textId="2522FDBE" w:rsidR="003214D7" w:rsidRPr="000D78F7" w:rsidRDefault="003214D7" w:rsidP="003214D7">
      <w:pPr>
        <w:pStyle w:val="ListParagraph"/>
        <w:numPr>
          <w:ilvl w:val="0"/>
          <w:numId w:val="1"/>
        </w:numPr>
        <w:spacing w:line="480" w:lineRule="auto"/>
        <w:rPr>
          <w:rFonts w:ascii="Times New Roman" w:hAnsi="Times New Roman" w:cs="Times New Roman"/>
          <w:sz w:val="24"/>
          <w:szCs w:val="24"/>
        </w:rPr>
      </w:pPr>
      <w:r w:rsidRPr="000D78F7">
        <w:rPr>
          <w:rFonts w:ascii="Times New Roman" w:hAnsi="Times New Roman" w:cs="Times New Roman"/>
          <w:sz w:val="24"/>
          <w:szCs w:val="24"/>
        </w:rPr>
        <w:t xml:space="preserve">On </w:t>
      </w:r>
      <w:r w:rsidRPr="000D78F7">
        <w:rPr>
          <w:rFonts w:ascii="Times New Roman" w:hAnsi="Times New Roman" w:cs="Times New Roman"/>
          <w:color w:val="FF0000"/>
          <w:sz w:val="24"/>
          <w:szCs w:val="24"/>
        </w:rPr>
        <w:t>DATE</w:t>
      </w:r>
      <w:r w:rsidRPr="000D78F7">
        <w:rPr>
          <w:rFonts w:ascii="Times New Roman" w:hAnsi="Times New Roman" w:cs="Times New Roman"/>
          <w:sz w:val="24"/>
          <w:szCs w:val="24"/>
        </w:rPr>
        <w:t xml:space="preserve">, the State moved to continue this case. That motion was granted over Defendant’s objection; </w:t>
      </w:r>
    </w:p>
    <w:p w14:paraId="6E22A12E" w14:textId="6B53A65C" w:rsidR="003214D7" w:rsidRPr="000D78F7" w:rsidRDefault="003214D7" w:rsidP="003214D7">
      <w:pPr>
        <w:pStyle w:val="ListParagraph"/>
        <w:numPr>
          <w:ilvl w:val="0"/>
          <w:numId w:val="1"/>
        </w:numPr>
        <w:spacing w:line="480" w:lineRule="auto"/>
        <w:rPr>
          <w:rFonts w:ascii="Times New Roman" w:hAnsi="Times New Roman" w:cs="Times New Roman"/>
          <w:color w:val="FF0000"/>
          <w:sz w:val="24"/>
          <w:szCs w:val="24"/>
        </w:rPr>
      </w:pPr>
      <w:r w:rsidRPr="000D78F7">
        <w:rPr>
          <w:rFonts w:ascii="Times New Roman" w:hAnsi="Times New Roman" w:cs="Times New Roman"/>
          <w:color w:val="FF0000"/>
          <w:sz w:val="24"/>
          <w:szCs w:val="24"/>
        </w:rPr>
        <w:t>ETC.</w:t>
      </w:r>
    </w:p>
    <w:p w14:paraId="727A7E0C" w14:textId="77777777" w:rsidR="006D08B5" w:rsidRPr="000D78F7" w:rsidRDefault="006D08B5" w:rsidP="003214D7">
      <w:pPr>
        <w:spacing w:line="480" w:lineRule="auto"/>
        <w:jc w:val="both"/>
        <w:rPr>
          <w:rFonts w:ascii="Times New Roman" w:hAnsi="Times New Roman" w:cs="Times New Roman"/>
          <w:sz w:val="24"/>
          <w:szCs w:val="24"/>
        </w:rPr>
      </w:pPr>
    </w:p>
    <w:p w14:paraId="1252181C" w14:textId="77777777" w:rsidR="003E5F77" w:rsidRPr="000D78F7" w:rsidRDefault="003E5F77" w:rsidP="003214D7">
      <w:pPr>
        <w:spacing w:line="480" w:lineRule="auto"/>
        <w:jc w:val="both"/>
        <w:rPr>
          <w:rFonts w:ascii="Times New Roman" w:hAnsi="Times New Roman" w:cs="Times New Roman"/>
          <w:sz w:val="24"/>
          <w:szCs w:val="24"/>
        </w:rPr>
      </w:pPr>
    </w:p>
    <w:p w14:paraId="5803799A" w14:textId="4F921C8C" w:rsidR="00E6546C" w:rsidRPr="000D78F7" w:rsidRDefault="00E6546C" w:rsidP="00876687">
      <w:pPr>
        <w:spacing w:line="480" w:lineRule="auto"/>
        <w:jc w:val="center"/>
        <w:rPr>
          <w:rFonts w:ascii="Times New Roman" w:hAnsi="Times New Roman" w:cs="Times New Roman"/>
          <w:sz w:val="24"/>
          <w:szCs w:val="24"/>
          <w:u w:val="single"/>
        </w:rPr>
      </w:pPr>
      <w:r w:rsidRPr="000D78F7">
        <w:rPr>
          <w:rFonts w:ascii="Times New Roman" w:hAnsi="Times New Roman" w:cs="Times New Roman"/>
          <w:sz w:val="24"/>
          <w:szCs w:val="24"/>
          <w:u w:val="single"/>
        </w:rPr>
        <w:lastRenderedPageBreak/>
        <w:t>Law:</w:t>
      </w:r>
    </w:p>
    <w:p w14:paraId="75AEFCE0" w14:textId="586048E6" w:rsidR="00876687" w:rsidRPr="000D78F7" w:rsidRDefault="00876687" w:rsidP="00876687">
      <w:pPr>
        <w:spacing w:line="480" w:lineRule="auto"/>
        <w:rPr>
          <w:rFonts w:ascii="Times New Roman" w:hAnsi="Times New Roman" w:cs="Times New Roman"/>
          <w:sz w:val="24"/>
          <w:szCs w:val="24"/>
          <w:u w:val="single"/>
        </w:rPr>
      </w:pPr>
      <w:r w:rsidRPr="000D78F7">
        <w:rPr>
          <w:rFonts w:ascii="Times New Roman" w:hAnsi="Times New Roman" w:cs="Times New Roman"/>
          <w:sz w:val="24"/>
          <w:szCs w:val="24"/>
          <w:u w:val="single"/>
        </w:rPr>
        <w:t>United States Constitution:</w:t>
      </w:r>
    </w:p>
    <w:p w14:paraId="793A456B" w14:textId="590094A3" w:rsidR="00E6546C" w:rsidRPr="000D78F7" w:rsidRDefault="00293AEE" w:rsidP="00876687">
      <w:pPr>
        <w:spacing w:line="480" w:lineRule="auto"/>
        <w:ind w:firstLine="360"/>
        <w:jc w:val="both"/>
        <w:rPr>
          <w:rFonts w:ascii="Times New Roman" w:hAnsi="Times New Roman" w:cs="Times New Roman"/>
          <w:sz w:val="24"/>
          <w:szCs w:val="24"/>
        </w:rPr>
      </w:pPr>
      <w:r w:rsidRPr="000D78F7">
        <w:rPr>
          <w:rFonts w:ascii="Times New Roman" w:hAnsi="Times New Roman" w:cs="Times New Roman"/>
          <w:sz w:val="24"/>
          <w:szCs w:val="24"/>
        </w:rPr>
        <w:t>The right to a speedy trial is guaranteed by the Sixth Amendment to the United States Constitution</w:t>
      </w:r>
      <w:r w:rsidR="005704EC" w:rsidRPr="000D78F7">
        <w:rPr>
          <w:rFonts w:ascii="Times New Roman" w:hAnsi="Times New Roman" w:cs="Times New Roman"/>
          <w:sz w:val="24"/>
          <w:szCs w:val="24"/>
        </w:rPr>
        <w:t>: “</w:t>
      </w:r>
      <w:r w:rsidR="005704EC" w:rsidRPr="000D78F7">
        <w:rPr>
          <w:rFonts w:ascii="Times New Roman" w:hAnsi="Times New Roman" w:cs="Times New Roman"/>
          <w:color w:val="000000"/>
          <w:sz w:val="24"/>
          <w:szCs w:val="24"/>
          <w:shd w:val="clear" w:color="auto" w:fill="FFFFFF"/>
        </w:rPr>
        <w:t xml:space="preserve">In all criminal prosecutions, the accused shall enjoy the right to a speedy and public trial…” </w:t>
      </w:r>
      <w:r w:rsidR="00221340" w:rsidRPr="000D78F7">
        <w:rPr>
          <w:rFonts w:ascii="Times New Roman" w:hAnsi="Times New Roman" w:cs="Times New Roman"/>
          <w:color w:val="000000"/>
          <w:sz w:val="24"/>
          <w:szCs w:val="24"/>
          <w:shd w:val="clear" w:color="auto" w:fill="FFFFFF"/>
        </w:rPr>
        <w:t xml:space="preserve">This right has been deemed fundamental </w:t>
      </w:r>
      <w:r w:rsidR="00293E56" w:rsidRPr="000D78F7">
        <w:rPr>
          <w:rFonts w:ascii="Times New Roman" w:hAnsi="Times New Roman" w:cs="Times New Roman"/>
          <w:color w:val="000000"/>
          <w:sz w:val="24"/>
          <w:szCs w:val="24"/>
          <w:shd w:val="clear" w:color="auto" w:fill="FFFFFF"/>
        </w:rPr>
        <w:t xml:space="preserve">and made applicable to the states by the Fourteenth Amendment. </w:t>
      </w:r>
      <w:proofErr w:type="spellStart"/>
      <w:r w:rsidR="00804A0A" w:rsidRPr="000D78F7">
        <w:rPr>
          <w:rFonts w:ascii="Times New Roman" w:hAnsi="Times New Roman" w:cs="Times New Roman"/>
          <w:i/>
          <w:iCs/>
          <w:sz w:val="24"/>
          <w:szCs w:val="24"/>
        </w:rPr>
        <w:t>Kloper</w:t>
      </w:r>
      <w:proofErr w:type="spellEnd"/>
      <w:r w:rsidR="00804A0A" w:rsidRPr="000D78F7">
        <w:rPr>
          <w:rFonts w:ascii="Times New Roman" w:hAnsi="Times New Roman" w:cs="Times New Roman"/>
          <w:i/>
          <w:iCs/>
          <w:sz w:val="24"/>
          <w:szCs w:val="24"/>
        </w:rPr>
        <w:t xml:space="preserve"> v. North Carolina</w:t>
      </w:r>
      <w:r w:rsidR="00804A0A" w:rsidRPr="000D78F7">
        <w:rPr>
          <w:rFonts w:ascii="Times New Roman" w:hAnsi="Times New Roman" w:cs="Times New Roman"/>
          <w:sz w:val="24"/>
          <w:szCs w:val="24"/>
        </w:rPr>
        <w:t>, 386 U.S. 213 (1967).</w:t>
      </w:r>
    </w:p>
    <w:p w14:paraId="3892F961" w14:textId="199D127A" w:rsidR="005C7521" w:rsidRPr="000D78F7" w:rsidRDefault="00C55FEA" w:rsidP="00323989">
      <w:pPr>
        <w:spacing w:line="480" w:lineRule="auto"/>
        <w:ind w:firstLine="360"/>
        <w:jc w:val="both"/>
        <w:rPr>
          <w:rFonts w:ascii="Times New Roman" w:hAnsi="Times New Roman" w:cs="Times New Roman"/>
          <w:sz w:val="24"/>
          <w:szCs w:val="24"/>
        </w:rPr>
      </w:pPr>
      <w:r w:rsidRPr="000D78F7">
        <w:rPr>
          <w:rFonts w:ascii="Times New Roman" w:hAnsi="Times New Roman" w:cs="Times New Roman"/>
          <w:sz w:val="24"/>
          <w:szCs w:val="24"/>
        </w:rPr>
        <w:t xml:space="preserve">As the United States Supreme Court noted in </w:t>
      </w:r>
      <w:r w:rsidR="00B60C9B" w:rsidRPr="000D78F7">
        <w:rPr>
          <w:rFonts w:ascii="Times New Roman" w:hAnsi="Times New Roman" w:cs="Times New Roman"/>
          <w:i/>
          <w:iCs/>
          <w:sz w:val="24"/>
          <w:szCs w:val="24"/>
        </w:rPr>
        <w:t>Barker v. Wingo</w:t>
      </w:r>
      <w:r w:rsidR="00B60C9B" w:rsidRPr="000D78F7">
        <w:rPr>
          <w:rFonts w:ascii="Times New Roman" w:hAnsi="Times New Roman" w:cs="Times New Roman"/>
          <w:sz w:val="24"/>
          <w:szCs w:val="24"/>
        </w:rPr>
        <w:t xml:space="preserve">, </w:t>
      </w:r>
      <w:r w:rsidR="00F11878" w:rsidRPr="000D78F7">
        <w:rPr>
          <w:rFonts w:ascii="Times New Roman" w:hAnsi="Times New Roman" w:cs="Times New Roman"/>
          <w:sz w:val="24"/>
          <w:szCs w:val="24"/>
        </w:rPr>
        <w:t>the right to a speedy trial</w:t>
      </w:r>
      <w:r w:rsidR="009B64FE" w:rsidRPr="000D78F7">
        <w:rPr>
          <w:rFonts w:ascii="Times New Roman" w:hAnsi="Times New Roman" w:cs="Times New Roman"/>
          <w:sz w:val="24"/>
          <w:szCs w:val="24"/>
        </w:rPr>
        <w:t xml:space="preserve"> not only protects fairness to </w:t>
      </w:r>
      <w:r w:rsidR="0076464F" w:rsidRPr="000D78F7">
        <w:rPr>
          <w:rFonts w:ascii="Times New Roman" w:hAnsi="Times New Roman" w:cs="Times New Roman"/>
          <w:sz w:val="24"/>
          <w:szCs w:val="24"/>
        </w:rPr>
        <w:t>the accused</w:t>
      </w:r>
      <w:r w:rsidR="009B64FE" w:rsidRPr="000D78F7">
        <w:rPr>
          <w:rFonts w:ascii="Times New Roman" w:hAnsi="Times New Roman" w:cs="Times New Roman"/>
          <w:sz w:val="24"/>
          <w:szCs w:val="24"/>
        </w:rPr>
        <w:t xml:space="preserve">, but societal interests as well. </w:t>
      </w:r>
      <w:r w:rsidR="0076464F" w:rsidRPr="000D78F7">
        <w:rPr>
          <w:rFonts w:ascii="Times New Roman" w:hAnsi="Times New Roman" w:cs="Times New Roman"/>
          <w:i/>
          <w:iCs/>
          <w:sz w:val="24"/>
          <w:szCs w:val="24"/>
        </w:rPr>
        <w:t>Barker v. Wingo</w:t>
      </w:r>
      <w:r w:rsidR="0076464F" w:rsidRPr="000D78F7">
        <w:rPr>
          <w:rFonts w:ascii="Times New Roman" w:hAnsi="Times New Roman" w:cs="Times New Roman"/>
          <w:sz w:val="24"/>
          <w:szCs w:val="24"/>
        </w:rPr>
        <w:t xml:space="preserve">, 407 U.S. 514 (1972). In </w:t>
      </w:r>
      <w:r w:rsidR="0076464F" w:rsidRPr="000D78F7">
        <w:rPr>
          <w:rFonts w:ascii="Times New Roman" w:hAnsi="Times New Roman" w:cs="Times New Roman"/>
          <w:i/>
          <w:iCs/>
          <w:sz w:val="24"/>
          <w:szCs w:val="24"/>
        </w:rPr>
        <w:t>Barker</w:t>
      </w:r>
      <w:r w:rsidR="0076464F" w:rsidRPr="000D78F7">
        <w:rPr>
          <w:rFonts w:ascii="Times New Roman" w:hAnsi="Times New Roman" w:cs="Times New Roman"/>
          <w:sz w:val="24"/>
          <w:szCs w:val="24"/>
        </w:rPr>
        <w:t>, the Court</w:t>
      </w:r>
      <w:r w:rsidR="005C7521" w:rsidRPr="000D78F7">
        <w:rPr>
          <w:rFonts w:ascii="Times New Roman" w:hAnsi="Times New Roman" w:cs="Times New Roman"/>
          <w:sz w:val="24"/>
          <w:szCs w:val="24"/>
        </w:rPr>
        <w:t xml:space="preserve"> </w:t>
      </w:r>
      <w:r w:rsidR="006274F0" w:rsidRPr="000D78F7">
        <w:rPr>
          <w:rFonts w:ascii="Times New Roman" w:hAnsi="Times New Roman" w:cs="Times New Roman"/>
          <w:sz w:val="24"/>
          <w:szCs w:val="24"/>
        </w:rPr>
        <w:t xml:space="preserve">delineated a </w:t>
      </w:r>
      <w:r w:rsidR="000B3C13" w:rsidRPr="000D78F7">
        <w:rPr>
          <w:rFonts w:ascii="Times New Roman" w:hAnsi="Times New Roman" w:cs="Times New Roman"/>
          <w:sz w:val="24"/>
          <w:szCs w:val="24"/>
        </w:rPr>
        <w:t>balancing</w:t>
      </w:r>
      <w:r w:rsidR="006274F0" w:rsidRPr="000D78F7">
        <w:rPr>
          <w:rFonts w:ascii="Times New Roman" w:hAnsi="Times New Roman" w:cs="Times New Roman"/>
          <w:sz w:val="24"/>
          <w:szCs w:val="24"/>
        </w:rPr>
        <w:t xml:space="preserve"> test applicable to the analysis of whether a defendant’s </w:t>
      </w:r>
      <w:r w:rsidR="00792D4B" w:rsidRPr="000D78F7">
        <w:rPr>
          <w:rFonts w:ascii="Times New Roman" w:hAnsi="Times New Roman" w:cs="Times New Roman"/>
          <w:sz w:val="24"/>
          <w:szCs w:val="24"/>
        </w:rPr>
        <w:t xml:space="preserve">federal right to a speedy trial has been violated. </w:t>
      </w:r>
      <w:r w:rsidR="00620F5C" w:rsidRPr="000D78F7">
        <w:rPr>
          <w:rFonts w:ascii="Times New Roman" w:hAnsi="Times New Roman" w:cs="Times New Roman"/>
          <w:sz w:val="24"/>
          <w:szCs w:val="24"/>
        </w:rPr>
        <w:t>T</w:t>
      </w:r>
      <w:r w:rsidR="00DF34AC" w:rsidRPr="000D78F7">
        <w:rPr>
          <w:rFonts w:ascii="Times New Roman" w:hAnsi="Times New Roman" w:cs="Times New Roman"/>
          <w:sz w:val="24"/>
          <w:szCs w:val="24"/>
        </w:rPr>
        <w:t xml:space="preserve">he Court outlined four factors which should be </w:t>
      </w:r>
      <w:r w:rsidR="0076464F" w:rsidRPr="000D78F7">
        <w:rPr>
          <w:rFonts w:ascii="Times New Roman" w:hAnsi="Times New Roman" w:cs="Times New Roman"/>
          <w:sz w:val="24"/>
          <w:szCs w:val="24"/>
        </w:rPr>
        <w:t>considered</w:t>
      </w:r>
      <w:r w:rsidR="00DF34AC" w:rsidRPr="000D78F7">
        <w:rPr>
          <w:rFonts w:ascii="Times New Roman" w:hAnsi="Times New Roman" w:cs="Times New Roman"/>
          <w:sz w:val="24"/>
          <w:szCs w:val="24"/>
        </w:rPr>
        <w:t xml:space="preserve"> in it the balancing test: the</w:t>
      </w:r>
      <w:r w:rsidR="00620F5C" w:rsidRPr="000D78F7">
        <w:rPr>
          <w:rFonts w:ascii="Times New Roman" w:hAnsi="Times New Roman" w:cs="Times New Roman"/>
          <w:sz w:val="24"/>
          <w:szCs w:val="24"/>
        </w:rPr>
        <w:t xml:space="preserve"> length of the delay, the reason for the delay, the defendant’s assertion of his speedy trial right, and prejudice to the defendant. </w:t>
      </w:r>
      <w:r w:rsidR="00620F5C" w:rsidRPr="000D78F7">
        <w:rPr>
          <w:rFonts w:ascii="Times New Roman" w:hAnsi="Times New Roman" w:cs="Times New Roman"/>
          <w:i/>
          <w:iCs/>
          <w:sz w:val="24"/>
          <w:szCs w:val="24"/>
        </w:rPr>
        <w:t>Id</w:t>
      </w:r>
      <w:r w:rsidR="00620F5C" w:rsidRPr="000D78F7">
        <w:rPr>
          <w:rFonts w:ascii="Times New Roman" w:hAnsi="Times New Roman" w:cs="Times New Roman"/>
          <w:sz w:val="24"/>
          <w:szCs w:val="24"/>
        </w:rPr>
        <w:t xml:space="preserve">. </w:t>
      </w:r>
      <w:r w:rsidR="00390356" w:rsidRPr="000D78F7">
        <w:rPr>
          <w:rFonts w:ascii="Times New Roman" w:hAnsi="Times New Roman" w:cs="Times New Roman"/>
          <w:sz w:val="24"/>
          <w:szCs w:val="24"/>
        </w:rPr>
        <w:t>at 530.</w:t>
      </w:r>
    </w:p>
    <w:p w14:paraId="753613BC" w14:textId="4403ED1B" w:rsidR="00623496" w:rsidRPr="000D78F7" w:rsidRDefault="003E5F77" w:rsidP="009A7C19">
      <w:pPr>
        <w:pStyle w:val="ListParagraph"/>
        <w:spacing w:line="480" w:lineRule="auto"/>
        <w:ind w:left="0" w:firstLine="360"/>
        <w:jc w:val="both"/>
        <w:rPr>
          <w:rStyle w:val="normaltextfont"/>
          <w:rFonts w:ascii="Times New Roman" w:hAnsi="Times New Roman" w:cs="Times New Roman"/>
          <w:sz w:val="24"/>
          <w:szCs w:val="24"/>
        </w:rPr>
      </w:pPr>
      <w:r w:rsidRPr="000D78F7">
        <w:rPr>
          <w:rStyle w:val="normaltextfont"/>
          <w:rFonts w:ascii="Times New Roman" w:hAnsi="Times New Roman" w:cs="Times New Roman"/>
          <w:sz w:val="24"/>
          <w:szCs w:val="24"/>
        </w:rPr>
        <w:t>The</w:t>
      </w:r>
      <w:r w:rsidR="008A5FBB" w:rsidRPr="000D78F7">
        <w:rPr>
          <w:rStyle w:val="normaltextfont"/>
          <w:rFonts w:ascii="Times New Roman" w:hAnsi="Times New Roman" w:cs="Times New Roman"/>
          <w:sz w:val="24"/>
          <w:szCs w:val="24"/>
        </w:rPr>
        <w:t xml:space="preserve"> length of delay </w:t>
      </w:r>
      <w:r w:rsidR="00877352" w:rsidRPr="000D78F7">
        <w:rPr>
          <w:rStyle w:val="normaltextfont"/>
          <w:rFonts w:ascii="Times New Roman" w:hAnsi="Times New Roman" w:cs="Times New Roman"/>
          <w:sz w:val="24"/>
          <w:szCs w:val="24"/>
        </w:rPr>
        <w:t xml:space="preserve">that is prejudicial depends on the </w:t>
      </w:r>
      <w:r w:rsidR="00001270" w:rsidRPr="000D78F7">
        <w:rPr>
          <w:rStyle w:val="normaltextfont"/>
          <w:rFonts w:ascii="Times New Roman" w:hAnsi="Times New Roman" w:cs="Times New Roman"/>
          <w:sz w:val="24"/>
          <w:szCs w:val="24"/>
        </w:rPr>
        <w:t>circumstances</w:t>
      </w:r>
      <w:r w:rsidR="00877352" w:rsidRPr="000D78F7">
        <w:rPr>
          <w:rStyle w:val="normaltextfont"/>
          <w:rFonts w:ascii="Times New Roman" w:hAnsi="Times New Roman" w:cs="Times New Roman"/>
          <w:sz w:val="24"/>
          <w:szCs w:val="24"/>
        </w:rPr>
        <w:t xml:space="preserve"> of each case. </w:t>
      </w:r>
      <w:r w:rsidR="00877352" w:rsidRPr="000D78F7">
        <w:rPr>
          <w:rStyle w:val="normaltextfont"/>
          <w:rFonts w:ascii="Times New Roman" w:hAnsi="Times New Roman" w:cs="Times New Roman"/>
          <w:i/>
          <w:iCs/>
          <w:sz w:val="24"/>
          <w:szCs w:val="24"/>
        </w:rPr>
        <w:t>Id</w:t>
      </w:r>
      <w:r w:rsidR="00877352" w:rsidRPr="000D78F7">
        <w:rPr>
          <w:rStyle w:val="normaltextfont"/>
          <w:rFonts w:ascii="Times New Roman" w:hAnsi="Times New Roman" w:cs="Times New Roman"/>
          <w:sz w:val="24"/>
          <w:szCs w:val="24"/>
        </w:rPr>
        <w:t xml:space="preserve">. at </w:t>
      </w:r>
      <w:r w:rsidR="00E41F45" w:rsidRPr="000D78F7">
        <w:rPr>
          <w:rStyle w:val="normaltextfont"/>
          <w:rFonts w:ascii="Times New Roman" w:hAnsi="Times New Roman" w:cs="Times New Roman"/>
          <w:sz w:val="24"/>
          <w:szCs w:val="24"/>
        </w:rPr>
        <w:t xml:space="preserve">530-31. </w:t>
      </w:r>
      <w:r w:rsidR="00001270" w:rsidRPr="000D78F7">
        <w:rPr>
          <w:rStyle w:val="normaltextfont"/>
          <w:rFonts w:ascii="Times New Roman" w:hAnsi="Times New Roman" w:cs="Times New Roman"/>
          <w:sz w:val="24"/>
          <w:szCs w:val="24"/>
        </w:rPr>
        <w:t xml:space="preserve">One of those circumstances is the complexity of the case. </w:t>
      </w:r>
      <w:r w:rsidR="009A7C19" w:rsidRPr="000D78F7">
        <w:rPr>
          <w:rStyle w:val="normaltextfont"/>
          <w:rFonts w:ascii="Times New Roman" w:hAnsi="Times New Roman" w:cs="Times New Roman"/>
          <w:sz w:val="24"/>
          <w:szCs w:val="24"/>
        </w:rPr>
        <w:t xml:space="preserve">A shorter delay is permissible in a straightforward “street crime” case than in a more complex case. </w:t>
      </w:r>
      <w:r w:rsidR="009A7C19" w:rsidRPr="000D78F7">
        <w:rPr>
          <w:rStyle w:val="normaltextfont"/>
          <w:rFonts w:ascii="Times New Roman" w:hAnsi="Times New Roman" w:cs="Times New Roman"/>
          <w:i/>
          <w:iCs/>
          <w:sz w:val="24"/>
          <w:szCs w:val="24"/>
        </w:rPr>
        <w:t>Id</w:t>
      </w:r>
      <w:r w:rsidR="009A7C19" w:rsidRPr="000D78F7">
        <w:rPr>
          <w:rStyle w:val="normaltextfont"/>
          <w:rFonts w:ascii="Times New Roman" w:hAnsi="Times New Roman" w:cs="Times New Roman"/>
          <w:sz w:val="24"/>
          <w:szCs w:val="24"/>
        </w:rPr>
        <w:t xml:space="preserve">. </w:t>
      </w:r>
      <w:r w:rsidR="00623496" w:rsidRPr="000D78F7">
        <w:rPr>
          <w:rStyle w:val="normaltextfont"/>
          <w:rFonts w:ascii="Times New Roman" w:hAnsi="Times New Roman" w:cs="Times New Roman"/>
          <w:sz w:val="24"/>
          <w:szCs w:val="24"/>
        </w:rPr>
        <w:t xml:space="preserve">The length of delay is measured from the time of arrest, indictment, or information, whichever occurs first. </w:t>
      </w:r>
      <w:r w:rsidR="009B4F0C" w:rsidRPr="000D78F7">
        <w:rPr>
          <w:rStyle w:val="normaltextfont"/>
          <w:rFonts w:ascii="Times New Roman" w:hAnsi="Times New Roman" w:cs="Times New Roman"/>
          <w:i/>
          <w:iCs/>
          <w:sz w:val="24"/>
          <w:szCs w:val="24"/>
        </w:rPr>
        <w:t>Dillingham v. U.S.</w:t>
      </w:r>
      <w:r w:rsidR="009B4F0C" w:rsidRPr="000D78F7">
        <w:rPr>
          <w:rStyle w:val="normaltextfont"/>
          <w:rFonts w:ascii="Times New Roman" w:hAnsi="Times New Roman" w:cs="Times New Roman"/>
          <w:sz w:val="24"/>
          <w:szCs w:val="24"/>
        </w:rPr>
        <w:t>, 423 U</w:t>
      </w:r>
      <w:r w:rsidR="003C134B" w:rsidRPr="000D78F7">
        <w:rPr>
          <w:rStyle w:val="normaltextfont"/>
          <w:rFonts w:ascii="Times New Roman" w:hAnsi="Times New Roman" w:cs="Times New Roman"/>
          <w:sz w:val="24"/>
          <w:szCs w:val="24"/>
        </w:rPr>
        <w:t>.</w:t>
      </w:r>
      <w:r w:rsidR="009B4F0C" w:rsidRPr="000D78F7">
        <w:rPr>
          <w:rStyle w:val="normaltextfont"/>
          <w:rFonts w:ascii="Times New Roman" w:hAnsi="Times New Roman" w:cs="Times New Roman"/>
          <w:sz w:val="24"/>
          <w:szCs w:val="24"/>
        </w:rPr>
        <w:t>S</w:t>
      </w:r>
      <w:r w:rsidR="003C134B" w:rsidRPr="000D78F7">
        <w:rPr>
          <w:rStyle w:val="normaltextfont"/>
          <w:rFonts w:ascii="Times New Roman" w:hAnsi="Times New Roman" w:cs="Times New Roman"/>
          <w:sz w:val="24"/>
          <w:szCs w:val="24"/>
        </w:rPr>
        <w:t>.</w:t>
      </w:r>
      <w:r w:rsidR="009B4F0C" w:rsidRPr="000D78F7">
        <w:rPr>
          <w:rStyle w:val="normaltextfont"/>
          <w:rFonts w:ascii="Times New Roman" w:hAnsi="Times New Roman" w:cs="Times New Roman"/>
          <w:sz w:val="24"/>
          <w:szCs w:val="24"/>
        </w:rPr>
        <w:t xml:space="preserve"> 64 (1975).</w:t>
      </w:r>
    </w:p>
    <w:p w14:paraId="7859EB25" w14:textId="53D3FE01" w:rsidR="00506F7D" w:rsidRPr="000D78F7" w:rsidRDefault="00900A9D" w:rsidP="00940370">
      <w:pPr>
        <w:pStyle w:val="ListParagraph"/>
        <w:spacing w:line="480" w:lineRule="auto"/>
        <w:ind w:left="0" w:firstLine="360"/>
        <w:jc w:val="both"/>
        <w:rPr>
          <w:rStyle w:val="normaltextfont"/>
          <w:rFonts w:ascii="Times New Roman" w:hAnsi="Times New Roman" w:cs="Times New Roman"/>
          <w:sz w:val="24"/>
          <w:szCs w:val="24"/>
        </w:rPr>
      </w:pPr>
      <w:r w:rsidRPr="000D78F7">
        <w:rPr>
          <w:rStyle w:val="normaltextfont"/>
          <w:rFonts w:ascii="Times New Roman" w:hAnsi="Times New Roman" w:cs="Times New Roman"/>
          <w:sz w:val="24"/>
          <w:szCs w:val="24"/>
        </w:rPr>
        <w:t xml:space="preserve">Regarding the </w:t>
      </w:r>
      <w:r w:rsidR="003E5F77" w:rsidRPr="000D78F7">
        <w:rPr>
          <w:rStyle w:val="normaltextfont"/>
          <w:rFonts w:ascii="Times New Roman" w:hAnsi="Times New Roman" w:cs="Times New Roman"/>
          <w:sz w:val="24"/>
          <w:szCs w:val="24"/>
        </w:rPr>
        <w:t xml:space="preserve">second factor, the </w:t>
      </w:r>
      <w:r w:rsidRPr="000D78F7">
        <w:rPr>
          <w:rStyle w:val="normaltextfont"/>
          <w:rFonts w:ascii="Times New Roman" w:hAnsi="Times New Roman" w:cs="Times New Roman"/>
          <w:sz w:val="24"/>
          <w:szCs w:val="24"/>
        </w:rPr>
        <w:t xml:space="preserve">reason for the delay, the Court in </w:t>
      </w:r>
      <w:r w:rsidRPr="000D78F7">
        <w:rPr>
          <w:rStyle w:val="normaltextfont"/>
          <w:rFonts w:ascii="Times New Roman" w:hAnsi="Times New Roman" w:cs="Times New Roman"/>
          <w:i/>
          <w:iCs/>
          <w:sz w:val="24"/>
          <w:szCs w:val="24"/>
        </w:rPr>
        <w:t>Barker</w:t>
      </w:r>
      <w:r w:rsidRPr="000D78F7">
        <w:rPr>
          <w:rStyle w:val="normaltextfont"/>
          <w:rFonts w:ascii="Times New Roman" w:hAnsi="Times New Roman" w:cs="Times New Roman"/>
          <w:sz w:val="24"/>
          <w:szCs w:val="24"/>
        </w:rPr>
        <w:t xml:space="preserve"> held:</w:t>
      </w:r>
    </w:p>
    <w:p w14:paraId="3FFC4A1A" w14:textId="03AF4F8A" w:rsidR="00900A9D" w:rsidRPr="000D78F7" w:rsidRDefault="00900A9D" w:rsidP="00900A9D">
      <w:pPr>
        <w:ind w:left="720"/>
        <w:jc w:val="both"/>
        <w:rPr>
          <w:rFonts w:ascii="Times New Roman" w:hAnsi="Times New Roman" w:cs="Times New Roman"/>
          <w:sz w:val="24"/>
          <w:szCs w:val="24"/>
        </w:rPr>
      </w:pPr>
      <w:r w:rsidRPr="000D78F7">
        <w:rPr>
          <w:rStyle w:val="normaltextfont"/>
          <w:rFonts w:ascii="Times New Roman" w:hAnsi="Times New Roman" w:cs="Times New Roman"/>
          <w:sz w:val="24"/>
          <w:szCs w:val="24"/>
        </w:rPr>
        <w:t>[D]</w:t>
      </w:r>
      <w:proofErr w:type="spellStart"/>
      <w:r w:rsidRPr="000D78F7">
        <w:rPr>
          <w:rStyle w:val="normaltextfont"/>
          <w:rFonts w:ascii="Times New Roman" w:hAnsi="Times New Roman" w:cs="Times New Roman"/>
          <w:sz w:val="24"/>
          <w:szCs w:val="24"/>
        </w:rPr>
        <w:t>ifferent</w:t>
      </w:r>
      <w:proofErr w:type="spellEnd"/>
      <w:r w:rsidRPr="000D78F7">
        <w:rPr>
          <w:rStyle w:val="normaltextfont"/>
          <w:rFonts w:ascii="Times New Roman" w:hAnsi="Times New Roman" w:cs="Times New Roman"/>
          <w:sz w:val="24"/>
          <w:szCs w:val="24"/>
        </w:rPr>
        <w:t xml:space="preserve"> weights should be assigned to different reasons. A deliberate attempt to delay the trial </w:t>
      </w:r>
      <w:proofErr w:type="gramStart"/>
      <w:r w:rsidRPr="000D78F7">
        <w:rPr>
          <w:rStyle w:val="normaltextfont"/>
          <w:rFonts w:ascii="Times New Roman" w:hAnsi="Times New Roman" w:cs="Times New Roman"/>
          <w:sz w:val="24"/>
          <w:szCs w:val="24"/>
        </w:rPr>
        <w:t>in order to</w:t>
      </w:r>
      <w:proofErr w:type="gramEnd"/>
      <w:r w:rsidRPr="000D78F7">
        <w:rPr>
          <w:rStyle w:val="normaltextfont"/>
          <w:rFonts w:ascii="Times New Roman" w:hAnsi="Times New Roman" w:cs="Times New Roman"/>
          <w:sz w:val="24"/>
          <w:szCs w:val="24"/>
        </w:rPr>
        <w:t xml:space="preserve"> hamper the defense should be weighted heavily against the government.  A more neutral reason such as negligence or overcrowded courts should be weighted less heavily but nevertheless should be considered since the ultimate responsibility for such circumstances must rest with the government rather than with the defendant. Finally, a valid reason, such as a missing witness, should serve to justify appropriate delay. </w:t>
      </w:r>
      <w:r w:rsidRPr="000D78F7">
        <w:rPr>
          <w:rFonts w:ascii="Times New Roman" w:hAnsi="Times New Roman" w:cs="Times New Roman"/>
          <w:i/>
          <w:iCs/>
          <w:sz w:val="24"/>
          <w:szCs w:val="24"/>
        </w:rPr>
        <w:t>Barker</w:t>
      </w:r>
      <w:r w:rsidRPr="000D78F7">
        <w:rPr>
          <w:rFonts w:ascii="Times New Roman" w:hAnsi="Times New Roman" w:cs="Times New Roman"/>
          <w:sz w:val="24"/>
          <w:szCs w:val="24"/>
        </w:rPr>
        <w:t xml:space="preserve"> at </w:t>
      </w:r>
      <w:r w:rsidR="006277BB" w:rsidRPr="000D78F7">
        <w:rPr>
          <w:rFonts w:ascii="Times New Roman" w:hAnsi="Times New Roman" w:cs="Times New Roman"/>
          <w:sz w:val="24"/>
          <w:szCs w:val="24"/>
        </w:rPr>
        <w:t xml:space="preserve">531 </w:t>
      </w:r>
      <w:r w:rsidRPr="000D78F7">
        <w:rPr>
          <w:rFonts w:ascii="Times New Roman" w:hAnsi="Times New Roman" w:cs="Times New Roman"/>
          <w:sz w:val="24"/>
          <w:szCs w:val="24"/>
        </w:rPr>
        <w:t>(footnote omitted).</w:t>
      </w:r>
    </w:p>
    <w:p w14:paraId="59895877" w14:textId="77777777" w:rsidR="00EA3F14" w:rsidRPr="000D78F7" w:rsidRDefault="00EA3F14" w:rsidP="00900A9D">
      <w:pPr>
        <w:ind w:left="720"/>
        <w:jc w:val="both"/>
        <w:rPr>
          <w:rFonts w:ascii="Times New Roman" w:hAnsi="Times New Roman" w:cs="Times New Roman"/>
          <w:sz w:val="24"/>
          <w:szCs w:val="24"/>
        </w:rPr>
      </w:pPr>
    </w:p>
    <w:p w14:paraId="3B9166BA" w14:textId="66CBB43C" w:rsidR="009A7C19" w:rsidRPr="000D78F7" w:rsidRDefault="003E5F77" w:rsidP="00940370">
      <w:pPr>
        <w:pStyle w:val="ListParagraph"/>
        <w:spacing w:line="480" w:lineRule="auto"/>
        <w:ind w:left="0" w:firstLine="360"/>
        <w:jc w:val="both"/>
        <w:rPr>
          <w:rFonts w:ascii="Times New Roman" w:hAnsi="Times New Roman" w:cs="Times New Roman"/>
          <w:sz w:val="24"/>
          <w:szCs w:val="24"/>
        </w:rPr>
      </w:pPr>
      <w:r w:rsidRPr="000D78F7">
        <w:rPr>
          <w:rStyle w:val="normaltextfont"/>
          <w:rFonts w:ascii="Times New Roman" w:hAnsi="Times New Roman" w:cs="Times New Roman"/>
          <w:sz w:val="24"/>
          <w:szCs w:val="24"/>
        </w:rPr>
        <w:t xml:space="preserve">The third factor is the defendant’s assertion of his speedy trial right. </w:t>
      </w:r>
      <w:r w:rsidR="00F36D13" w:rsidRPr="000D78F7">
        <w:rPr>
          <w:rStyle w:val="normaltextfont"/>
          <w:rFonts w:ascii="Times New Roman" w:hAnsi="Times New Roman" w:cs="Times New Roman"/>
          <w:sz w:val="24"/>
          <w:szCs w:val="24"/>
        </w:rPr>
        <w:t xml:space="preserve">Although the right to a speedy trial is fundamental, the defendant </w:t>
      </w:r>
      <w:r w:rsidR="00454E75" w:rsidRPr="000D78F7">
        <w:rPr>
          <w:rStyle w:val="normaltextfont"/>
          <w:rFonts w:ascii="Times New Roman" w:hAnsi="Times New Roman" w:cs="Times New Roman"/>
          <w:sz w:val="24"/>
          <w:szCs w:val="24"/>
        </w:rPr>
        <w:t xml:space="preserve">has </w:t>
      </w:r>
      <w:r w:rsidR="00F36D13" w:rsidRPr="000D78F7">
        <w:rPr>
          <w:rStyle w:val="normaltextfont"/>
          <w:rFonts w:ascii="Times New Roman" w:hAnsi="Times New Roman" w:cs="Times New Roman"/>
          <w:sz w:val="24"/>
          <w:szCs w:val="24"/>
        </w:rPr>
        <w:t>the responsibility to assert his right.</w:t>
      </w:r>
      <w:r w:rsidR="00454E75" w:rsidRPr="000D78F7">
        <w:rPr>
          <w:rStyle w:val="normaltextfont"/>
          <w:rFonts w:ascii="Times New Roman" w:hAnsi="Times New Roman" w:cs="Times New Roman"/>
          <w:sz w:val="24"/>
          <w:szCs w:val="24"/>
        </w:rPr>
        <w:t xml:space="preserve"> </w:t>
      </w:r>
      <w:r w:rsidR="00454E75" w:rsidRPr="000D78F7">
        <w:rPr>
          <w:rStyle w:val="normaltextfont"/>
          <w:rFonts w:ascii="Times New Roman" w:hAnsi="Times New Roman" w:cs="Times New Roman"/>
          <w:i/>
          <w:iCs/>
          <w:sz w:val="24"/>
          <w:szCs w:val="24"/>
        </w:rPr>
        <w:t>Id</w:t>
      </w:r>
      <w:r w:rsidR="00454E75" w:rsidRPr="000D78F7">
        <w:rPr>
          <w:rStyle w:val="normaltextfont"/>
          <w:rFonts w:ascii="Times New Roman" w:hAnsi="Times New Roman" w:cs="Times New Roman"/>
          <w:sz w:val="24"/>
          <w:szCs w:val="24"/>
        </w:rPr>
        <w:t>.</w:t>
      </w:r>
      <w:r w:rsidR="00F36D13" w:rsidRPr="000D78F7">
        <w:rPr>
          <w:rStyle w:val="normaltextfont"/>
          <w:rFonts w:ascii="Times New Roman" w:hAnsi="Times New Roman" w:cs="Times New Roman"/>
          <w:sz w:val="24"/>
          <w:szCs w:val="24"/>
        </w:rPr>
        <w:t xml:space="preserve"> </w:t>
      </w:r>
      <w:r w:rsidR="00131E82" w:rsidRPr="000D78F7">
        <w:rPr>
          <w:rStyle w:val="normaltextfont"/>
          <w:rFonts w:ascii="Times New Roman" w:hAnsi="Times New Roman" w:cs="Times New Roman"/>
          <w:sz w:val="24"/>
          <w:szCs w:val="24"/>
        </w:rPr>
        <w:t xml:space="preserve">The Court in </w:t>
      </w:r>
      <w:r w:rsidR="00131E82" w:rsidRPr="000D78F7">
        <w:rPr>
          <w:rStyle w:val="normaltextfont"/>
          <w:rFonts w:ascii="Times New Roman" w:hAnsi="Times New Roman" w:cs="Times New Roman"/>
          <w:i/>
          <w:iCs/>
          <w:sz w:val="24"/>
          <w:szCs w:val="24"/>
        </w:rPr>
        <w:t>Barker</w:t>
      </w:r>
      <w:r w:rsidR="00131E82" w:rsidRPr="000D78F7">
        <w:rPr>
          <w:rStyle w:val="normaltextfont"/>
          <w:rFonts w:ascii="Times New Roman" w:hAnsi="Times New Roman" w:cs="Times New Roman"/>
          <w:sz w:val="24"/>
          <w:szCs w:val="24"/>
        </w:rPr>
        <w:t xml:space="preserve"> held that, “T</w:t>
      </w:r>
      <w:r w:rsidR="00131E82" w:rsidRPr="000D78F7">
        <w:rPr>
          <w:rFonts w:ascii="Times New Roman" w:hAnsi="Times New Roman" w:cs="Times New Roman"/>
          <w:sz w:val="24"/>
          <w:szCs w:val="24"/>
        </w:rPr>
        <w:t xml:space="preserve">he defendant's assertion of his speedy trial right, then, is entitled to strong evidentiary weight in determining whether the defendant is being deprived of the right.” </w:t>
      </w:r>
      <w:r w:rsidR="00CA6D05" w:rsidRPr="000D78F7">
        <w:rPr>
          <w:rFonts w:ascii="Times New Roman" w:hAnsi="Times New Roman" w:cs="Times New Roman"/>
          <w:i/>
          <w:iCs/>
          <w:sz w:val="24"/>
          <w:szCs w:val="24"/>
        </w:rPr>
        <w:t>Id</w:t>
      </w:r>
      <w:r w:rsidR="00CA6D05" w:rsidRPr="000D78F7">
        <w:rPr>
          <w:rFonts w:ascii="Times New Roman" w:hAnsi="Times New Roman" w:cs="Times New Roman"/>
          <w:sz w:val="24"/>
          <w:szCs w:val="24"/>
        </w:rPr>
        <w:t xml:space="preserve">. at 531-32. </w:t>
      </w:r>
    </w:p>
    <w:p w14:paraId="049ADC70" w14:textId="61BA0B44" w:rsidR="005E75EF" w:rsidRPr="000D78F7" w:rsidRDefault="00B80B5B" w:rsidP="00194853">
      <w:pPr>
        <w:pStyle w:val="ListParagraph"/>
        <w:spacing w:line="480" w:lineRule="auto"/>
        <w:ind w:left="0" w:firstLine="360"/>
        <w:jc w:val="both"/>
        <w:rPr>
          <w:rStyle w:val="normaltextfont"/>
          <w:rFonts w:ascii="Times New Roman" w:hAnsi="Times New Roman" w:cs="Times New Roman"/>
          <w:sz w:val="24"/>
          <w:szCs w:val="24"/>
        </w:rPr>
      </w:pPr>
      <w:r w:rsidRPr="000D78F7">
        <w:rPr>
          <w:rFonts w:ascii="Times New Roman" w:hAnsi="Times New Roman" w:cs="Times New Roman"/>
          <w:sz w:val="24"/>
          <w:szCs w:val="24"/>
        </w:rPr>
        <w:t xml:space="preserve">The final factor, prejudice to the defendant, is considered </w:t>
      </w:r>
      <w:r w:rsidR="00895C9D" w:rsidRPr="000D78F7">
        <w:rPr>
          <w:rFonts w:ascii="Times New Roman" w:hAnsi="Times New Roman" w:cs="Times New Roman"/>
          <w:sz w:val="24"/>
          <w:szCs w:val="24"/>
        </w:rPr>
        <w:t xml:space="preserve">“in the light of the interests of defendants which the speedy trial right was designed to protect.” </w:t>
      </w:r>
      <w:r w:rsidR="00895C9D" w:rsidRPr="000D78F7">
        <w:rPr>
          <w:rFonts w:ascii="Times New Roman" w:hAnsi="Times New Roman" w:cs="Times New Roman"/>
          <w:i/>
          <w:iCs/>
          <w:sz w:val="24"/>
          <w:szCs w:val="24"/>
        </w:rPr>
        <w:t>Id</w:t>
      </w:r>
      <w:r w:rsidR="00895C9D" w:rsidRPr="000D78F7">
        <w:rPr>
          <w:rFonts w:ascii="Times New Roman" w:hAnsi="Times New Roman" w:cs="Times New Roman"/>
          <w:sz w:val="24"/>
          <w:szCs w:val="24"/>
        </w:rPr>
        <w:t xml:space="preserve">. </w:t>
      </w:r>
      <w:r w:rsidR="00EA00FA" w:rsidRPr="000D78F7">
        <w:rPr>
          <w:rFonts w:ascii="Times New Roman" w:hAnsi="Times New Roman" w:cs="Times New Roman"/>
          <w:sz w:val="24"/>
          <w:szCs w:val="24"/>
        </w:rPr>
        <w:t xml:space="preserve">at 532. </w:t>
      </w:r>
      <w:r w:rsidR="0085681C" w:rsidRPr="000D78F7">
        <w:rPr>
          <w:rFonts w:ascii="Times New Roman" w:hAnsi="Times New Roman" w:cs="Times New Roman"/>
          <w:sz w:val="24"/>
          <w:szCs w:val="24"/>
        </w:rPr>
        <w:t>The Court proceeded to highlight three of those interests: “</w:t>
      </w:r>
      <w:r w:rsidR="00725918" w:rsidRPr="000D78F7">
        <w:rPr>
          <w:rFonts w:ascii="Times New Roman" w:hAnsi="Times New Roman" w:cs="Times New Roman"/>
          <w:sz w:val="24"/>
          <w:szCs w:val="24"/>
        </w:rPr>
        <w:t>(</w:t>
      </w:r>
      <w:proofErr w:type="spellStart"/>
      <w:r w:rsidR="00725918" w:rsidRPr="000D78F7">
        <w:rPr>
          <w:rFonts w:ascii="Times New Roman" w:hAnsi="Times New Roman" w:cs="Times New Roman"/>
          <w:sz w:val="24"/>
          <w:szCs w:val="24"/>
        </w:rPr>
        <w:t>i</w:t>
      </w:r>
      <w:proofErr w:type="spellEnd"/>
      <w:r w:rsidR="00725918" w:rsidRPr="000D78F7">
        <w:rPr>
          <w:rFonts w:ascii="Times New Roman" w:hAnsi="Times New Roman" w:cs="Times New Roman"/>
          <w:sz w:val="24"/>
          <w:szCs w:val="24"/>
        </w:rPr>
        <w:t xml:space="preserve">) to prevent oppressive pretrial incarceration; (ii) to minimize anxiety and concern of the accused; and (iii) to limit the possibility that the defense will be impaired.” </w:t>
      </w:r>
      <w:r w:rsidR="00725918" w:rsidRPr="000D78F7">
        <w:rPr>
          <w:rFonts w:ascii="Times New Roman" w:hAnsi="Times New Roman" w:cs="Times New Roman"/>
          <w:i/>
          <w:iCs/>
          <w:sz w:val="24"/>
          <w:szCs w:val="24"/>
        </w:rPr>
        <w:t>Id</w:t>
      </w:r>
      <w:r w:rsidR="00725918" w:rsidRPr="000D78F7">
        <w:rPr>
          <w:rFonts w:ascii="Times New Roman" w:hAnsi="Times New Roman" w:cs="Times New Roman"/>
          <w:sz w:val="24"/>
          <w:szCs w:val="24"/>
        </w:rPr>
        <w:t xml:space="preserve">. Footnote omitted. </w:t>
      </w:r>
      <w:r w:rsidR="00C339B2" w:rsidRPr="000D78F7">
        <w:rPr>
          <w:rFonts w:ascii="Times New Roman" w:hAnsi="Times New Roman" w:cs="Times New Roman"/>
          <w:sz w:val="24"/>
          <w:szCs w:val="24"/>
        </w:rPr>
        <w:t xml:space="preserve">The Court noted that the defense being impaired is the most critical of those interests because, when </w:t>
      </w:r>
      <w:r w:rsidR="0070279D" w:rsidRPr="000D78F7">
        <w:rPr>
          <w:rFonts w:ascii="Times New Roman" w:hAnsi="Times New Roman" w:cs="Times New Roman"/>
          <w:sz w:val="24"/>
          <w:szCs w:val="24"/>
        </w:rPr>
        <w:t xml:space="preserve">a delay impairs a defendant’s ability to defend himself, the entire system of fairness is skewed. </w:t>
      </w:r>
      <w:r w:rsidR="007E09B6" w:rsidRPr="000D78F7">
        <w:rPr>
          <w:rFonts w:ascii="Times New Roman" w:hAnsi="Times New Roman" w:cs="Times New Roman"/>
          <w:sz w:val="24"/>
          <w:szCs w:val="24"/>
        </w:rPr>
        <w:t xml:space="preserve">When, after a delay, a witness is </w:t>
      </w:r>
      <w:r w:rsidR="00081CDB" w:rsidRPr="000D78F7">
        <w:rPr>
          <w:rFonts w:ascii="Times New Roman" w:hAnsi="Times New Roman" w:cs="Times New Roman"/>
          <w:sz w:val="24"/>
          <w:szCs w:val="24"/>
        </w:rPr>
        <w:t xml:space="preserve">missing or unavailable, </w:t>
      </w:r>
      <w:r w:rsidR="007C1951" w:rsidRPr="000D78F7">
        <w:rPr>
          <w:rFonts w:ascii="Times New Roman" w:hAnsi="Times New Roman" w:cs="Times New Roman"/>
          <w:sz w:val="24"/>
          <w:szCs w:val="24"/>
        </w:rPr>
        <w:t xml:space="preserve">the prejudice is </w:t>
      </w:r>
      <w:r w:rsidR="00194853" w:rsidRPr="000D78F7">
        <w:rPr>
          <w:rFonts w:ascii="Times New Roman" w:hAnsi="Times New Roman" w:cs="Times New Roman"/>
          <w:sz w:val="24"/>
          <w:szCs w:val="24"/>
        </w:rPr>
        <w:t xml:space="preserve">“obvious.” There is also prejudice when a </w:t>
      </w:r>
      <w:r w:rsidR="00081CDB" w:rsidRPr="000D78F7">
        <w:rPr>
          <w:rFonts w:ascii="Times New Roman" w:hAnsi="Times New Roman" w:cs="Times New Roman"/>
          <w:sz w:val="24"/>
          <w:szCs w:val="24"/>
        </w:rPr>
        <w:t>witness’ memory is impaired</w:t>
      </w:r>
      <w:r w:rsidR="00194853" w:rsidRPr="000D78F7">
        <w:rPr>
          <w:rFonts w:ascii="Times New Roman" w:hAnsi="Times New Roman" w:cs="Times New Roman"/>
          <w:sz w:val="24"/>
          <w:szCs w:val="24"/>
        </w:rPr>
        <w:t xml:space="preserve">. </w:t>
      </w:r>
      <w:r w:rsidR="00194853" w:rsidRPr="000D78F7">
        <w:rPr>
          <w:rFonts w:ascii="Times New Roman" w:hAnsi="Times New Roman" w:cs="Times New Roman"/>
          <w:i/>
          <w:iCs/>
          <w:sz w:val="24"/>
          <w:szCs w:val="24"/>
        </w:rPr>
        <w:t>Id</w:t>
      </w:r>
      <w:r w:rsidR="00194853" w:rsidRPr="000D78F7">
        <w:rPr>
          <w:rFonts w:ascii="Times New Roman" w:hAnsi="Times New Roman" w:cs="Times New Roman"/>
          <w:sz w:val="24"/>
          <w:szCs w:val="24"/>
        </w:rPr>
        <w:t xml:space="preserve">. </w:t>
      </w:r>
      <w:r w:rsidR="0017514B" w:rsidRPr="000D78F7">
        <w:rPr>
          <w:rFonts w:ascii="Times New Roman" w:hAnsi="Times New Roman" w:cs="Times New Roman"/>
          <w:sz w:val="24"/>
          <w:szCs w:val="24"/>
        </w:rPr>
        <w:t>Oppressive pretrial incarceration is another significant prejudice to the defendant.</w:t>
      </w:r>
      <w:r w:rsidR="0092755B" w:rsidRPr="000D78F7">
        <w:rPr>
          <w:rFonts w:ascii="Times New Roman" w:hAnsi="Times New Roman" w:cs="Times New Roman"/>
          <w:sz w:val="24"/>
          <w:szCs w:val="24"/>
        </w:rPr>
        <w:t xml:space="preserve"> </w:t>
      </w:r>
      <w:r w:rsidR="0092755B" w:rsidRPr="000D78F7">
        <w:rPr>
          <w:rFonts w:ascii="Times New Roman" w:hAnsi="Times New Roman" w:cs="Times New Roman"/>
          <w:i/>
          <w:iCs/>
          <w:sz w:val="24"/>
          <w:szCs w:val="24"/>
        </w:rPr>
        <w:t>Id</w:t>
      </w:r>
      <w:r w:rsidR="0092755B" w:rsidRPr="000D78F7">
        <w:rPr>
          <w:rFonts w:ascii="Times New Roman" w:hAnsi="Times New Roman" w:cs="Times New Roman"/>
          <w:sz w:val="24"/>
          <w:szCs w:val="24"/>
        </w:rPr>
        <w:t>. at 533.</w:t>
      </w:r>
      <w:r w:rsidR="0017514B" w:rsidRPr="000D78F7">
        <w:rPr>
          <w:rFonts w:ascii="Times New Roman" w:hAnsi="Times New Roman" w:cs="Times New Roman"/>
          <w:sz w:val="24"/>
          <w:szCs w:val="24"/>
        </w:rPr>
        <w:t xml:space="preserve"> </w:t>
      </w:r>
      <w:r w:rsidR="008F6D7C" w:rsidRPr="000D78F7">
        <w:rPr>
          <w:rFonts w:ascii="Times New Roman" w:hAnsi="Times New Roman" w:cs="Times New Roman"/>
          <w:sz w:val="24"/>
          <w:szCs w:val="24"/>
        </w:rPr>
        <w:t xml:space="preserve">Pretrial incarceration </w:t>
      </w:r>
      <w:r w:rsidR="00EF1E75" w:rsidRPr="000D78F7">
        <w:rPr>
          <w:rFonts w:ascii="Times New Roman" w:hAnsi="Times New Roman" w:cs="Times New Roman"/>
          <w:sz w:val="24"/>
          <w:szCs w:val="24"/>
        </w:rPr>
        <w:t xml:space="preserve">should be taken seriously because the defendant is incarcerated despite the presumption of innocence. Moreover, pretrial incarceration </w:t>
      </w:r>
      <w:r w:rsidR="008F6D7C" w:rsidRPr="000D78F7">
        <w:rPr>
          <w:rFonts w:ascii="Times New Roman" w:hAnsi="Times New Roman" w:cs="Times New Roman"/>
          <w:sz w:val="24"/>
          <w:szCs w:val="24"/>
        </w:rPr>
        <w:t>hinders a defendant’s ability to prepare his defense</w:t>
      </w:r>
      <w:r w:rsidR="00EF1E75" w:rsidRPr="000D78F7">
        <w:rPr>
          <w:rFonts w:ascii="Times New Roman" w:hAnsi="Times New Roman" w:cs="Times New Roman"/>
          <w:sz w:val="24"/>
          <w:szCs w:val="24"/>
        </w:rPr>
        <w:t xml:space="preserve">. </w:t>
      </w:r>
      <w:r w:rsidR="00984D70" w:rsidRPr="000D78F7">
        <w:rPr>
          <w:rFonts w:ascii="Times New Roman" w:hAnsi="Times New Roman" w:cs="Times New Roman"/>
          <w:sz w:val="24"/>
          <w:szCs w:val="24"/>
        </w:rPr>
        <w:t xml:space="preserve">There is also prejudice to a defendant who is not incarcerated pre-trial because </w:t>
      </w:r>
      <w:r w:rsidR="0092755B" w:rsidRPr="000D78F7">
        <w:rPr>
          <w:rFonts w:ascii="Times New Roman" w:hAnsi="Times New Roman" w:cs="Times New Roman"/>
          <w:sz w:val="24"/>
          <w:szCs w:val="24"/>
        </w:rPr>
        <w:t>“he is still disadvantaged by restraints on his liberty and by living under a cloud of anxiety, suspicion, and often hostility.”</w:t>
      </w:r>
      <w:r w:rsidR="0092755B" w:rsidRPr="000D78F7">
        <w:rPr>
          <w:rFonts w:ascii="Times New Roman" w:hAnsi="Times New Roman" w:cs="Times New Roman"/>
          <w:i/>
          <w:iCs/>
          <w:sz w:val="24"/>
          <w:szCs w:val="24"/>
        </w:rPr>
        <w:t xml:space="preserve"> Id</w:t>
      </w:r>
      <w:r w:rsidR="0092755B" w:rsidRPr="000D78F7">
        <w:rPr>
          <w:rFonts w:ascii="Times New Roman" w:hAnsi="Times New Roman" w:cs="Times New Roman"/>
          <w:sz w:val="24"/>
          <w:szCs w:val="24"/>
        </w:rPr>
        <w:t xml:space="preserve">. </w:t>
      </w:r>
    </w:p>
    <w:p w14:paraId="4DFA85F9" w14:textId="1E253C5B" w:rsidR="00900A9D" w:rsidRPr="000D78F7" w:rsidRDefault="0092755B" w:rsidP="00940370">
      <w:pPr>
        <w:pStyle w:val="ListParagraph"/>
        <w:spacing w:line="480" w:lineRule="auto"/>
        <w:ind w:left="0" w:firstLine="360"/>
        <w:jc w:val="both"/>
        <w:rPr>
          <w:rStyle w:val="normaltextfont"/>
          <w:rFonts w:ascii="Times New Roman" w:hAnsi="Times New Roman" w:cs="Times New Roman"/>
          <w:sz w:val="24"/>
          <w:szCs w:val="24"/>
        </w:rPr>
      </w:pPr>
      <w:r w:rsidRPr="000D78F7">
        <w:rPr>
          <w:rStyle w:val="normaltextfont"/>
          <w:rFonts w:ascii="Times New Roman" w:hAnsi="Times New Roman" w:cs="Times New Roman"/>
          <w:sz w:val="24"/>
          <w:szCs w:val="24"/>
        </w:rPr>
        <w:t xml:space="preserve">The </w:t>
      </w:r>
      <w:r w:rsidRPr="000D78F7">
        <w:rPr>
          <w:rStyle w:val="normaltextfont"/>
          <w:rFonts w:ascii="Times New Roman" w:hAnsi="Times New Roman" w:cs="Times New Roman"/>
          <w:i/>
          <w:iCs/>
          <w:sz w:val="24"/>
          <w:szCs w:val="24"/>
        </w:rPr>
        <w:t>only</w:t>
      </w:r>
      <w:r w:rsidRPr="000D78F7">
        <w:rPr>
          <w:rStyle w:val="normaltextfont"/>
          <w:rFonts w:ascii="Times New Roman" w:hAnsi="Times New Roman" w:cs="Times New Roman"/>
          <w:sz w:val="24"/>
          <w:szCs w:val="24"/>
        </w:rPr>
        <w:t xml:space="preserve"> remedy for a speedy trial violation is </w:t>
      </w:r>
      <w:r w:rsidR="00AB6171" w:rsidRPr="000D78F7">
        <w:rPr>
          <w:rStyle w:val="normaltextfont"/>
          <w:rFonts w:ascii="Times New Roman" w:hAnsi="Times New Roman" w:cs="Times New Roman"/>
          <w:sz w:val="24"/>
          <w:szCs w:val="24"/>
        </w:rPr>
        <w:t xml:space="preserve">dismissal of the </w:t>
      </w:r>
      <w:r w:rsidR="009C5201" w:rsidRPr="000D78F7">
        <w:rPr>
          <w:rStyle w:val="normaltextfont"/>
          <w:rFonts w:ascii="Times New Roman" w:hAnsi="Times New Roman" w:cs="Times New Roman"/>
          <w:sz w:val="24"/>
          <w:szCs w:val="24"/>
        </w:rPr>
        <w:t>indictment</w:t>
      </w:r>
      <w:r w:rsidR="00AB6171" w:rsidRPr="000D78F7">
        <w:rPr>
          <w:rStyle w:val="normaltextfont"/>
          <w:rFonts w:ascii="Times New Roman" w:hAnsi="Times New Roman" w:cs="Times New Roman"/>
          <w:sz w:val="24"/>
          <w:szCs w:val="24"/>
        </w:rPr>
        <w:t xml:space="preserve">. </w:t>
      </w:r>
      <w:r w:rsidRPr="000D78F7">
        <w:rPr>
          <w:rStyle w:val="normaltextfont"/>
          <w:rFonts w:ascii="Times New Roman" w:hAnsi="Times New Roman" w:cs="Times New Roman"/>
          <w:i/>
          <w:iCs/>
          <w:sz w:val="24"/>
          <w:szCs w:val="24"/>
        </w:rPr>
        <w:t>Id</w:t>
      </w:r>
      <w:r w:rsidRPr="000D78F7">
        <w:rPr>
          <w:rStyle w:val="normaltextfont"/>
          <w:rFonts w:ascii="Times New Roman" w:hAnsi="Times New Roman" w:cs="Times New Roman"/>
          <w:sz w:val="24"/>
          <w:szCs w:val="24"/>
        </w:rPr>
        <w:t>.</w:t>
      </w:r>
      <w:r w:rsidR="00AB6171" w:rsidRPr="000D78F7">
        <w:rPr>
          <w:rStyle w:val="normaltextfont"/>
          <w:rFonts w:ascii="Times New Roman" w:hAnsi="Times New Roman" w:cs="Times New Roman"/>
          <w:sz w:val="24"/>
          <w:szCs w:val="24"/>
        </w:rPr>
        <w:t xml:space="preserve"> at </w:t>
      </w:r>
      <w:r w:rsidR="009C5201" w:rsidRPr="000D78F7">
        <w:rPr>
          <w:rStyle w:val="normaltextfont"/>
          <w:rFonts w:ascii="Times New Roman" w:hAnsi="Times New Roman" w:cs="Times New Roman"/>
          <w:sz w:val="24"/>
          <w:szCs w:val="24"/>
        </w:rPr>
        <w:t>522.</w:t>
      </w:r>
      <w:r w:rsidRPr="000D78F7">
        <w:rPr>
          <w:rStyle w:val="normaltextfont"/>
          <w:rFonts w:ascii="Times New Roman" w:hAnsi="Times New Roman" w:cs="Times New Roman"/>
          <w:sz w:val="24"/>
          <w:szCs w:val="24"/>
        </w:rPr>
        <w:t xml:space="preserve"> Emphasis added.</w:t>
      </w:r>
    </w:p>
    <w:p w14:paraId="2434BB92" w14:textId="77777777" w:rsidR="00DD3042" w:rsidRPr="000D78F7" w:rsidRDefault="00DD3042" w:rsidP="00940370">
      <w:pPr>
        <w:pStyle w:val="ListParagraph"/>
        <w:spacing w:line="480" w:lineRule="auto"/>
        <w:ind w:left="0" w:firstLine="360"/>
        <w:jc w:val="both"/>
        <w:rPr>
          <w:rStyle w:val="normaltextfont"/>
          <w:rFonts w:ascii="Times New Roman" w:hAnsi="Times New Roman" w:cs="Times New Roman"/>
          <w:sz w:val="24"/>
          <w:szCs w:val="24"/>
        </w:rPr>
      </w:pPr>
    </w:p>
    <w:p w14:paraId="3828B1EB" w14:textId="1D8ABE96" w:rsidR="00506F7D" w:rsidRPr="000D78F7" w:rsidRDefault="00506F7D" w:rsidP="00506F7D">
      <w:pPr>
        <w:spacing w:line="480" w:lineRule="auto"/>
        <w:jc w:val="both"/>
        <w:rPr>
          <w:rFonts w:ascii="Times New Roman" w:hAnsi="Times New Roman" w:cs="Times New Roman"/>
          <w:sz w:val="24"/>
          <w:szCs w:val="24"/>
          <w:u w:val="single"/>
        </w:rPr>
      </w:pPr>
      <w:r w:rsidRPr="000D78F7">
        <w:rPr>
          <w:rFonts w:ascii="Times New Roman" w:hAnsi="Times New Roman" w:cs="Times New Roman"/>
          <w:sz w:val="24"/>
          <w:szCs w:val="24"/>
          <w:u w:val="single"/>
        </w:rPr>
        <w:lastRenderedPageBreak/>
        <w:t>The Constitution of Maine:</w:t>
      </w:r>
    </w:p>
    <w:p w14:paraId="20626EE3" w14:textId="710A74EB" w:rsidR="00DD3042" w:rsidRPr="000D78F7" w:rsidRDefault="00DD3042" w:rsidP="00DD3042">
      <w:pPr>
        <w:spacing w:line="240" w:lineRule="auto"/>
        <w:jc w:val="both"/>
        <w:rPr>
          <w:rFonts w:ascii="Times New Roman" w:hAnsi="Times New Roman" w:cs="Times New Roman"/>
          <w:i/>
          <w:iCs/>
          <w:color w:val="FF0000"/>
          <w:sz w:val="24"/>
          <w:szCs w:val="24"/>
        </w:rPr>
      </w:pPr>
      <w:r w:rsidRPr="000D78F7">
        <w:rPr>
          <w:rFonts w:ascii="Times New Roman" w:hAnsi="Times New Roman" w:cs="Times New Roman"/>
          <w:i/>
          <w:iCs/>
          <w:color w:val="FF0000"/>
          <w:sz w:val="24"/>
          <w:szCs w:val="24"/>
        </w:rPr>
        <w:t xml:space="preserve">***Watch for the Law Court’s decision in </w:t>
      </w:r>
      <w:r w:rsidRPr="000D78F7">
        <w:rPr>
          <w:rFonts w:ascii="Times New Roman" w:hAnsi="Times New Roman" w:cs="Times New Roman"/>
          <w:i/>
          <w:iCs/>
          <w:color w:val="FF0000"/>
          <w:sz w:val="24"/>
          <w:szCs w:val="24"/>
          <w:shd w:val="clear" w:color="auto" w:fill="FFFFFF"/>
        </w:rPr>
        <w:t xml:space="preserve">Dennis Winchester v. State of Maine, Law Court docket number Aro-21-312. That decision is anticipated to determine the proper test for analyzing speedy trial claims under the Maine Constitution. Update this section </w:t>
      </w:r>
      <w:proofErr w:type="gramStart"/>
      <w:r w:rsidRPr="000D78F7">
        <w:rPr>
          <w:rFonts w:ascii="Times New Roman" w:hAnsi="Times New Roman" w:cs="Times New Roman"/>
          <w:i/>
          <w:iCs/>
          <w:color w:val="FF0000"/>
          <w:sz w:val="24"/>
          <w:szCs w:val="24"/>
          <w:shd w:val="clear" w:color="auto" w:fill="FFFFFF"/>
        </w:rPr>
        <w:t>accordingly.*</w:t>
      </w:r>
      <w:proofErr w:type="gramEnd"/>
      <w:r w:rsidRPr="000D78F7">
        <w:rPr>
          <w:rFonts w:ascii="Times New Roman" w:hAnsi="Times New Roman" w:cs="Times New Roman"/>
          <w:i/>
          <w:iCs/>
          <w:color w:val="FF0000"/>
          <w:sz w:val="24"/>
          <w:szCs w:val="24"/>
          <w:shd w:val="clear" w:color="auto" w:fill="FFFFFF"/>
        </w:rPr>
        <w:t xml:space="preserve">** </w:t>
      </w:r>
    </w:p>
    <w:p w14:paraId="030047E4" w14:textId="7644E2F6" w:rsidR="00506F7D" w:rsidRPr="000D78F7" w:rsidRDefault="00B02A0F" w:rsidP="000D78F7">
      <w:pPr>
        <w:spacing w:line="480" w:lineRule="auto"/>
        <w:ind w:firstLine="360"/>
        <w:jc w:val="both"/>
        <w:rPr>
          <w:rFonts w:ascii="Times New Roman" w:hAnsi="Times New Roman" w:cs="Times New Roman"/>
          <w:sz w:val="24"/>
          <w:szCs w:val="24"/>
        </w:rPr>
      </w:pPr>
      <w:r w:rsidRPr="000D78F7">
        <w:rPr>
          <w:rFonts w:ascii="Times New Roman" w:hAnsi="Times New Roman" w:cs="Times New Roman"/>
          <w:sz w:val="24"/>
          <w:szCs w:val="24"/>
        </w:rPr>
        <w:t xml:space="preserve">The right to a speedy trial is also guaranteed by the Constitution of Maine: </w:t>
      </w:r>
      <w:r w:rsidR="00FC4070" w:rsidRPr="000D78F7">
        <w:rPr>
          <w:rFonts w:ascii="Times New Roman" w:hAnsi="Times New Roman" w:cs="Times New Roman"/>
          <w:sz w:val="24"/>
          <w:szCs w:val="24"/>
        </w:rPr>
        <w:t xml:space="preserve">“In all criminal prosecutions, the accused shall have a right…to have </w:t>
      </w:r>
      <w:r w:rsidR="00737624" w:rsidRPr="000D78F7">
        <w:rPr>
          <w:rFonts w:ascii="Times New Roman" w:hAnsi="Times New Roman" w:cs="Times New Roman"/>
          <w:sz w:val="24"/>
          <w:szCs w:val="24"/>
        </w:rPr>
        <w:t xml:space="preserve">a speedy, </w:t>
      </w:r>
      <w:proofErr w:type="gramStart"/>
      <w:r w:rsidR="00737624" w:rsidRPr="000D78F7">
        <w:rPr>
          <w:rFonts w:ascii="Times New Roman" w:hAnsi="Times New Roman" w:cs="Times New Roman"/>
          <w:sz w:val="24"/>
          <w:szCs w:val="24"/>
        </w:rPr>
        <w:t>public</w:t>
      </w:r>
      <w:proofErr w:type="gramEnd"/>
      <w:r w:rsidR="00737624" w:rsidRPr="000D78F7">
        <w:rPr>
          <w:rFonts w:ascii="Times New Roman" w:hAnsi="Times New Roman" w:cs="Times New Roman"/>
          <w:sz w:val="24"/>
          <w:szCs w:val="24"/>
        </w:rPr>
        <w:t xml:space="preserve"> and impartial trial…” Me. Const. Art. </w:t>
      </w:r>
      <w:r w:rsidR="00BC7954">
        <w:rPr>
          <w:rFonts w:ascii="Times New Roman" w:hAnsi="Times New Roman" w:cs="Times New Roman"/>
          <w:sz w:val="24"/>
          <w:szCs w:val="24"/>
        </w:rPr>
        <w:t>I</w:t>
      </w:r>
      <w:r w:rsidR="00737624" w:rsidRPr="000D78F7">
        <w:rPr>
          <w:rFonts w:ascii="Times New Roman" w:hAnsi="Times New Roman" w:cs="Times New Roman"/>
          <w:sz w:val="24"/>
          <w:szCs w:val="24"/>
        </w:rPr>
        <w:t xml:space="preserve">, </w:t>
      </w:r>
      <w:r w:rsidR="00340DDF">
        <w:rPr>
          <w:rFonts w:ascii="Times New Roman" w:hAnsi="Times New Roman" w:cs="Times New Roman"/>
          <w:sz w:val="24"/>
          <w:szCs w:val="24"/>
        </w:rPr>
        <w:t>§</w:t>
      </w:r>
      <w:r w:rsidR="00340DDF">
        <w:rPr>
          <w:rFonts w:ascii="Times New Roman" w:hAnsi="Times New Roman" w:cs="Times New Roman"/>
          <w:sz w:val="24"/>
          <w:szCs w:val="24"/>
        </w:rPr>
        <w:t xml:space="preserve"> </w:t>
      </w:r>
      <w:r w:rsidR="003214D7" w:rsidRPr="000D78F7">
        <w:rPr>
          <w:rFonts w:ascii="Times New Roman" w:hAnsi="Times New Roman" w:cs="Times New Roman"/>
          <w:sz w:val="24"/>
          <w:szCs w:val="24"/>
        </w:rPr>
        <w:t xml:space="preserve">6. </w:t>
      </w:r>
    </w:p>
    <w:p w14:paraId="13F60A96" w14:textId="3535203A" w:rsidR="00506F7D" w:rsidRPr="000D78F7" w:rsidRDefault="00506F7D" w:rsidP="00506F7D">
      <w:pPr>
        <w:spacing w:line="480" w:lineRule="auto"/>
        <w:jc w:val="both"/>
        <w:rPr>
          <w:rFonts w:ascii="Times New Roman" w:hAnsi="Times New Roman" w:cs="Times New Roman"/>
          <w:sz w:val="24"/>
          <w:szCs w:val="24"/>
          <w:u w:val="single"/>
        </w:rPr>
      </w:pPr>
      <w:r w:rsidRPr="000D78F7">
        <w:rPr>
          <w:rFonts w:ascii="Times New Roman" w:hAnsi="Times New Roman" w:cs="Times New Roman"/>
          <w:sz w:val="24"/>
          <w:szCs w:val="24"/>
          <w:u w:val="single"/>
        </w:rPr>
        <w:t xml:space="preserve">The Maine Rules of Unified Criminal Procedure: </w:t>
      </w:r>
    </w:p>
    <w:p w14:paraId="2A055D43" w14:textId="495EC31A" w:rsidR="0099251F" w:rsidRPr="000D78F7" w:rsidRDefault="0099251F" w:rsidP="00506F7D">
      <w:pPr>
        <w:spacing w:line="480" w:lineRule="auto"/>
        <w:ind w:firstLine="720"/>
        <w:jc w:val="both"/>
        <w:rPr>
          <w:rFonts w:ascii="Times New Roman" w:hAnsi="Times New Roman" w:cs="Times New Roman"/>
          <w:sz w:val="24"/>
          <w:szCs w:val="24"/>
        </w:rPr>
      </w:pPr>
      <w:r w:rsidRPr="000D78F7">
        <w:rPr>
          <w:rFonts w:ascii="Times New Roman" w:hAnsi="Times New Roman" w:cs="Times New Roman"/>
          <w:sz w:val="24"/>
          <w:szCs w:val="24"/>
        </w:rPr>
        <w:t>The Maine Rules of Unified Criminal Procedure provide for dismissal when there is a delay in bringing the defendant to trial. M</w:t>
      </w:r>
      <w:r w:rsidR="0068700A">
        <w:rPr>
          <w:rFonts w:ascii="Times New Roman" w:hAnsi="Times New Roman" w:cs="Times New Roman"/>
          <w:sz w:val="24"/>
          <w:szCs w:val="24"/>
        </w:rPr>
        <w:t xml:space="preserve">.R.U. </w:t>
      </w:r>
      <w:r w:rsidRPr="000D78F7">
        <w:rPr>
          <w:rFonts w:ascii="Times New Roman" w:hAnsi="Times New Roman" w:cs="Times New Roman"/>
          <w:sz w:val="24"/>
          <w:szCs w:val="24"/>
        </w:rPr>
        <w:t xml:space="preserve">Crim. P. 48(b)(1). </w:t>
      </w:r>
    </w:p>
    <w:p w14:paraId="6EC08965" w14:textId="77777777" w:rsidR="00E6546C" w:rsidRPr="000D78F7" w:rsidRDefault="00E6546C" w:rsidP="00E6546C">
      <w:pPr>
        <w:rPr>
          <w:rFonts w:ascii="Times New Roman" w:hAnsi="Times New Roman" w:cs="Times New Roman"/>
          <w:sz w:val="24"/>
          <w:szCs w:val="24"/>
        </w:rPr>
      </w:pPr>
    </w:p>
    <w:p w14:paraId="6EF599B4" w14:textId="3A83EB39" w:rsidR="00E6546C" w:rsidRPr="000D78F7" w:rsidRDefault="00E6546C" w:rsidP="005704EC">
      <w:pPr>
        <w:jc w:val="center"/>
        <w:rPr>
          <w:rFonts w:ascii="Times New Roman" w:hAnsi="Times New Roman" w:cs="Times New Roman"/>
          <w:sz w:val="24"/>
          <w:szCs w:val="24"/>
          <w:u w:val="single"/>
        </w:rPr>
      </w:pPr>
      <w:r w:rsidRPr="000D78F7">
        <w:rPr>
          <w:rFonts w:ascii="Times New Roman" w:hAnsi="Times New Roman" w:cs="Times New Roman"/>
          <w:sz w:val="24"/>
          <w:szCs w:val="24"/>
          <w:u w:val="single"/>
        </w:rPr>
        <w:t>Argument:</w:t>
      </w:r>
    </w:p>
    <w:p w14:paraId="4185C427" w14:textId="08916A1E" w:rsidR="00E6546C" w:rsidRDefault="008D324D" w:rsidP="00E6546C">
      <w:pPr>
        <w:rPr>
          <w:rFonts w:ascii="Times New Roman" w:hAnsi="Times New Roman" w:cs="Times New Roman"/>
          <w:i/>
          <w:iCs/>
          <w:color w:val="FF0000"/>
          <w:sz w:val="24"/>
          <w:szCs w:val="24"/>
        </w:rPr>
      </w:pPr>
      <w:r w:rsidRPr="00BC7954">
        <w:rPr>
          <w:rFonts w:ascii="Times New Roman" w:hAnsi="Times New Roman" w:cs="Times New Roman"/>
          <w:i/>
          <w:iCs/>
          <w:color w:val="FF0000"/>
          <w:sz w:val="24"/>
          <w:szCs w:val="24"/>
        </w:rPr>
        <w:t xml:space="preserve">Use your judgment as to how much you include here and how much you reserve for oral argument. You </w:t>
      </w:r>
      <w:r w:rsidR="00BC7954" w:rsidRPr="00BC7954">
        <w:rPr>
          <w:rFonts w:ascii="Times New Roman" w:hAnsi="Times New Roman" w:cs="Times New Roman"/>
          <w:i/>
          <w:iCs/>
          <w:color w:val="FF0000"/>
          <w:sz w:val="24"/>
          <w:szCs w:val="24"/>
        </w:rPr>
        <w:t xml:space="preserve">may want to at least briefly address how each of the Barker factors apply to your case. </w:t>
      </w:r>
    </w:p>
    <w:p w14:paraId="29A79360" w14:textId="3481FFA9" w:rsidR="00BC7954" w:rsidRDefault="00BC7954" w:rsidP="007E7CC6">
      <w:pPr>
        <w:pStyle w:val="ListParagraph"/>
        <w:numPr>
          <w:ilvl w:val="0"/>
          <w:numId w:val="3"/>
        </w:numPr>
        <w:spacing w:line="480" w:lineRule="auto"/>
        <w:rPr>
          <w:rFonts w:ascii="Times New Roman" w:hAnsi="Times New Roman" w:cs="Times New Roman"/>
          <w:sz w:val="24"/>
          <w:szCs w:val="24"/>
        </w:rPr>
      </w:pPr>
      <w:r w:rsidRPr="00BC7954">
        <w:rPr>
          <w:rFonts w:ascii="Times New Roman" w:hAnsi="Times New Roman" w:cs="Times New Roman"/>
          <w:sz w:val="24"/>
          <w:szCs w:val="24"/>
        </w:rPr>
        <w:t xml:space="preserve">Defendant’s </w:t>
      </w:r>
      <w:r>
        <w:rPr>
          <w:rFonts w:ascii="Times New Roman" w:hAnsi="Times New Roman" w:cs="Times New Roman"/>
          <w:sz w:val="24"/>
          <w:szCs w:val="24"/>
        </w:rPr>
        <w:t>right to a speedy trial, guaranteed to him by the Sixth Amendment of the United States Constitution was violated.</w:t>
      </w:r>
    </w:p>
    <w:p w14:paraId="6201DACA" w14:textId="68866B6E" w:rsidR="008749E4" w:rsidRDefault="00BC7954" w:rsidP="007E7CC6">
      <w:pPr>
        <w:pStyle w:val="ListParagraph"/>
        <w:numPr>
          <w:ilvl w:val="0"/>
          <w:numId w:val="3"/>
        </w:numPr>
        <w:spacing w:line="480" w:lineRule="auto"/>
        <w:rPr>
          <w:rFonts w:ascii="Times New Roman" w:hAnsi="Times New Roman" w:cs="Times New Roman"/>
          <w:sz w:val="24"/>
          <w:szCs w:val="24"/>
        </w:rPr>
      </w:pPr>
      <w:r w:rsidRPr="00BC7954">
        <w:rPr>
          <w:rFonts w:ascii="Times New Roman" w:hAnsi="Times New Roman" w:cs="Times New Roman"/>
          <w:sz w:val="24"/>
          <w:szCs w:val="24"/>
        </w:rPr>
        <w:t xml:space="preserve">Defendant’s </w:t>
      </w:r>
      <w:r>
        <w:rPr>
          <w:rFonts w:ascii="Times New Roman" w:hAnsi="Times New Roman" w:cs="Times New Roman"/>
          <w:sz w:val="24"/>
          <w:szCs w:val="24"/>
        </w:rPr>
        <w:t xml:space="preserve">right to a speedy trial, guaranteed to him by Article I, </w:t>
      </w:r>
      <w:r w:rsidR="00340DDF">
        <w:rPr>
          <w:rFonts w:ascii="Times New Roman" w:hAnsi="Times New Roman" w:cs="Times New Roman"/>
          <w:sz w:val="24"/>
          <w:szCs w:val="24"/>
        </w:rPr>
        <w:t>§</w:t>
      </w:r>
      <w:r>
        <w:rPr>
          <w:rFonts w:ascii="Times New Roman" w:hAnsi="Times New Roman" w:cs="Times New Roman"/>
          <w:sz w:val="24"/>
          <w:szCs w:val="24"/>
        </w:rPr>
        <w:t xml:space="preserve"> 6 of the Constitution of Maine was violated. </w:t>
      </w:r>
    </w:p>
    <w:p w14:paraId="41195464" w14:textId="366889A8" w:rsidR="00EF2541" w:rsidRPr="008749E4" w:rsidRDefault="00EF2541" w:rsidP="007E7CC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Because Defendant’s speedy trial right was violated, the only remedy is dismissal of this indictment. </w:t>
      </w:r>
    </w:p>
    <w:p w14:paraId="14E85723" w14:textId="24229EC3" w:rsidR="00BC7954" w:rsidRPr="00BC7954" w:rsidRDefault="00295E84" w:rsidP="007E7CC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Without waiving the above arguments, e</w:t>
      </w:r>
      <w:r w:rsidR="00EF2541">
        <w:rPr>
          <w:rFonts w:ascii="Times New Roman" w:hAnsi="Times New Roman" w:cs="Times New Roman"/>
          <w:sz w:val="24"/>
          <w:szCs w:val="24"/>
        </w:rPr>
        <w:t>ven if this Court finds that Defendant’s right to a speedy trial under the federal and state constitutions</w:t>
      </w:r>
      <w:r w:rsidR="00CA0406">
        <w:rPr>
          <w:rFonts w:ascii="Times New Roman" w:hAnsi="Times New Roman" w:cs="Times New Roman"/>
          <w:sz w:val="24"/>
          <w:szCs w:val="24"/>
        </w:rPr>
        <w:t xml:space="preserve"> was not violated</w:t>
      </w:r>
      <w:r w:rsidR="00EF2541">
        <w:rPr>
          <w:rFonts w:ascii="Times New Roman" w:hAnsi="Times New Roman" w:cs="Times New Roman"/>
          <w:sz w:val="24"/>
          <w:szCs w:val="24"/>
        </w:rPr>
        <w:t>, this indictment should be dismissed</w:t>
      </w:r>
      <w:r w:rsidR="00BC7954">
        <w:rPr>
          <w:rFonts w:ascii="Times New Roman" w:hAnsi="Times New Roman" w:cs="Times New Roman"/>
          <w:sz w:val="24"/>
          <w:szCs w:val="24"/>
        </w:rPr>
        <w:t xml:space="preserve"> </w:t>
      </w:r>
      <w:r w:rsidR="00EF2541">
        <w:rPr>
          <w:rFonts w:ascii="Times New Roman" w:hAnsi="Times New Roman" w:cs="Times New Roman"/>
          <w:sz w:val="24"/>
          <w:szCs w:val="24"/>
        </w:rPr>
        <w:t>pursu</w:t>
      </w:r>
      <w:r w:rsidR="00BC7954">
        <w:rPr>
          <w:rFonts w:ascii="Times New Roman" w:hAnsi="Times New Roman" w:cs="Times New Roman"/>
          <w:sz w:val="24"/>
          <w:szCs w:val="24"/>
        </w:rPr>
        <w:t xml:space="preserve">ant to Maine Rules of Unified Criminal Procedure 48(b)(1). </w:t>
      </w:r>
    </w:p>
    <w:p w14:paraId="489C64D6" w14:textId="77777777" w:rsidR="008D324D" w:rsidRPr="000D78F7" w:rsidRDefault="008D324D" w:rsidP="00E6546C">
      <w:pPr>
        <w:rPr>
          <w:rFonts w:ascii="Times New Roman" w:hAnsi="Times New Roman" w:cs="Times New Roman"/>
          <w:sz w:val="24"/>
          <w:szCs w:val="24"/>
        </w:rPr>
      </w:pPr>
    </w:p>
    <w:p w14:paraId="27240AB8" w14:textId="3C964DC3" w:rsidR="00E6546C" w:rsidRPr="000D78F7" w:rsidRDefault="00E6546C" w:rsidP="00E6546C">
      <w:pPr>
        <w:rPr>
          <w:rFonts w:ascii="Times New Roman" w:hAnsi="Times New Roman" w:cs="Times New Roman"/>
          <w:sz w:val="24"/>
          <w:szCs w:val="24"/>
        </w:rPr>
      </w:pPr>
      <w:r w:rsidRPr="000D78F7">
        <w:rPr>
          <w:rFonts w:ascii="Times New Roman" w:hAnsi="Times New Roman" w:cs="Times New Roman"/>
          <w:sz w:val="24"/>
          <w:szCs w:val="24"/>
        </w:rPr>
        <w:lastRenderedPageBreak/>
        <w:t xml:space="preserve">WHEREFORE, Defendant prays this Honorable Court grant this Motion to Dismiss. </w:t>
      </w:r>
    </w:p>
    <w:p w14:paraId="4814FB48" w14:textId="77777777" w:rsidR="00D27338" w:rsidRPr="000D78F7" w:rsidRDefault="00D27338" w:rsidP="00E6546C">
      <w:pPr>
        <w:rPr>
          <w:rFonts w:ascii="Times New Roman" w:hAnsi="Times New Roman" w:cs="Times New Roman"/>
          <w:sz w:val="24"/>
          <w:szCs w:val="24"/>
        </w:rPr>
      </w:pPr>
    </w:p>
    <w:p w14:paraId="155E985F" w14:textId="77777777" w:rsidR="00D27338" w:rsidRPr="000D78F7" w:rsidRDefault="00D27338" w:rsidP="00D27338">
      <w:pPr>
        <w:pStyle w:val="Style1"/>
      </w:pPr>
    </w:p>
    <w:p w14:paraId="69081F85" w14:textId="77777777" w:rsidR="00D27338" w:rsidRPr="000D78F7" w:rsidRDefault="00D27338" w:rsidP="00D27338">
      <w:pPr>
        <w:pStyle w:val="Style1"/>
      </w:pPr>
      <w:r w:rsidRPr="000D78F7">
        <w:t>_________________________________</w:t>
      </w:r>
    </w:p>
    <w:p w14:paraId="77AE1531" w14:textId="7EE261D7" w:rsidR="00D27338" w:rsidRPr="000D78F7" w:rsidRDefault="00D27338" w:rsidP="00D27338">
      <w:pPr>
        <w:pStyle w:val="Style1"/>
        <w:rPr>
          <w:color w:val="FF0000"/>
        </w:rPr>
      </w:pPr>
      <w:r w:rsidRPr="000D78F7">
        <w:rPr>
          <w:color w:val="FF0000"/>
        </w:rPr>
        <w:t xml:space="preserve">[ATTORNEY NAME], </w:t>
      </w:r>
      <w:r w:rsidRPr="000D78F7">
        <w:t xml:space="preserve">Esq., Bar No. </w:t>
      </w:r>
      <w:r w:rsidRPr="000D78F7">
        <w:rPr>
          <w:color w:val="FF0000"/>
        </w:rPr>
        <w:t>[BAR #]</w:t>
      </w:r>
      <w:r w:rsidRPr="000D78F7">
        <w:rPr>
          <w:color w:val="FF0000"/>
        </w:rPr>
        <w:tab/>
      </w:r>
      <w:r w:rsidRPr="000D78F7">
        <w:rPr>
          <w:color w:val="FF0000"/>
        </w:rPr>
        <w:tab/>
      </w:r>
      <w:r w:rsidRPr="000D78F7">
        <w:rPr>
          <w:color w:val="FF0000"/>
        </w:rPr>
        <w:tab/>
      </w:r>
      <w:r w:rsidRPr="000D78F7">
        <w:rPr>
          <w:color w:val="000000" w:themeColor="text1"/>
        </w:rPr>
        <w:t>Dated:</w:t>
      </w:r>
      <w:r w:rsidRPr="000D78F7">
        <w:rPr>
          <w:color w:val="FF0000"/>
        </w:rPr>
        <w:t xml:space="preserve"> </w:t>
      </w:r>
      <w:r w:rsidR="00BA5669">
        <w:fldChar w:fldCharType="begin"/>
      </w:r>
      <w:r w:rsidR="00BA5669">
        <w:instrText xml:space="preserve"> DATE \@ "MMMM d, yyyy" </w:instrText>
      </w:r>
      <w:r w:rsidR="00BA5669">
        <w:fldChar w:fldCharType="separate"/>
      </w:r>
      <w:r w:rsidR="007E7CC6">
        <w:rPr>
          <w:noProof/>
        </w:rPr>
        <w:t>November 4, 2022</w:t>
      </w:r>
      <w:r w:rsidR="00BA5669">
        <w:fldChar w:fldCharType="end"/>
      </w:r>
    </w:p>
    <w:p w14:paraId="6C6FFDDF" w14:textId="77777777" w:rsidR="00D27338" w:rsidRPr="000D78F7" w:rsidRDefault="00D27338" w:rsidP="00D27338">
      <w:pPr>
        <w:pStyle w:val="Style1"/>
        <w:rPr>
          <w:color w:val="000000" w:themeColor="text1"/>
        </w:rPr>
      </w:pPr>
      <w:r w:rsidRPr="000D78F7">
        <w:rPr>
          <w:color w:val="000000" w:themeColor="text1"/>
        </w:rPr>
        <w:t>Attorney for Defendant</w:t>
      </w:r>
    </w:p>
    <w:sdt>
      <w:sdtPr>
        <w:rPr>
          <w:color w:val="FF0000"/>
        </w:rPr>
        <w:id w:val="-2118675303"/>
        <w:placeholder>
          <w:docPart w:val="1B210FAB0D694F7DAB7FD3C18CF2290D"/>
        </w:placeholder>
        <w:text/>
      </w:sdtPr>
      <w:sdtEndPr/>
      <w:sdtContent>
        <w:p w14:paraId="1F6B44A2" w14:textId="77777777" w:rsidR="00D27338" w:rsidRPr="000D78F7" w:rsidRDefault="00D27338" w:rsidP="00D27338">
          <w:pPr>
            <w:pStyle w:val="Style1"/>
            <w:rPr>
              <w:color w:val="FF0000"/>
            </w:rPr>
          </w:pPr>
          <w:r w:rsidRPr="000D78F7">
            <w:rPr>
              <w:color w:val="FF0000"/>
            </w:rPr>
            <w:t>Firm Name</w:t>
          </w:r>
        </w:p>
      </w:sdtContent>
    </w:sdt>
    <w:sdt>
      <w:sdtPr>
        <w:rPr>
          <w:color w:val="FF0000"/>
        </w:rPr>
        <w:id w:val="747689366"/>
        <w:placeholder>
          <w:docPart w:val="1B210FAB0D694F7DAB7FD3C18CF2290D"/>
        </w:placeholder>
        <w:text/>
      </w:sdtPr>
      <w:sdtEndPr/>
      <w:sdtContent>
        <w:p w14:paraId="7134AEA0" w14:textId="77777777" w:rsidR="00D27338" w:rsidRPr="000D78F7" w:rsidRDefault="00D27338" w:rsidP="00D27338">
          <w:pPr>
            <w:pStyle w:val="Style1"/>
            <w:rPr>
              <w:color w:val="FF0000"/>
            </w:rPr>
          </w:pPr>
          <w:r w:rsidRPr="000D78F7">
            <w:rPr>
              <w:color w:val="FF0000"/>
            </w:rPr>
            <w:t>Address</w:t>
          </w:r>
        </w:p>
      </w:sdtContent>
    </w:sdt>
    <w:sdt>
      <w:sdtPr>
        <w:rPr>
          <w:color w:val="FF0000"/>
        </w:rPr>
        <w:id w:val="1426459389"/>
        <w:placeholder>
          <w:docPart w:val="1B210FAB0D694F7DAB7FD3C18CF2290D"/>
        </w:placeholder>
        <w:text/>
      </w:sdtPr>
      <w:sdtEndPr/>
      <w:sdtContent>
        <w:p w14:paraId="0D1C1DAC" w14:textId="77777777" w:rsidR="00D27338" w:rsidRPr="000D78F7" w:rsidRDefault="00D27338" w:rsidP="00D27338">
          <w:pPr>
            <w:pStyle w:val="Style1"/>
            <w:rPr>
              <w:color w:val="FF0000"/>
            </w:rPr>
          </w:pPr>
          <w:r w:rsidRPr="000D78F7">
            <w:rPr>
              <w:color w:val="FF0000"/>
            </w:rPr>
            <w:t>Phone</w:t>
          </w:r>
        </w:p>
      </w:sdtContent>
    </w:sdt>
    <w:p w14:paraId="4EB51E77" w14:textId="77777777" w:rsidR="00D27338" w:rsidRDefault="00D27338" w:rsidP="00E6546C">
      <w:pPr>
        <w:rPr>
          <w:rFonts w:ascii="Times New Roman" w:hAnsi="Times New Roman" w:cs="Times New Roman"/>
          <w:sz w:val="24"/>
          <w:szCs w:val="24"/>
        </w:rPr>
      </w:pPr>
    </w:p>
    <w:p w14:paraId="3466D40B" w14:textId="77777777" w:rsidR="007E7CC6" w:rsidRDefault="007E7CC6" w:rsidP="007E7CC6">
      <w:pPr>
        <w:jc w:val="center"/>
        <w:rPr>
          <w:rFonts w:ascii="Times New Roman" w:hAnsi="Times New Roman"/>
          <w:szCs w:val="24"/>
        </w:rPr>
      </w:pPr>
      <w:r>
        <w:rPr>
          <w:rFonts w:ascii="Times New Roman" w:hAnsi="Times New Roman"/>
          <w:szCs w:val="24"/>
        </w:rPr>
        <w:t>CERTIFICATE OF SERVICE:</w:t>
      </w:r>
    </w:p>
    <w:p w14:paraId="67E1851C" w14:textId="77777777" w:rsidR="007E7CC6" w:rsidRDefault="007E7CC6" w:rsidP="007E7CC6">
      <w:pPr>
        <w:jc w:val="center"/>
        <w:rPr>
          <w:rFonts w:ascii="Times New Roman" w:hAnsi="Times New Roman"/>
          <w:szCs w:val="24"/>
        </w:rPr>
      </w:pPr>
    </w:p>
    <w:p w14:paraId="51BC6F38" w14:textId="77777777" w:rsidR="007E7CC6" w:rsidRDefault="007E7CC6" w:rsidP="007E7CC6">
      <w:pPr>
        <w:rPr>
          <w:rFonts w:ascii="Times New Roman" w:hAnsi="Times New Roman"/>
          <w:szCs w:val="24"/>
        </w:rPr>
      </w:pPr>
      <w:r>
        <w:rPr>
          <w:rFonts w:ascii="Times New Roman" w:hAnsi="Times New Roman"/>
          <w:szCs w:val="24"/>
        </w:rPr>
        <w:t xml:space="preserve">I certify that a true copy of the foregoing Motion was sent to the State via electronic mail to </w:t>
      </w:r>
      <w:r>
        <w:rPr>
          <w:rFonts w:ascii="Times New Roman" w:hAnsi="Times New Roman"/>
          <w:color w:val="FF0000"/>
          <w:szCs w:val="24"/>
        </w:rPr>
        <w:t xml:space="preserve">[prosecutor’s email] </w:t>
      </w:r>
      <w:r>
        <w:rPr>
          <w:rFonts w:ascii="Times New Roman" w:hAnsi="Times New Roman"/>
          <w:szCs w:val="24"/>
        </w:rPr>
        <w:t>on</w:t>
      </w:r>
      <w:r>
        <w:rPr>
          <w:rFonts w:ascii="Times New Roman" w:hAnsi="Times New Roman"/>
          <w:color w:val="FF0000"/>
          <w:szCs w:val="24"/>
        </w:rPr>
        <w:t xml:space="preserve"> </w:t>
      </w:r>
      <w:r>
        <w:rPr>
          <w:rFonts w:ascii="Times New Roman" w:hAnsi="Times New Roman"/>
          <w:szCs w:val="24"/>
        </w:rPr>
        <w:fldChar w:fldCharType="begin"/>
      </w:r>
      <w:r>
        <w:rPr>
          <w:rFonts w:ascii="Times New Roman" w:hAnsi="Times New Roman"/>
          <w:szCs w:val="24"/>
        </w:rPr>
        <w:instrText xml:space="preserve"> DATE \@ "MMMM d, yyyy" </w:instrText>
      </w:r>
      <w:r>
        <w:rPr>
          <w:rFonts w:ascii="Times New Roman" w:hAnsi="Times New Roman"/>
          <w:szCs w:val="24"/>
        </w:rPr>
        <w:fldChar w:fldCharType="separate"/>
      </w:r>
      <w:r>
        <w:rPr>
          <w:rFonts w:ascii="Times New Roman" w:hAnsi="Times New Roman"/>
          <w:noProof/>
          <w:szCs w:val="24"/>
        </w:rPr>
        <w:t>November 4, 2022</w:t>
      </w:r>
      <w:r>
        <w:rPr>
          <w:rFonts w:ascii="Times New Roman" w:hAnsi="Times New Roman"/>
          <w:szCs w:val="24"/>
        </w:rPr>
        <w:fldChar w:fldCharType="end"/>
      </w:r>
      <w:r>
        <w:rPr>
          <w:rFonts w:ascii="Times New Roman" w:hAnsi="Times New Roman"/>
          <w:szCs w:val="24"/>
        </w:rPr>
        <w:t>.</w:t>
      </w:r>
    </w:p>
    <w:p w14:paraId="45038E56" w14:textId="77777777" w:rsidR="007E7CC6" w:rsidRDefault="007E7CC6" w:rsidP="007E7CC6">
      <w:pPr>
        <w:rPr>
          <w:rFonts w:ascii="Times New Roman" w:hAnsi="Times New Roman"/>
          <w:szCs w:val="24"/>
        </w:rPr>
      </w:pPr>
    </w:p>
    <w:p w14:paraId="34784EA9" w14:textId="77777777" w:rsidR="007E7CC6" w:rsidRDefault="007E7CC6" w:rsidP="007E7CC6">
      <w:pPr>
        <w:rPr>
          <w:rFonts w:ascii="Times New Roman" w:hAnsi="Times New Roman"/>
          <w:szCs w:val="24"/>
        </w:rPr>
      </w:pPr>
    </w:p>
    <w:p w14:paraId="066E85EF" w14:textId="77777777" w:rsidR="007E7CC6" w:rsidRDefault="007E7CC6" w:rsidP="007E7CC6">
      <w:pPr>
        <w:pStyle w:val="Style1"/>
      </w:pPr>
      <w:r>
        <w:t>_________________________________</w:t>
      </w:r>
    </w:p>
    <w:p w14:paraId="5914E1D0" w14:textId="77777777" w:rsidR="007E7CC6" w:rsidRDefault="007E7CC6" w:rsidP="007E7CC6">
      <w:pPr>
        <w:pStyle w:val="Style1"/>
        <w:rPr>
          <w:color w:val="FF0000"/>
        </w:rPr>
      </w:pPr>
      <w:r>
        <w:rPr>
          <w:color w:val="FF0000"/>
        </w:rPr>
        <w:t xml:space="preserve">[ATTORNEY NAME], </w:t>
      </w:r>
      <w:r>
        <w:t xml:space="preserve">Esq., Bar No. </w:t>
      </w:r>
      <w:r>
        <w:rPr>
          <w:color w:val="FF0000"/>
        </w:rPr>
        <w:t>[BAR #]</w:t>
      </w:r>
      <w:r>
        <w:rPr>
          <w:color w:val="FF0000"/>
        </w:rPr>
        <w:tab/>
      </w:r>
      <w:r>
        <w:rPr>
          <w:color w:val="FF0000"/>
        </w:rPr>
        <w:tab/>
      </w:r>
      <w:r>
        <w:rPr>
          <w:color w:val="FF0000"/>
        </w:rPr>
        <w:tab/>
      </w:r>
      <w:r>
        <w:rPr>
          <w:color w:val="000000" w:themeColor="text1"/>
        </w:rPr>
        <w:t>Dated:</w:t>
      </w:r>
      <w:r>
        <w:rPr>
          <w:color w:val="FF0000"/>
        </w:rPr>
        <w:t xml:space="preserve"> </w:t>
      </w:r>
      <w:r>
        <w:fldChar w:fldCharType="begin"/>
      </w:r>
      <w:r>
        <w:instrText xml:space="preserve"> DATE \@ "MMMM d, yyyy" </w:instrText>
      </w:r>
      <w:r>
        <w:fldChar w:fldCharType="separate"/>
      </w:r>
      <w:r>
        <w:rPr>
          <w:noProof/>
        </w:rPr>
        <w:t>November 4, 2022</w:t>
      </w:r>
      <w:r>
        <w:fldChar w:fldCharType="end"/>
      </w:r>
    </w:p>
    <w:p w14:paraId="1127C70D" w14:textId="77777777" w:rsidR="007E7CC6" w:rsidRDefault="007E7CC6" w:rsidP="007E7CC6">
      <w:pPr>
        <w:pStyle w:val="Style1"/>
        <w:rPr>
          <w:color w:val="000000" w:themeColor="text1"/>
        </w:rPr>
      </w:pPr>
      <w:r>
        <w:rPr>
          <w:color w:val="000000" w:themeColor="text1"/>
        </w:rPr>
        <w:t>Attorney for Defendant</w:t>
      </w:r>
    </w:p>
    <w:p w14:paraId="3E0BF312" w14:textId="77777777" w:rsidR="007E7CC6" w:rsidRDefault="007E7CC6" w:rsidP="007E7CC6">
      <w:pPr>
        <w:rPr>
          <w:rFonts w:ascii="Times New Roman" w:hAnsi="Times New Roman"/>
          <w:szCs w:val="24"/>
        </w:rPr>
      </w:pPr>
    </w:p>
    <w:p w14:paraId="6B78DFF7" w14:textId="77777777" w:rsidR="007E7CC6" w:rsidRDefault="007E7CC6" w:rsidP="007E7CC6">
      <w:pPr>
        <w:rPr>
          <w:rFonts w:ascii="Times New Roman" w:hAnsi="Times New Roman"/>
          <w:szCs w:val="24"/>
        </w:rPr>
      </w:pPr>
    </w:p>
    <w:p w14:paraId="1734EC30" w14:textId="77777777" w:rsidR="007E7CC6" w:rsidRDefault="007E7CC6" w:rsidP="007E7CC6">
      <w:pPr>
        <w:rPr>
          <w:rFonts w:ascii="Times New Roman" w:hAnsi="Times New Roman"/>
          <w:szCs w:val="24"/>
        </w:rPr>
      </w:pPr>
    </w:p>
    <w:p w14:paraId="64559ED0" w14:textId="77777777" w:rsidR="007E7CC6" w:rsidRDefault="007E7CC6" w:rsidP="007E7CC6">
      <w:pPr>
        <w:jc w:val="center"/>
        <w:rPr>
          <w:rFonts w:ascii="Times New Roman" w:hAnsi="Times New Roman"/>
          <w:szCs w:val="24"/>
        </w:rPr>
      </w:pPr>
      <w:r>
        <w:rPr>
          <w:rFonts w:ascii="Times New Roman" w:hAnsi="Times New Roman"/>
          <w:szCs w:val="24"/>
        </w:rPr>
        <w:t>ORDER:</w:t>
      </w:r>
    </w:p>
    <w:p w14:paraId="43BA864D" w14:textId="77777777" w:rsidR="007E7CC6" w:rsidRDefault="007E7CC6" w:rsidP="007E7CC6">
      <w:pPr>
        <w:jc w:val="center"/>
        <w:rPr>
          <w:rFonts w:ascii="Times New Roman" w:hAnsi="Times New Roman"/>
          <w:szCs w:val="24"/>
        </w:rPr>
      </w:pPr>
    </w:p>
    <w:p w14:paraId="65BF11A9" w14:textId="77777777" w:rsidR="007E7CC6" w:rsidRDefault="007E7CC6" w:rsidP="007E7CC6">
      <w:pPr>
        <w:rPr>
          <w:rFonts w:ascii="Times New Roman" w:hAnsi="Times New Roman"/>
          <w:szCs w:val="24"/>
        </w:rPr>
      </w:pPr>
      <w:r>
        <w:rPr>
          <w:rFonts w:ascii="Times New Roman" w:hAnsi="Times New Roman"/>
          <w:szCs w:val="24"/>
        </w:rPr>
        <w:t xml:space="preserve">Defendant’s Motion is granted // denied. </w:t>
      </w:r>
    </w:p>
    <w:p w14:paraId="6E156A7E" w14:textId="77777777" w:rsidR="007E7CC6" w:rsidRDefault="007E7CC6" w:rsidP="007E7CC6">
      <w:pPr>
        <w:rPr>
          <w:rFonts w:ascii="Times New Roman" w:hAnsi="Times New Roman"/>
          <w:szCs w:val="24"/>
        </w:rPr>
      </w:pPr>
    </w:p>
    <w:p w14:paraId="46A34568" w14:textId="77777777" w:rsidR="007E7CC6" w:rsidRDefault="007E7CC6" w:rsidP="007E7CC6">
      <w:pPr>
        <w:rPr>
          <w:rFonts w:ascii="Times New Roman" w:hAnsi="Times New Roman"/>
          <w:szCs w:val="24"/>
        </w:rPr>
      </w:pPr>
    </w:p>
    <w:p w14:paraId="00AA7456" w14:textId="77777777" w:rsidR="007E7CC6" w:rsidRDefault="007E7CC6" w:rsidP="007E7CC6">
      <w:pPr>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63DBAA5" w14:textId="77777777" w:rsidR="007E7CC6" w:rsidRDefault="007E7CC6" w:rsidP="007E7CC6">
      <w:pPr>
        <w:rPr>
          <w:rFonts w:ascii="Times New Roman" w:hAnsi="Times New Roman"/>
          <w:szCs w:val="24"/>
        </w:rPr>
      </w:pPr>
      <w:r>
        <w:rPr>
          <w:rFonts w:ascii="Times New Roman" w:hAnsi="Times New Roman"/>
          <w:szCs w:val="24"/>
        </w:rPr>
        <w:t>Judge/Justice Unified Criminal Court</w:t>
      </w:r>
    </w:p>
    <w:p w14:paraId="49B30C1A" w14:textId="77777777" w:rsidR="007E7CC6" w:rsidRPr="000D78F7" w:rsidRDefault="007E7CC6" w:rsidP="00E6546C">
      <w:pPr>
        <w:rPr>
          <w:rFonts w:ascii="Times New Roman" w:hAnsi="Times New Roman" w:cs="Times New Roman"/>
          <w:sz w:val="24"/>
          <w:szCs w:val="24"/>
        </w:rPr>
      </w:pPr>
    </w:p>
    <w:sectPr w:rsidR="007E7CC6" w:rsidRPr="000D78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BF45" w14:textId="77777777" w:rsidR="006B5314" w:rsidRDefault="006B5314" w:rsidP="00131E82">
      <w:pPr>
        <w:spacing w:after="0" w:line="240" w:lineRule="auto"/>
      </w:pPr>
      <w:r>
        <w:separator/>
      </w:r>
    </w:p>
  </w:endnote>
  <w:endnote w:type="continuationSeparator" w:id="0">
    <w:p w14:paraId="2ADE9553" w14:textId="77777777" w:rsidR="006B5314" w:rsidRDefault="006B5314" w:rsidP="0013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61B3" w14:textId="77777777" w:rsidR="006B5314" w:rsidRDefault="006B5314" w:rsidP="00131E82">
      <w:pPr>
        <w:spacing w:after="0" w:line="240" w:lineRule="auto"/>
      </w:pPr>
      <w:r>
        <w:separator/>
      </w:r>
    </w:p>
  </w:footnote>
  <w:footnote w:type="continuationSeparator" w:id="0">
    <w:p w14:paraId="43B32E93" w14:textId="77777777" w:rsidR="006B5314" w:rsidRDefault="006B5314" w:rsidP="00131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750"/>
    <w:multiLevelType w:val="hybridMultilevel"/>
    <w:tmpl w:val="57EA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D1648"/>
    <w:multiLevelType w:val="hybridMultilevel"/>
    <w:tmpl w:val="465EDEE0"/>
    <w:lvl w:ilvl="0" w:tplc="DB04CC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21564"/>
    <w:multiLevelType w:val="hybridMultilevel"/>
    <w:tmpl w:val="B17A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A1"/>
    <w:rsid w:val="00001270"/>
    <w:rsid w:val="00081CDB"/>
    <w:rsid w:val="000B3C13"/>
    <w:rsid w:val="000D78F7"/>
    <w:rsid w:val="00131E82"/>
    <w:rsid w:val="0017514B"/>
    <w:rsid w:val="00194853"/>
    <w:rsid w:val="001F4633"/>
    <w:rsid w:val="00221340"/>
    <w:rsid w:val="0022279A"/>
    <w:rsid w:val="00293AEE"/>
    <w:rsid w:val="00293E56"/>
    <w:rsid w:val="00295E84"/>
    <w:rsid w:val="003214D7"/>
    <w:rsid w:val="00323989"/>
    <w:rsid w:val="00340DDF"/>
    <w:rsid w:val="0034690C"/>
    <w:rsid w:val="003863CA"/>
    <w:rsid w:val="00390356"/>
    <w:rsid w:val="003C134B"/>
    <w:rsid w:val="003D135E"/>
    <w:rsid w:val="003E5F77"/>
    <w:rsid w:val="00404089"/>
    <w:rsid w:val="00454E75"/>
    <w:rsid w:val="0046138C"/>
    <w:rsid w:val="00506F7D"/>
    <w:rsid w:val="005704EC"/>
    <w:rsid w:val="005C7521"/>
    <w:rsid w:val="005E75EF"/>
    <w:rsid w:val="00620F5C"/>
    <w:rsid w:val="00623496"/>
    <w:rsid w:val="006274F0"/>
    <w:rsid w:val="006277BB"/>
    <w:rsid w:val="0068700A"/>
    <w:rsid w:val="006978FA"/>
    <w:rsid w:val="006B5314"/>
    <w:rsid w:val="006D08B5"/>
    <w:rsid w:val="0070279D"/>
    <w:rsid w:val="00725918"/>
    <w:rsid w:val="00737624"/>
    <w:rsid w:val="00740E59"/>
    <w:rsid w:val="0076464F"/>
    <w:rsid w:val="00792D4B"/>
    <w:rsid w:val="007A4853"/>
    <w:rsid w:val="007B5CB1"/>
    <w:rsid w:val="007C1951"/>
    <w:rsid w:val="007E09B6"/>
    <w:rsid w:val="007E7CC6"/>
    <w:rsid w:val="00804A0A"/>
    <w:rsid w:val="00817EA9"/>
    <w:rsid w:val="0085681C"/>
    <w:rsid w:val="008749E4"/>
    <w:rsid w:val="00876687"/>
    <w:rsid w:val="00877352"/>
    <w:rsid w:val="00895C9D"/>
    <w:rsid w:val="008A5FBB"/>
    <w:rsid w:val="008D324D"/>
    <w:rsid w:val="008F6D7C"/>
    <w:rsid w:val="00900A9D"/>
    <w:rsid w:val="0092755B"/>
    <w:rsid w:val="00940370"/>
    <w:rsid w:val="00984D70"/>
    <w:rsid w:val="0099251F"/>
    <w:rsid w:val="009A7C19"/>
    <w:rsid w:val="009B4F0C"/>
    <w:rsid w:val="009B64FE"/>
    <w:rsid w:val="009C5201"/>
    <w:rsid w:val="00A27CFF"/>
    <w:rsid w:val="00A863A1"/>
    <w:rsid w:val="00AB6171"/>
    <w:rsid w:val="00AD45D4"/>
    <w:rsid w:val="00B02A0F"/>
    <w:rsid w:val="00B10C77"/>
    <w:rsid w:val="00B60C9B"/>
    <w:rsid w:val="00B80B5B"/>
    <w:rsid w:val="00BA5669"/>
    <w:rsid w:val="00BC7954"/>
    <w:rsid w:val="00C339B2"/>
    <w:rsid w:val="00C55FEA"/>
    <w:rsid w:val="00C60012"/>
    <w:rsid w:val="00CA0406"/>
    <w:rsid w:val="00CA6D05"/>
    <w:rsid w:val="00D27338"/>
    <w:rsid w:val="00D605D3"/>
    <w:rsid w:val="00DD3042"/>
    <w:rsid w:val="00DF34AC"/>
    <w:rsid w:val="00E06F8D"/>
    <w:rsid w:val="00E34907"/>
    <w:rsid w:val="00E41F45"/>
    <w:rsid w:val="00E6546C"/>
    <w:rsid w:val="00EA00FA"/>
    <w:rsid w:val="00EA3F14"/>
    <w:rsid w:val="00EE59C3"/>
    <w:rsid w:val="00EF1E75"/>
    <w:rsid w:val="00EF2541"/>
    <w:rsid w:val="00F11878"/>
    <w:rsid w:val="00F36D13"/>
    <w:rsid w:val="00FA507F"/>
    <w:rsid w:val="00FC4070"/>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535A"/>
  <w15:chartTrackingRefBased/>
  <w15:docId w15:val="{DE4BC3FF-3A7E-44A9-B4F8-49255E8D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A863A1"/>
    <w:rPr>
      <w:rFonts w:ascii="Times New Roman" w:eastAsiaTheme="minorEastAsia" w:hAnsi="Times New Roman" w:cs="Times New Roman"/>
      <w:sz w:val="24"/>
      <w:szCs w:val="24"/>
    </w:rPr>
  </w:style>
  <w:style w:type="character" w:customStyle="1" w:styleId="Style1Char">
    <w:name w:val="Style1 Char"/>
    <w:basedOn w:val="DefaultParagraphFont"/>
    <w:link w:val="Style1"/>
    <w:rsid w:val="00A863A1"/>
    <w:rPr>
      <w:rFonts w:ascii="Times New Roman" w:eastAsiaTheme="minorEastAsia" w:hAnsi="Times New Roman" w:cs="Times New Roman"/>
      <w:sz w:val="24"/>
      <w:szCs w:val="24"/>
    </w:rPr>
  </w:style>
  <w:style w:type="paragraph" w:styleId="NoSpacing">
    <w:name w:val="No Spacing"/>
    <w:uiPriority w:val="1"/>
    <w:qFormat/>
    <w:rsid w:val="00A863A1"/>
    <w:pPr>
      <w:spacing w:after="0" w:line="240" w:lineRule="auto"/>
    </w:pPr>
  </w:style>
  <w:style w:type="paragraph" w:styleId="ListParagraph">
    <w:name w:val="List Paragraph"/>
    <w:basedOn w:val="Normal"/>
    <w:uiPriority w:val="34"/>
    <w:qFormat/>
    <w:rsid w:val="006D08B5"/>
    <w:pPr>
      <w:ind w:left="720"/>
      <w:contextualSpacing/>
    </w:pPr>
  </w:style>
  <w:style w:type="character" w:customStyle="1" w:styleId="normaltextfont">
    <w:name w:val="normaltextfont"/>
    <w:basedOn w:val="DefaultParagraphFont"/>
    <w:rsid w:val="00623496"/>
    <w:rPr>
      <w:rFonts w:ascii="Arial" w:hAnsi="Arial" w:cs="Arial" w:hint="default"/>
      <w:sz w:val="20"/>
      <w:szCs w:val="20"/>
    </w:rPr>
  </w:style>
  <w:style w:type="paragraph" w:styleId="Header">
    <w:name w:val="header"/>
    <w:basedOn w:val="Normal"/>
    <w:link w:val="HeaderChar"/>
    <w:uiPriority w:val="99"/>
    <w:unhideWhenUsed/>
    <w:rsid w:val="0013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E82"/>
  </w:style>
  <w:style w:type="paragraph" w:styleId="Footer">
    <w:name w:val="footer"/>
    <w:basedOn w:val="Normal"/>
    <w:link w:val="FooterChar"/>
    <w:uiPriority w:val="99"/>
    <w:unhideWhenUsed/>
    <w:rsid w:val="0013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DF96408CE7400DB0DA52DF521A801F"/>
        <w:category>
          <w:name w:val="General"/>
          <w:gallery w:val="placeholder"/>
        </w:category>
        <w:types>
          <w:type w:val="bbPlcHdr"/>
        </w:types>
        <w:behaviors>
          <w:behavior w:val="content"/>
        </w:behaviors>
        <w:guid w:val="{D19D5AFB-64DA-448F-ABB0-DE6B3FAA298D}"/>
      </w:docPartPr>
      <w:docPartBody>
        <w:p w:rsidR="00ED12B9" w:rsidRDefault="00C426BE" w:rsidP="00C426BE">
          <w:pPr>
            <w:pStyle w:val="37DF96408CE7400DB0DA52DF521A801F"/>
          </w:pPr>
          <w:r w:rsidRPr="00683AAE">
            <w:rPr>
              <w:rStyle w:val="PlaceholderText"/>
            </w:rPr>
            <w:t>Choose an item.</w:t>
          </w:r>
        </w:p>
      </w:docPartBody>
    </w:docPart>
    <w:docPart>
      <w:docPartPr>
        <w:name w:val="1B210FAB0D694F7DAB7FD3C18CF2290D"/>
        <w:category>
          <w:name w:val="General"/>
          <w:gallery w:val="placeholder"/>
        </w:category>
        <w:types>
          <w:type w:val="bbPlcHdr"/>
        </w:types>
        <w:behaviors>
          <w:behavior w:val="content"/>
        </w:behaviors>
        <w:guid w:val="{14C36D9C-9FFD-4CE1-AD5B-48CD498483C0}"/>
      </w:docPartPr>
      <w:docPartBody>
        <w:p w:rsidR="00644A83" w:rsidRDefault="00ED12B9" w:rsidP="00ED12B9">
          <w:pPr>
            <w:pStyle w:val="1B210FAB0D694F7DAB7FD3C18CF2290D"/>
          </w:pPr>
          <w:r w:rsidRPr="00683A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BE"/>
    <w:rsid w:val="00057C71"/>
    <w:rsid w:val="001259F9"/>
    <w:rsid w:val="002016D8"/>
    <w:rsid w:val="00644A83"/>
    <w:rsid w:val="00C426BE"/>
    <w:rsid w:val="00ED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2B9"/>
    <w:rPr>
      <w:color w:val="808080"/>
    </w:rPr>
  </w:style>
  <w:style w:type="paragraph" w:customStyle="1" w:styleId="37DF96408CE7400DB0DA52DF521A801F">
    <w:name w:val="37DF96408CE7400DB0DA52DF521A801F"/>
    <w:rsid w:val="00C426BE"/>
  </w:style>
  <w:style w:type="paragraph" w:customStyle="1" w:styleId="1B210FAB0D694F7DAB7FD3C18CF2290D">
    <w:name w:val="1B210FAB0D694F7DAB7FD3C18CF2290D"/>
    <w:rsid w:val="00ED1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Darcy</dc:creator>
  <cp:keywords/>
  <dc:description/>
  <cp:lastModifiedBy>Fisher, Darcy</cp:lastModifiedBy>
  <cp:revision>96</cp:revision>
  <dcterms:created xsi:type="dcterms:W3CDTF">2022-10-31T19:25:00Z</dcterms:created>
  <dcterms:modified xsi:type="dcterms:W3CDTF">2022-11-04T16:44:00Z</dcterms:modified>
</cp:coreProperties>
</file>