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528F7" w14:textId="77777777" w:rsidR="00E172AA" w:rsidRPr="00E172AA" w:rsidRDefault="00E172AA" w:rsidP="00E172AA">
      <w:pPr>
        <w:spacing w:after="0" w:line="240" w:lineRule="auto"/>
        <w:rPr>
          <w:rFonts w:ascii="Times New Roman" w:eastAsia="Times New Roman" w:hAnsi="Times New Roman" w:cs="Times New Roman"/>
          <w:b/>
          <w:bCs/>
          <w:sz w:val="24"/>
          <w:szCs w:val="24"/>
        </w:rPr>
      </w:pPr>
      <w:r w:rsidRPr="00E172AA">
        <w:rPr>
          <w:rFonts w:ascii="Times New Roman" w:eastAsia="Times New Roman" w:hAnsi="Times New Roman" w:cs="Times New Roman"/>
          <w:b/>
          <w:bCs/>
          <w:sz w:val="24"/>
          <w:szCs w:val="24"/>
        </w:rPr>
        <w:t>16</w:t>
      </w:r>
      <w:r w:rsidRPr="00E172AA">
        <w:rPr>
          <w:rFonts w:ascii="Times New Roman" w:eastAsia="Times New Roman" w:hAnsi="Times New Roman" w:cs="Times New Roman"/>
          <w:b/>
          <w:bCs/>
          <w:sz w:val="24"/>
          <w:szCs w:val="24"/>
        </w:rPr>
        <w:tab/>
        <w:t>DEPARTMENT OF PUBLIC SAFETY</w:t>
      </w:r>
    </w:p>
    <w:p w14:paraId="728158FB" w14:textId="77777777" w:rsidR="00E172AA" w:rsidRPr="00E172AA" w:rsidRDefault="00E172AA" w:rsidP="00E172AA">
      <w:pPr>
        <w:spacing w:after="0" w:line="240" w:lineRule="auto"/>
        <w:rPr>
          <w:rFonts w:ascii="Times New Roman" w:eastAsia="Times New Roman" w:hAnsi="Times New Roman" w:cs="Times New Roman"/>
          <w:b/>
          <w:bCs/>
          <w:sz w:val="24"/>
          <w:szCs w:val="24"/>
        </w:rPr>
      </w:pPr>
    </w:p>
    <w:p w14:paraId="673F7970" w14:textId="77777777" w:rsidR="00E172AA" w:rsidRPr="00E172AA" w:rsidRDefault="00E172AA" w:rsidP="00E172AA">
      <w:pPr>
        <w:spacing w:after="0" w:line="240" w:lineRule="auto"/>
        <w:rPr>
          <w:rFonts w:ascii="Times New Roman" w:eastAsia="Times New Roman" w:hAnsi="Times New Roman" w:cs="Times New Roman"/>
          <w:b/>
          <w:bCs/>
          <w:sz w:val="24"/>
          <w:szCs w:val="24"/>
        </w:rPr>
      </w:pPr>
      <w:r w:rsidRPr="00E172AA">
        <w:rPr>
          <w:rFonts w:ascii="Times New Roman" w:eastAsia="Times New Roman" w:hAnsi="Times New Roman" w:cs="Times New Roman"/>
          <w:b/>
          <w:bCs/>
          <w:sz w:val="24"/>
          <w:szCs w:val="24"/>
        </w:rPr>
        <w:t>163</w:t>
      </w:r>
      <w:r w:rsidRPr="00E172AA">
        <w:rPr>
          <w:rFonts w:ascii="Times New Roman" w:eastAsia="Times New Roman" w:hAnsi="Times New Roman" w:cs="Times New Roman"/>
          <w:b/>
          <w:bCs/>
          <w:sz w:val="24"/>
          <w:szCs w:val="24"/>
        </w:rPr>
        <w:tab/>
        <w:t>BUREAU OF EMERGENCY MEDICAL SERVICES (MAINE EMS)</w:t>
      </w:r>
    </w:p>
    <w:p w14:paraId="09229907" w14:textId="77777777" w:rsidR="00E172AA" w:rsidRPr="00E172AA" w:rsidRDefault="00E172AA" w:rsidP="00E172AA">
      <w:pPr>
        <w:spacing w:after="0" w:line="240" w:lineRule="auto"/>
        <w:rPr>
          <w:rFonts w:ascii="Times New Roman" w:eastAsia="Times New Roman" w:hAnsi="Times New Roman" w:cs="Times New Roman"/>
          <w:b/>
          <w:bCs/>
          <w:sz w:val="24"/>
          <w:szCs w:val="24"/>
        </w:rPr>
      </w:pPr>
    </w:p>
    <w:p w14:paraId="0F556522" w14:textId="6E42828D" w:rsidR="00E172AA" w:rsidRPr="00E172AA" w:rsidRDefault="00E172AA" w:rsidP="00E172AA">
      <w:pPr>
        <w:spacing w:after="0" w:line="240" w:lineRule="auto"/>
        <w:rPr>
          <w:rFonts w:ascii="Times New Roman" w:eastAsia="Times New Roman" w:hAnsi="Times New Roman" w:cs="Times New Roman"/>
          <w:b/>
          <w:bCs/>
          <w:sz w:val="24"/>
          <w:szCs w:val="24"/>
        </w:rPr>
      </w:pPr>
      <w:bookmarkStart w:id="0" w:name="_Hlk109121273"/>
      <w:r w:rsidRPr="00E172AA">
        <w:rPr>
          <w:rFonts w:ascii="Times New Roman" w:eastAsia="Times New Roman" w:hAnsi="Times New Roman" w:cs="Times New Roman"/>
          <w:b/>
          <w:bCs/>
          <w:sz w:val="24"/>
          <w:szCs w:val="24"/>
        </w:rPr>
        <w:t>CHAPTER 21: IMMUNIZATION REQUIREMENTS</w:t>
      </w:r>
      <w:r w:rsidR="00894D5B">
        <w:rPr>
          <w:rFonts w:ascii="Times New Roman" w:eastAsia="Times New Roman" w:hAnsi="Times New Roman" w:cs="Times New Roman"/>
          <w:b/>
          <w:bCs/>
          <w:sz w:val="24"/>
          <w:szCs w:val="24"/>
        </w:rPr>
        <w:t xml:space="preserve"> </w:t>
      </w:r>
    </w:p>
    <w:bookmarkEnd w:id="0"/>
    <w:p w14:paraId="5A1576AF" w14:textId="77777777" w:rsidR="00E172AA" w:rsidRPr="00E172AA" w:rsidRDefault="00E172AA" w:rsidP="00E172AA">
      <w:pPr>
        <w:spacing w:after="0" w:line="240" w:lineRule="auto"/>
        <w:jc w:val="center"/>
        <w:rPr>
          <w:rFonts w:ascii="Times New Roman" w:eastAsia="Times New Roman" w:hAnsi="Times New Roman" w:cs="Times New Roman"/>
          <w:b/>
          <w:bCs/>
          <w:sz w:val="24"/>
          <w:szCs w:val="24"/>
        </w:rPr>
      </w:pPr>
    </w:p>
    <w:p w14:paraId="0476ED4C" w14:textId="3964F4F9" w:rsidR="00E172AA" w:rsidRPr="00E172AA" w:rsidRDefault="00E172AA" w:rsidP="00692A2C">
      <w:pPr>
        <w:numPr>
          <w:ilvl w:val="0"/>
          <w:numId w:val="3"/>
        </w:numPr>
        <w:spacing w:after="0" w:line="240" w:lineRule="auto"/>
        <w:ind w:left="360" w:hanging="360"/>
        <w:rPr>
          <w:rFonts w:ascii="Times New Roman" w:eastAsia="Times New Roman" w:hAnsi="Times New Roman" w:cs="Times New Roman"/>
          <w:sz w:val="24"/>
          <w:szCs w:val="24"/>
        </w:rPr>
      </w:pPr>
      <w:r w:rsidRPr="00E172AA">
        <w:rPr>
          <w:rFonts w:ascii="Times New Roman" w:eastAsia="Times New Roman" w:hAnsi="Times New Roman" w:cs="Times New Roman"/>
          <w:sz w:val="24"/>
          <w:szCs w:val="24"/>
        </w:rPr>
        <w:t>Definitions</w:t>
      </w:r>
    </w:p>
    <w:p w14:paraId="617A284A" w14:textId="7116C514" w:rsidR="00E172AA" w:rsidRPr="00E172AA" w:rsidRDefault="00E172AA" w:rsidP="00E172AA">
      <w:pPr>
        <w:spacing w:after="0" w:line="240" w:lineRule="auto"/>
        <w:rPr>
          <w:rFonts w:ascii="Times New Roman" w:eastAsia="Times New Roman" w:hAnsi="Times New Roman" w:cs="Times New Roman"/>
          <w:b/>
          <w:bCs/>
          <w:sz w:val="24"/>
          <w:szCs w:val="24"/>
        </w:rPr>
      </w:pPr>
    </w:p>
    <w:p w14:paraId="26689B1E" w14:textId="6F723E3F" w:rsidR="00E172AA" w:rsidRPr="00E172AA" w:rsidRDefault="00E172AA" w:rsidP="00692A2C">
      <w:pPr>
        <w:numPr>
          <w:ilvl w:val="1"/>
          <w:numId w:val="1"/>
        </w:numPr>
        <w:spacing w:after="0" w:line="240" w:lineRule="auto"/>
        <w:ind w:left="720"/>
        <w:rPr>
          <w:rFonts w:ascii="Times New Roman" w:eastAsia="Times New Roman" w:hAnsi="Times New Roman" w:cs="Times New Roman"/>
          <w:sz w:val="24"/>
          <w:szCs w:val="24"/>
        </w:rPr>
      </w:pPr>
      <w:r w:rsidRPr="00E172AA">
        <w:rPr>
          <w:rFonts w:ascii="Times New Roman" w:eastAsia="Times New Roman" w:hAnsi="Times New Roman" w:cs="Times New Roman"/>
          <w:sz w:val="24"/>
          <w:szCs w:val="24"/>
        </w:rPr>
        <w:t>“</w:t>
      </w:r>
      <w:bookmarkStart w:id="1" w:name="_Hlk79777605"/>
      <w:r w:rsidRPr="00E172AA">
        <w:rPr>
          <w:rFonts w:ascii="Times New Roman" w:eastAsia="Times New Roman" w:hAnsi="Times New Roman" w:cs="Times New Roman"/>
          <w:sz w:val="24"/>
          <w:szCs w:val="24"/>
        </w:rPr>
        <w:t>Certificate of Immunization</w:t>
      </w:r>
      <w:bookmarkEnd w:id="1"/>
      <w:r w:rsidRPr="00E172AA">
        <w:rPr>
          <w:rFonts w:ascii="Times New Roman" w:eastAsia="Times New Roman" w:hAnsi="Times New Roman" w:cs="Times New Roman"/>
          <w:sz w:val="24"/>
          <w:szCs w:val="24"/>
        </w:rPr>
        <w:t>” means documentation from a health official of the administration of an immunization, specifying the vaccine administered and the date it was administered. Electronic health records, having been compiled and maintained as an official document based on certificates of immunization, which provide at a minimum the month and year that the immunization was administered may also be accepted as proof of immunization.</w:t>
      </w:r>
    </w:p>
    <w:p w14:paraId="16138785" w14:textId="0CCAEC14" w:rsidR="00E172AA" w:rsidRPr="00E172AA" w:rsidRDefault="00E172AA" w:rsidP="00E315F2">
      <w:pPr>
        <w:spacing w:after="0" w:line="240" w:lineRule="auto"/>
        <w:ind w:left="720"/>
        <w:rPr>
          <w:rFonts w:ascii="Times New Roman" w:eastAsia="Times New Roman" w:hAnsi="Times New Roman" w:cs="Times New Roman"/>
          <w:sz w:val="24"/>
          <w:szCs w:val="24"/>
        </w:rPr>
      </w:pPr>
    </w:p>
    <w:p w14:paraId="6DC481E2" w14:textId="310098FD" w:rsidR="00DD32C7" w:rsidRDefault="00DD32C7" w:rsidP="281EDE5F">
      <w:pPr>
        <w:numPr>
          <w:ilvl w:val="1"/>
          <w:numId w:val="1"/>
        </w:numPr>
        <w:spacing w:after="0" w:line="240" w:lineRule="auto"/>
        <w:ind w:left="720"/>
        <w:rPr>
          <w:rFonts w:ascii="Times New Roman" w:eastAsia="Times New Roman" w:hAnsi="Times New Roman" w:cs="Times New Roman"/>
          <w:sz w:val="24"/>
          <w:szCs w:val="24"/>
        </w:rPr>
      </w:pPr>
      <w:r w:rsidRPr="281EDE5F">
        <w:rPr>
          <w:rFonts w:ascii="Times New Roman" w:eastAsia="Times New Roman" w:hAnsi="Times New Roman" w:cs="Times New Roman"/>
          <w:color w:val="000000" w:themeColor="text1"/>
          <w:sz w:val="24"/>
          <w:szCs w:val="24"/>
        </w:rPr>
        <w:t xml:space="preserve"> “Covered Emergency Medical Services Person” means</w:t>
      </w:r>
      <w:r w:rsidR="00A030B4">
        <w:rPr>
          <w:rFonts w:ascii="Times New Roman" w:eastAsia="Times New Roman" w:hAnsi="Times New Roman" w:cs="Times New Roman"/>
          <w:color w:val="000000" w:themeColor="text1"/>
          <w:sz w:val="24"/>
          <w:szCs w:val="24"/>
        </w:rPr>
        <w:t xml:space="preserve"> </w:t>
      </w:r>
      <w:r w:rsidR="00A030B4" w:rsidRPr="281EDE5F">
        <w:rPr>
          <w:rFonts w:ascii="Times New Roman" w:eastAsia="Times New Roman" w:hAnsi="Times New Roman" w:cs="Times New Roman"/>
          <w:color w:val="000000" w:themeColor="text1"/>
          <w:sz w:val="24"/>
          <w:szCs w:val="24"/>
        </w:rPr>
        <w:t>a basic emergency medical services person</w:t>
      </w:r>
      <w:r w:rsidR="00A030B4">
        <w:rPr>
          <w:rFonts w:ascii="Times New Roman" w:eastAsia="Times New Roman" w:hAnsi="Times New Roman" w:cs="Times New Roman"/>
          <w:color w:val="000000" w:themeColor="text1"/>
          <w:sz w:val="24"/>
          <w:szCs w:val="24"/>
        </w:rPr>
        <w:t>, an</w:t>
      </w:r>
      <w:r w:rsidRPr="281EDE5F">
        <w:rPr>
          <w:rFonts w:ascii="Times New Roman" w:eastAsia="Times New Roman" w:hAnsi="Times New Roman" w:cs="Times New Roman"/>
          <w:color w:val="000000" w:themeColor="text1"/>
          <w:sz w:val="24"/>
          <w:szCs w:val="24"/>
        </w:rPr>
        <w:t xml:space="preserve"> advanced emergency medical services person, or any person licensed by this </w:t>
      </w:r>
      <w:r w:rsidR="00AE310C">
        <w:rPr>
          <w:rFonts w:ascii="Times New Roman" w:eastAsia="Times New Roman" w:hAnsi="Times New Roman" w:cs="Times New Roman"/>
          <w:color w:val="000000" w:themeColor="text1"/>
          <w:sz w:val="24"/>
          <w:szCs w:val="24"/>
        </w:rPr>
        <w:t>B</w:t>
      </w:r>
      <w:r w:rsidRPr="281EDE5F">
        <w:rPr>
          <w:rFonts w:ascii="Times New Roman" w:eastAsia="Times New Roman" w:hAnsi="Times New Roman" w:cs="Times New Roman"/>
          <w:color w:val="000000" w:themeColor="text1"/>
          <w:sz w:val="24"/>
          <w:szCs w:val="24"/>
        </w:rPr>
        <w:t>oard who routinely provides Direct Patient Care. For the purposes of this definition, EMS students that provide Direct Patient Care are Covered Emergency Medical Services Persons.</w:t>
      </w:r>
      <w:r w:rsidR="00A030B4">
        <w:rPr>
          <w:rFonts w:ascii="Times New Roman" w:eastAsia="Times New Roman" w:hAnsi="Times New Roman" w:cs="Times New Roman"/>
          <w:color w:val="C00000"/>
          <w:sz w:val="24"/>
          <w:szCs w:val="24"/>
        </w:rPr>
        <w:t xml:space="preserve"> </w:t>
      </w:r>
      <w:r w:rsidRPr="00692A2C">
        <w:rPr>
          <w:rFonts w:ascii="Times New Roman" w:eastAsia="Times New Roman" w:hAnsi="Times New Roman" w:cs="Times New Roman"/>
          <w:sz w:val="24"/>
          <w:szCs w:val="24"/>
        </w:rPr>
        <w:t>Licensed Ambulance Operators are not considered Covered Emergency Medical Services Persons.</w:t>
      </w:r>
    </w:p>
    <w:p w14:paraId="4AD6EC48" w14:textId="03769E3D" w:rsidR="00E172AA" w:rsidRPr="00E172AA" w:rsidRDefault="00E172AA" w:rsidP="00692A2C">
      <w:pPr>
        <w:spacing w:after="0" w:line="240" w:lineRule="auto"/>
        <w:rPr>
          <w:rFonts w:ascii="Times New Roman" w:eastAsia="Times New Roman" w:hAnsi="Times New Roman" w:cs="Times New Roman"/>
          <w:b/>
          <w:bCs/>
          <w:sz w:val="24"/>
          <w:szCs w:val="24"/>
        </w:rPr>
      </w:pPr>
    </w:p>
    <w:p w14:paraId="3233731A" w14:textId="62220E1D" w:rsidR="00E172AA" w:rsidRPr="00E172AA" w:rsidRDefault="00E172AA" w:rsidP="00E315F2">
      <w:pPr>
        <w:numPr>
          <w:ilvl w:val="1"/>
          <w:numId w:val="1"/>
        </w:numPr>
        <w:spacing w:after="0" w:line="240" w:lineRule="auto"/>
        <w:ind w:left="720"/>
        <w:rPr>
          <w:rFonts w:ascii="Times New Roman" w:eastAsia="Times New Roman" w:hAnsi="Times New Roman" w:cs="Times New Roman"/>
          <w:sz w:val="24"/>
          <w:szCs w:val="24"/>
        </w:rPr>
      </w:pPr>
      <w:r w:rsidRPr="281EDE5F">
        <w:rPr>
          <w:rFonts w:ascii="Times New Roman" w:eastAsia="Times New Roman" w:hAnsi="Times New Roman" w:cs="Times New Roman"/>
          <w:sz w:val="24"/>
          <w:szCs w:val="24"/>
        </w:rPr>
        <w:t xml:space="preserve">“Direct Patient Care” means any activity that places an individual within </w:t>
      </w:r>
      <w:r w:rsidR="00960075" w:rsidRPr="281EDE5F">
        <w:rPr>
          <w:rFonts w:ascii="Times New Roman" w:eastAsia="Times New Roman" w:hAnsi="Times New Roman" w:cs="Times New Roman"/>
          <w:sz w:val="24"/>
          <w:szCs w:val="24"/>
        </w:rPr>
        <w:t>six (</w:t>
      </w:r>
      <w:r w:rsidRPr="281EDE5F">
        <w:rPr>
          <w:rFonts w:ascii="Times New Roman" w:eastAsia="Times New Roman" w:hAnsi="Times New Roman" w:cs="Times New Roman"/>
          <w:sz w:val="24"/>
          <w:szCs w:val="24"/>
        </w:rPr>
        <w:t>6</w:t>
      </w:r>
      <w:r w:rsidR="0004474F" w:rsidRPr="281EDE5F">
        <w:rPr>
          <w:rFonts w:ascii="Times New Roman" w:eastAsia="Times New Roman" w:hAnsi="Times New Roman" w:cs="Times New Roman"/>
          <w:sz w:val="24"/>
          <w:szCs w:val="24"/>
        </w:rPr>
        <w:t>)</w:t>
      </w:r>
      <w:r w:rsidRPr="281EDE5F">
        <w:rPr>
          <w:rFonts w:ascii="Times New Roman" w:eastAsia="Times New Roman" w:hAnsi="Times New Roman" w:cs="Times New Roman"/>
          <w:sz w:val="24"/>
          <w:szCs w:val="24"/>
        </w:rPr>
        <w:t xml:space="preserve"> feet of a patient for a period of 15 minutes or more.</w:t>
      </w:r>
    </w:p>
    <w:p w14:paraId="7AD38A54" w14:textId="6CD85D59" w:rsidR="00E172AA" w:rsidRPr="00E172AA" w:rsidRDefault="00E172AA" w:rsidP="00E315F2">
      <w:pPr>
        <w:spacing w:after="0" w:line="240" w:lineRule="auto"/>
        <w:ind w:left="720"/>
        <w:rPr>
          <w:rFonts w:ascii="Times New Roman" w:eastAsia="Times New Roman" w:hAnsi="Times New Roman" w:cs="Times New Roman"/>
          <w:b/>
          <w:bCs/>
          <w:sz w:val="24"/>
          <w:szCs w:val="24"/>
        </w:rPr>
      </w:pPr>
    </w:p>
    <w:p w14:paraId="206EA936" w14:textId="6BBDEBA5" w:rsidR="00E172AA" w:rsidRPr="00E172AA" w:rsidRDefault="00E172AA" w:rsidP="00E315F2">
      <w:pPr>
        <w:keepNext/>
        <w:keepLines/>
        <w:numPr>
          <w:ilvl w:val="1"/>
          <w:numId w:val="1"/>
        </w:numPr>
        <w:tabs>
          <w:tab w:val="left" w:pos="720"/>
          <w:tab w:val="left" w:pos="2160"/>
          <w:tab w:val="left" w:pos="2880"/>
          <w:tab w:val="left" w:pos="3600"/>
        </w:tabs>
        <w:spacing w:after="0" w:line="240" w:lineRule="auto"/>
        <w:ind w:left="720"/>
        <w:rPr>
          <w:rFonts w:ascii="Times New Roman" w:eastAsia="Times New Roman" w:hAnsi="Times New Roman" w:cs="Times New Roman"/>
          <w:sz w:val="24"/>
          <w:szCs w:val="24"/>
        </w:rPr>
      </w:pPr>
      <w:r w:rsidRPr="281EDE5F">
        <w:rPr>
          <w:rFonts w:ascii="Times New Roman" w:eastAsia="Times New Roman" w:hAnsi="Times New Roman" w:cs="Times New Roman"/>
          <w:sz w:val="24"/>
          <w:szCs w:val="24"/>
        </w:rPr>
        <w:t>“Disease” means the following conditions which may be preventable by immunization:</w:t>
      </w:r>
    </w:p>
    <w:p w14:paraId="505E3749" w14:textId="7005F879" w:rsidR="00E172AA" w:rsidRPr="00E172AA" w:rsidRDefault="00E172AA" w:rsidP="00E172AA">
      <w:pPr>
        <w:keepNext/>
        <w:keepLines/>
        <w:tabs>
          <w:tab w:val="left" w:pos="720"/>
          <w:tab w:val="left" w:pos="1440"/>
          <w:tab w:val="left" w:pos="2160"/>
          <w:tab w:val="left" w:pos="2880"/>
          <w:tab w:val="left" w:pos="3600"/>
        </w:tabs>
        <w:spacing w:after="0" w:line="240" w:lineRule="auto"/>
        <w:rPr>
          <w:rFonts w:ascii="Times New Roman" w:eastAsia="Times New Roman" w:hAnsi="Times New Roman" w:cs="Times New Roman"/>
          <w:sz w:val="24"/>
          <w:szCs w:val="24"/>
        </w:rPr>
      </w:pPr>
    </w:p>
    <w:p w14:paraId="497BCDFA" w14:textId="0C189782" w:rsidR="00E172AA" w:rsidRDefault="00E172AA" w:rsidP="00692A2C">
      <w:pPr>
        <w:pStyle w:val="ListParagraph"/>
        <w:numPr>
          <w:ilvl w:val="2"/>
          <w:numId w:val="8"/>
        </w:numPr>
        <w:spacing w:after="0" w:line="240" w:lineRule="auto"/>
        <w:ind w:left="1080"/>
        <w:rPr>
          <w:rFonts w:ascii="Times New Roman" w:eastAsia="Times New Roman" w:hAnsi="Times New Roman" w:cs="Times New Roman"/>
          <w:sz w:val="24"/>
          <w:szCs w:val="24"/>
        </w:rPr>
      </w:pPr>
      <w:r w:rsidRPr="00A719A9">
        <w:rPr>
          <w:rFonts w:ascii="Times New Roman" w:eastAsia="Times New Roman" w:hAnsi="Times New Roman" w:cs="Times New Roman"/>
          <w:sz w:val="24"/>
          <w:szCs w:val="24"/>
        </w:rPr>
        <w:t>Influenza</w:t>
      </w:r>
      <w:r w:rsidR="00EC4AFF">
        <w:rPr>
          <w:rFonts w:ascii="Times New Roman" w:eastAsia="Times New Roman" w:hAnsi="Times New Roman" w:cs="Times New Roman"/>
          <w:sz w:val="24"/>
          <w:szCs w:val="24"/>
        </w:rPr>
        <w:t xml:space="preserve"> (Seasonal </w:t>
      </w:r>
      <w:r w:rsidR="00A030B4">
        <w:rPr>
          <w:rFonts w:ascii="Times New Roman" w:eastAsia="Times New Roman" w:hAnsi="Times New Roman" w:cs="Times New Roman"/>
          <w:sz w:val="24"/>
          <w:szCs w:val="24"/>
        </w:rPr>
        <w:t>I</w:t>
      </w:r>
      <w:r w:rsidR="00EC4AFF">
        <w:rPr>
          <w:rFonts w:ascii="Times New Roman" w:eastAsia="Times New Roman" w:hAnsi="Times New Roman" w:cs="Times New Roman"/>
          <w:sz w:val="24"/>
          <w:szCs w:val="24"/>
        </w:rPr>
        <w:t>nfluenza)</w:t>
      </w:r>
      <w:r w:rsidR="00AE0D95">
        <w:rPr>
          <w:rFonts w:ascii="Times New Roman" w:eastAsia="Times New Roman" w:hAnsi="Times New Roman" w:cs="Times New Roman"/>
          <w:sz w:val="24"/>
          <w:szCs w:val="24"/>
        </w:rPr>
        <w:t>,</w:t>
      </w:r>
    </w:p>
    <w:p w14:paraId="3BD31120" w14:textId="2319CF3A" w:rsidR="009D2F6A" w:rsidRDefault="009D2F6A" w:rsidP="00692A2C">
      <w:pPr>
        <w:pStyle w:val="ListParagraph"/>
        <w:numPr>
          <w:ilvl w:val="2"/>
          <w:numId w:val="8"/>
        </w:numPr>
        <w:spacing w:after="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Mumps</w:t>
      </w:r>
      <w:r w:rsidR="00AE0D95">
        <w:rPr>
          <w:rFonts w:ascii="Times New Roman" w:eastAsia="Times New Roman" w:hAnsi="Times New Roman" w:cs="Times New Roman"/>
          <w:sz w:val="24"/>
          <w:szCs w:val="24"/>
        </w:rPr>
        <w:t>,</w:t>
      </w:r>
    </w:p>
    <w:p w14:paraId="6791B94D" w14:textId="362FCB66" w:rsidR="009D2F6A" w:rsidRDefault="009D2F6A" w:rsidP="00692A2C">
      <w:pPr>
        <w:pStyle w:val="ListParagraph"/>
        <w:numPr>
          <w:ilvl w:val="2"/>
          <w:numId w:val="8"/>
        </w:numPr>
        <w:spacing w:after="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Rubella (German </w:t>
      </w:r>
      <w:r w:rsidR="00A030B4">
        <w:rPr>
          <w:rFonts w:ascii="Times New Roman" w:eastAsia="Times New Roman" w:hAnsi="Times New Roman" w:cs="Times New Roman"/>
          <w:sz w:val="24"/>
          <w:szCs w:val="24"/>
        </w:rPr>
        <w:t>M</w:t>
      </w:r>
      <w:r>
        <w:rPr>
          <w:rFonts w:ascii="Times New Roman" w:eastAsia="Times New Roman" w:hAnsi="Times New Roman" w:cs="Times New Roman"/>
          <w:sz w:val="24"/>
          <w:szCs w:val="24"/>
        </w:rPr>
        <w:t>easles)</w:t>
      </w:r>
      <w:r w:rsidR="00AE0D95">
        <w:rPr>
          <w:rFonts w:ascii="Times New Roman" w:eastAsia="Times New Roman" w:hAnsi="Times New Roman" w:cs="Times New Roman"/>
          <w:sz w:val="24"/>
          <w:szCs w:val="24"/>
        </w:rPr>
        <w:t>,</w:t>
      </w:r>
    </w:p>
    <w:p w14:paraId="6ED48A2D" w14:textId="6B753E1F" w:rsidR="009D2F6A" w:rsidRDefault="009D2F6A" w:rsidP="00692A2C">
      <w:pPr>
        <w:pStyle w:val="ListParagraph"/>
        <w:numPr>
          <w:ilvl w:val="2"/>
          <w:numId w:val="8"/>
        </w:numPr>
        <w:spacing w:after="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Rubeola (</w:t>
      </w:r>
      <w:r w:rsidR="00EC4AFF">
        <w:rPr>
          <w:rFonts w:ascii="Times New Roman" w:eastAsia="Times New Roman" w:hAnsi="Times New Roman" w:cs="Times New Roman"/>
          <w:sz w:val="24"/>
          <w:szCs w:val="24"/>
        </w:rPr>
        <w:t>M</w:t>
      </w:r>
      <w:r>
        <w:rPr>
          <w:rFonts w:ascii="Times New Roman" w:eastAsia="Times New Roman" w:hAnsi="Times New Roman" w:cs="Times New Roman"/>
          <w:sz w:val="24"/>
          <w:szCs w:val="24"/>
        </w:rPr>
        <w:t>easles)</w:t>
      </w:r>
      <w:r w:rsidR="00AE0D95">
        <w:rPr>
          <w:rFonts w:ascii="Times New Roman" w:eastAsia="Times New Roman" w:hAnsi="Times New Roman" w:cs="Times New Roman"/>
          <w:sz w:val="24"/>
          <w:szCs w:val="24"/>
        </w:rPr>
        <w:t>,</w:t>
      </w:r>
    </w:p>
    <w:p w14:paraId="4A25CCE9" w14:textId="0BDD29BF" w:rsidR="009D2F6A" w:rsidRDefault="009D2F6A" w:rsidP="00692A2C">
      <w:pPr>
        <w:pStyle w:val="ListParagraph"/>
        <w:numPr>
          <w:ilvl w:val="2"/>
          <w:numId w:val="8"/>
        </w:numPr>
        <w:spacing w:after="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Pertussis</w:t>
      </w:r>
      <w:r w:rsidR="00AE0D95">
        <w:rPr>
          <w:rFonts w:ascii="Times New Roman" w:eastAsia="Times New Roman" w:hAnsi="Times New Roman" w:cs="Times New Roman"/>
          <w:sz w:val="24"/>
          <w:szCs w:val="24"/>
        </w:rPr>
        <w:t>, and</w:t>
      </w:r>
    </w:p>
    <w:p w14:paraId="51CEF58E" w14:textId="15B2D322" w:rsidR="009D2F6A" w:rsidRPr="00A719A9" w:rsidRDefault="009D2F6A" w:rsidP="00692A2C">
      <w:pPr>
        <w:pStyle w:val="ListParagraph"/>
        <w:numPr>
          <w:ilvl w:val="2"/>
          <w:numId w:val="8"/>
        </w:numPr>
        <w:spacing w:after="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Varicella (</w:t>
      </w:r>
      <w:r w:rsidR="00EC4AFF">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hicken </w:t>
      </w:r>
      <w:r w:rsidR="00A030B4">
        <w:rPr>
          <w:rFonts w:ascii="Times New Roman" w:eastAsia="Times New Roman" w:hAnsi="Times New Roman" w:cs="Times New Roman"/>
          <w:sz w:val="24"/>
          <w:szCs w:val="24"/>
        </w:rPr>
        <w:t>P</w:t>
      </w:r>
      <w:r>
        <w:rPr>
          <w:rFonts w:ascii="Times New Roman" w:eastAsia="Times New Roman" w:hAnsi="Times New Roman" w:cs="Times New Roman"/>
          <w:sz w:val="24"/>
          <w:szCs w:val="24"/>
        </w:rPr>
        <w:t>ox)</w:t>
      </w:r>
      <w:r w:rsidR="00AE0D95">
        <w:rPr>
          <w:rFonts w:ascii="Times New Roman" w:eastAsia="Times New Roman" w:hAnsi="Times New Roman" w:cs="Times New Roman"/>
          <w:sz w:val="24"/>
          <w:szCs w:val="24"/>
        </w:rPr>
        <w:t>.</w:t>
      </w:r>
    </w:p>
    <w:p w14:paraId="6DE3FDB6" w14:textId="3434E5B3" w:rsidR="00E172AA" w:rsidRPr="00E172AA" w:rsidRDefault="00E172AA" w:rsidP="00692A2C">
      <w:pPr>
        <w:spacing w:after="0" w:line="240" w:lineRule="auto"/>
        <w:rPr>
          <w:rFonts w:ascii="Times New Roman" w:eastAsia="Times New Roman" w:hAnsi="Times New Roman" w:cs="Times New Roman"/>
          <w:sz w:val="24"/>
          <w:szCs w:val="24"/>
        </w:rPr>
      </w:pPr>
    </w:p>
    <w:p w14:paraId="5E893251" w14:textId="099B79FD" w:rsidR="00E172AA" w:rsidRPr="00E172AA" w:rsidRDefault="00E172AA" w:rsidP="00692A2C">
      <w:pPr>
        <w:numPr>
          <w:ilvl w:val="1"/>
          <w:numId w:val="1"/>
        </w:numPr>
        <w:spacing w:after="0" w:line="240" w:lineRule="auto"/>
        <w:ind w:left="720"/>
        <w:rPr>
          <w:rFonts w:ascii="Times New Roman" w:eastAsia="Times New Roman" w:hAnsi="Times New Roman" w:cs="Times New Roman"/>
          <w:sz w:val="24"/>
          <w:szCs w:val="24"/>
        </w:rPr>
      </w:pPr>
      <w:r w:rsidRPr="281EDE5F">
        <w:rPr>
          <w:rFonts w:ascii="Times New Roman" w:eastAsia="Times New Roman" w:hAnsi="Times New Roman" w:cs="Times New Roman"/>
          <w:sz w:val="24"/>
          <w:szCs w:val="24"/>
        </w:rPr>
        <w:t xml:space="preserve">“Effective Date” means November 1, </w:t>
      </w:r>
      <w:r w:rsidR="00A719A9" w:rsidRPr="281EDE5F">
        <w:rPr>
          <w:rFonts w:ascii="Times New Roman" w:eastAsia="Times New Roman" w:hAnsi="Times New Roman" w:cs="Times New Roman"/>
          <w:sz w:val="24"/>
          <w:szCs w:val="24"/>
        </w:rPr>
        <w:t>2023,</w:t>
      </w:r>
      <w:r w:rsidRPr="281EDE5F">
        <w:rPr>
          <w:rFonts w:ascii="Times New Roman" w:eastAsia="Times New Roman" w:hAnsi="Times New Roman" w:cs="Times New Roman"/>
          <w:sz w:val="24"/>
          <w:szCs w:val="24"/>
        </w:rPr>
        <w:t xml:space="preserve"> for Influenza</w:t>
      </w:r>
      <w:r w:rsidR="009D2F6A" w:rsidRPr="281EDE5F">
        <w:rPr>
          <w:rFonts w:ascii="Times New Roman" w:eastAsia="Times New Roman" w:hAnsi="Times New Roman" w:cs="Times New Roman"/>
          <w:sz w:val="24"/>
          <w:szCs w:val="24"/>
        </w:rPr>
        <w:t>, and November 1, 2025, for all other required vaccinations</w:t>
      </w:r>
      <w:r w:rsidR="00692A2C">
        <w:rPr>
          <w:rFonts w:ascii="Times New Roman" w:eastAsia="Times New Roman" w:hAnsi="Times New Roman" w:cs="Times New Roman"/>
          <w:sz w:val="24"/>
          <w:szCs w:val="24"/>
        </w:rPr>
        <w:t>.</w:t>
      </w:r>
    </w:p>
    <w:p w14:paraId="505C295D" w14:textId="0DAF18D9" w:rsidR="00E172AA" w:rsidRPr="00E172AA" w:rsidRDefault="00E172AA" w:rsidP="00692A2C">
      <w:pPr>
        <w:spacing w:after="0" w:line="240" w:lineRule="auto"/>
        <w:rPr>
          <w:rFonts w:ascii="Times New Roman" w:eastAsia="Times New Roman" w:hAnsi="Times New Roman" w:cs="Times New Roman"/>
          <w:sz w:val="24"/>
          <w:szCs w:val="24"/>
        </w:rPr>
      </w:pPr>
    </w:p>
    <w:p w14:paraId="7AABA9C0" w14:textId="74F6C434" w:rsidR="00E172AA" w:rsidRPr="00E172AA" w:rsidRDefault="00E172AA" w:rsidP="00692A2C">
      <w:pPr>
        <w:numPr>
          <w:ilvl w:val="1"/>
          <w:numId w:val="1"/>
        </w:numPr>
        <w:spacing w:after="0" w:line="240" w:lineRule="auto"/>
        <w:ind w:left="720"/>
        <w:rPr>
          <w:rFonts w:ascii="Times New Roman" w:eastAsia="Times New Roman" w:hAnsi="Times New Roman" w:cs="Times New Roman"/>
          <w:sz w:val="24"/>
          <w:szCs w:val="24"/>
        </w:rPr>
      </w:pPr>
      <w:r w:rsidRPr="281EDE5F">
        <w:rPr>
          <w:rFonts w:ascii="Times New Roman" w:eastAsia="Times New Roman" w:hAnsi="Times New Roman" w:cs="Times New Roman"/>
          <w:sz w:val="24"/>
          <w:szCs w:val="24"/>
        </w:rPr>
        <w:t xml:space="preserve">“Entity” means an organization </w:t>
      </w:r>
      <w:r w:rsidR="001A260D" w:rsidRPr="281EDE5F">
        <w:rPr>
          <w:rFonts w:ascii="Times New Roman" w:eastAsia="Times New Roman" w:hAnsi="Times New Roman" w:cs="Times New Roman"/>
          <w:sz w:val="24"/>
          <w:szCs w:val="24"/>
        </w:rPr>
        <w:t xml:space="preserve">that </w:t>
      </w:r>
      <w:r w:rsidRPr="281EDE5F">
        <w:rPr>
          <w:rFonts w:ascii="Times New Roman" w:eastAsia="Times New Roman" w:hAnsi="Times New Roman" w:cs="Times New Roman"/>
          <w:sz w:val="24"/>
          <w:szCs w:val="24"/>
        </w:rPr>
        <w:t xml:space="preserve">holds a license issued by the Board </w:t>
      </w:r>
      <w:r w:rsidR="00A92E44" w:rsidRPr="281EDE5F">
        <w:rPr>
          <w:rFonts w:ascii="Times New Roman" w:eastAsia="Times New Roman" w:hAnsi="Times New Roman" w:cs="Times New Roman"/>
          <w:sz w:val="24"/>
          <w:szCs w:val="24"/>
        </w:rPr>
        <w:t>authorizing</w:t>
      </w:r>
      <w:r w:rsidRPr="281EDE5F">
        <w:rPr>
          <w:rFonts w:ascii="Times New Roman" w:eastAsia="Times New Roman" w:hAnsi="Times New Roman" w:cs="Times New Roman"/>
          <w:sz w:val="24"/>
          <w:szCs w:val="24"/>
        </w:rPr>
        <w:t xml:space="preserve"> it as an organization to provide emergency medical services or a training center licensed by the Board. </w:t>
      </w:r>
    </w:p>
    <w:p w14:paraId="269C2A34" w14:textId="4461C5F5" w:rsidR="00E172AA" w:rsidRPr="00E172AA" w:rsidRDefault="00E172AA" w:rsidP="00E315F2">
      <w:pPr>
        <w:spacing w:after="0" w:line="240" w:lineRule="auto"/>
        <w:ind w:left="720"/>
        <w:rPr>
          <w:rFonts w:ascii="Times New Roman" w:eastAsia="Times New Roman" w:hAnsi="Times New Roman" w:cs="Times New Roman"/>
          <w:b/>
          <w:bCs/>
          <w:sz w:val="24"/>
          <w:szCs w:val="24"/>
        </w:rPr>
      </w:pPr>
    </w:p>
    <w:p w14:paraId="7AE89E9E" w14:textId="5B26191C" w:rsidR="00867871" w:rsidRPr="00A9133F" w:rsidRDefault="00867871" w:rsidP="00867871">
      <w:pPr>
        <w:numPr>
          <w:ilvl w:val="1"/>
          <w:numId w:val="1"/>
        </w:numPr>
        <w:spacing w:after="0" w:line="240" w:lineRule="auto"/>
        <w:ind w:left="720"/>
        <w:rPr>
          <w:rFonts w:ascii="Times New Roman" w:eastAsia="Times New Roman" w:hAnsi="Times New Roman" w:cs="Times New Roman"/>
          <w:sz w:val="24"/>
          <w:szCs w:val="24"/>
        </w:rPr>
      </w:pPr>
      <w:r w:rsidRPr="281EDE5F">
        <w:rPr>
          <w:rFonts w:ascii="Times New Roman" w:eastAsia="Times New Roman" w:hAnsi="Times New Roman" w:cs="Times New Roman"/>
          <w:sz w:val="24"/>
          <w:szCs w:val="24"/>
        </w:rPr>
        <w:t xml:space="preserve">“Masking Agreement” means a signed, voluntary agreement between an Entity and a Covered Emergency Medical Services Person obligating the Covered Emergency Medical Services Person to wear at minimum a procedural/surgical mask while providing direct patient care </w:t>
      </w:r>
      <w:r>
        <w:rPr>
          <w:rFonts w:ascii="Times New Roman" w:eastAsia="Times New Roman" w:hAnsi="Times New Roman" w:cs="Times New Roman"/>
          <w:sz w:val="24"/>
          <w:szCs w:val="24"/>
        </w:rPr>
        <w:t xml:space="preserve">between </w:t>
      </w:r>
      <w:r w:rsidRPr="00692A2C">
        <w:rPr>
          <w:rFonts w:ascii="Times New Roman" w:eastAsia="Times New Roman" w:hAnsi="Times New Roman" w:cs="Times New Roman"/>
          <w:sz w:val="24"/>
          <w:szCs w:val="24"/>
        </w:rPr>
        <w:t>November 30</w:t>
      </w:r>
      <w:r w:rsidR="00514429">
        <w:rPr>
          <w:rFonts w:ascii="Times New Roman" w:eastAsia="Times New Roman" w:hAnsi="Times New Roman" w:cs="Times New Roman"/>
          <w:sz w:val="24"/>
          <w:szCs w:val="24"/>
        </w:rPr>
        <w:t>th</w:t>
      </w:r>
      <w:r w:rsidRPr="00692A2C">
        <w:rPr>
          <w:rFonts w:ascii="Times New Roman" w:eastAsia="Times New Roman" w:hAnsi="Times New Roman" w:cs="Times New Roman"/>
          <w:sz w:val="24"/>
          <w:szCs w:val="24"/>
        </w:rPr>
        <w:t xml:space="preserve"> and March 3</w:t>
      </w:r>
      <w:r w:rsidR="00C8515C">
        <w:rPr>
          <w:rFonts w:ascii="Times New Roman" w:eastAsia="Times New Roman" w:hAnsi="Times New Roman" w:cs="Times New Roman"/>
          <w:sz w:val="24"/>
          <w:szCs w:val="24"/>
        </w:rPr>
        <w:t>1</w:t>
      </w:r>
      <w:r w:rsidRPr="00692A2C">
        <w:rPr>
          <w:rFonts w:ascii="Times New Roman" w:eastAsia="Times New Roman" w:hAnsi="Times New Roman" w:cs="Times New Roman"/>
          <w:sz w:val="24"/>
          <w:szCs w:val="24"/>
        </w:rPr>
        <w:t>st.</w:t>
      </w:r>
      <w:r w:rsidRPr="281EDE5F">
        <w:rPr>
          <w:rFonts w:ascii="Times New Roman" w:eastAsia="Times New Roman" w:hAnsi="Times New Roman" w:cs="Times New Roman"/>
          <w:sz w:val="24"/>
          <w:szCs w:val="24"/>
        </w:rPr>
        <w:t xml:space="preserve"> This agreement expires annually on </w:t>
      </w:r>
      <w:r w:rsidRPr="00692A2C">
        <w:rPr>
          <w:rFonts w:ascii="Times New Roman" w:eastAsia="Times New Roman" w:hAnsi="Times New Roman" w:cs="Times New Roman"/>
          <w:sz w:val="24"/>
          <w:szCs w:val="24"/>
        </w:rPr>
        <w:t>November 30th.</w:t>
      </w:r>
    </w:p>
    <w:p w14:paraId="37077317" w14:textId="77777777" w:rsidR="00BB7724" w:rsidRDefault="00BB7724" w:rsidP="00692A2C">
      <w:pPr>
        <w:spacing w:after="0" w:line="240" w:lineRule="auto"/>
        <w:ind w:left="720"/>
        <w:rPr>
          <w:rFonts w:ascii="Times New Roman" w:eastAsia="Times New Roman" w:hAnsi="Times New Roman" w:cs="Times New Roman"/>
          <w:sz w:val="24"/>
          <w:szCs w:val="24"/>
        </w:rPr>
      </w:pPr>
    </w:p>
    <w:p w14:paraId="500BE5AE" w14:textId="16F7AF29" w:rsidR="00E172AA" w:rsidRPr="00E172AA" w:rsidRDefault="00E172AA" w:rsidP="02C1C1D9">
      <w:pPr>
        <w:numPr>
          <w:ilvl w:val="1"/>
          <w:numId w:val="1"/>
        </w:numPr>
        <w:spacing w:after="0" w:line="240" w:lineRule="auto"/>
        <w:ind w:left="720"/>
        <w:rPr>
          <w:rFonts w:ascii="Times New Roman" w:eastAsia="Times New Roman" w:hAnsi="Times New Roman" w:cs="Times New Roman"/>
          <w:sz w:val="24"/>
          <w:szCs w:val="24"/>
        </w:rPr>
      </w:pPr>
      <w:r w:rsidRPr="281EDE5F">
        <w:rPr>
          <w:rFonts w:ascii="Times New Roman" w:eastAsia="Times New Roman" w:hAnsi="Times New Roman" w:cs="Times New Roman"/>
          <w:sz w:val="24"/>
          <w:szCs w:val="24"/>
        </w:rPr>
        <w:t>“</w:t>
      </w:r>
      <w:r w:rsidR="00F049EB" w:rsidRPr="281EDE5F">
        <w:rPr>
          <w:rFonts w:ascii="Times New Roman" w:eastAsia="Times New Roman" w:hAnsi="Times New Roman" w:cs="Times New Roman"/>
          <w:sz w:val="24"/>
          <w:szCs w:val="24"/>
        </w:rPr>
        <w:t xml:space="preserve">Medical </w:t>
      </w:r>
      <w:r w:rsidRPr="281EDE5F">
        <w:rPr>
          <w:rFonts w:ascii="Times New Roman" w:eastAsia="Times New Roman" w:hAnsi="Times New Roman" w:cs="Times New Roman"/>
          <w:sz w:val="24"/>
          <w:szCs w:val="24"/>
        </w:rPr>
        <w:t>Exemption” means a formal procedure to procure discharge from the requirement to vaccinate under this rule</w:t>
      </w:r>
      <w:r w:rsidRPr="281EDE5F">
        <w:rPr>
          <w:rFonts w:ascii="Times New Roman" w:eastAsia="Times New Roman" w:hAnsi="Times New Roman" w:cs="Times New Roman"/>
          <w:b/>
          <w:bCs/>
          <w:sz w:val="24"/>
          <w:szCs w:val="24"/>
        </w:rPr>
        <w:t xml:space="preserve"> </w:t>
      </w:r>
      <w:r w:rsidRPr="281EDE5F">
        <w:rPr>
          <w:rFonts w:ascii="Times New Roman" w:eastAsia="Times New Roman" w:hAnsi="Times New Roman" w:cs="Times New Roman"/>
          <w:sz w:val="24"/>
          <w:szCs w:val="24"/>
        </w:rPr>
        <w:t xml:space="preserve">in accordance with Section 3 below. </w:t>
      </w:r>
    </w:p>
    <w:p w14:paraId="7377276A" w14:textId="7639CCC4" w:rsidR="00E172AA" w:rsidRPr="00E172AA" w:rsidRDefault="00E172AA" w:rsidP="02C1C1D9">
      <w:pPr>
        <w:spacing w:after="0" w:line="240" w:lineRule="auto"/>
        <w:ind w:left="720"/>
        <w:rPr>
          <w:rFonts w:ascii="Times New Roman" w:eastAsia="Times New Roman" w:hAnsi="Times New Roman" w:cs="Times New Roman"/>
          <w:sz w:val="24"/>
          <w:szCs w:val="24"/>
        </w:rPr>
      </w:pPr>
    </w:p>
    <w:p w14:paraId="3D2FFA3B" w14:textId="360F6BFB" w:rsidR="00E172AA" w:rsidRDefault="00E172AA" w:rsidP="02C1C1D9">
      <w:pPr>
        <w:numPr>
          <w:ilvl w:val="1"/>
          <w:numId w:val="1"/>
        </w:numPr>
        <w:spacing w:after="0" w:line="240" w:lineRule="auto"/>
        <w:ind w:left="720"/>
        <w:rPr>
          <w:rFonts w:ascii="Times New Roman" w:eastAsia="Times New Roman" w:hAnsi="Times New Roman" w:cs="Times New Roman"/>
          <w:sz w:val="24"/>
          <w:szCs w:val="24"/>
        </w:rPr>
      </w:pPr>
      <w:r w:rsidRPr="281EDE5F">
        <w:rPr>
          <w:rFonts w:ascii="Times New Roman" w:eastAsia="Times New Roman" w:hAnsi="Times New Roman" w:cs="Times New Roman"/>
          <w:sz w:val="24"/>
          <w:szCs w:val="24"/>
        </w:rPr>
        <w:t>“Immunization” means a vaccine, antitoxin</w:t>
      </w:r>
      <w:r w:rsidR="00BB7724" w:rsidRPr="281EDE5F">
        <w:rPr>
          <w:rFonts w:ascii="Times New Roman" w:eastAsia="Times New Roman" w:hAnsi="Times New Roman" w:cs="Times New Roman"/>
          <w:sz w:val="24"/>
          <w:szCs w:val="24"/>
        </w:rPr>
        <w:t>,</w:t>
      </w:r>
      <w:r w:rsidRPr="281EDE5F">
        <w:rPr>
          <w:rFonts w:ascii="Times New Roman" w:eastAsia="Times New Roman" w:hAnsi="Times New Roman" w:cs="Times New Roman"/>
          <w:sz w:val="24"/>
          <w:szCs w:val="24"/>
        </w:rPr>
        <w:t xml:space="preserve"> or other substance used to increase an individual’s immunity to </w:t>
      </w:r>
      <w:r w:rsidR="00BB7724" w:rsidRPr="281EDE5F">
        <w:rPr>
          <w:rFonts w:ascii="Times New Roman" w:eastAsia="Times New Roman" w:hAnsi="Times New Roman" w:cs="Times New Roman"/>
          <w:sz w:val="24"/>
          <w:szCs w:val="24"/>
        </w:rPr>
        <w:t xml:space="preserve">a </w:t>
      </w:r>
      <w:r w:rsidR="00270476" w:rsidRPr="281EDE5F">
        <w:rPr>
          <w:rFonts w:ascii="Times New Roman" w:eastAsia="Times New Roman" w:hAnsi="Times New Roman" w:cs="Times New Roman"/>
          <w:sz w:val="24"/>
          <w:szCs w:val="24"/>
        </w:rPr>
        <w:t xml:space="preserve">specific </w:t>
      </w:r>
      <w:r w:rsidRPr="281EDE5F">
        <w:rPr>
          <w:rFonts w:ascii="Times New Roman" w:eastAsia="Times New Roman" w:hAnsi="Times New Roman" w:cs="Times New Roman"/>
          <w:sz w:val="24"/>
          <w:szCs w:val="24"/>
        </w:rPr>
        <w:t>Disease.</w:t>
      </w:r>
    </w:p>
    <w:p w14:paraId="297F4777" w14:textId="77777777" w:rsidR="00692A2C" w:rsidRDefault="00692A2C" w:rsidP="00692A2C">
      <w:pPr>
        <w:spacing w:after="0" w:line="240" w:lineRule="auto"/>
        <w:ind w:left="360"/>
        <w:rPr>
          <w:rFonts w:ascii="Times New Roman" w:eastAsia="Times New Roman" w:hAnsi="Times New Roman" w:cs="Times New Roman"/>
          <w:sz w:val="24"/>
          <w:szCs w:val="24"/>
        </w:rPr>
      </w:pPr>
    </w:p>
    <w:p w14:paraId="3CE59471" w14:textId="11856CE9" w:rsidR="009D2F6A" w:rsidRDefault="009D2F6A">
      <w:pPr>
        <w:numPr>
          <w:ilvl w:val="1"/>
          <w:numId w:val="1"/>
        </w:numPr>
        <w:spacing w:after="0" w:line="240" w:lineRule="auto"/>
        <w:ind w:left="720"/>
        <w:rPr>
          <w:rFonts w:ascii="Times New Roman" w:eastAsia="Times New Roman" w:hAnsi="Times New Roman" w:cs="Times New Roman"/>
          <w:sz w:val="24"/>
          <w:szCs w:val="24"/>
        </w:rPr>
      </w:pPr>
      <w:r w:rsidRPr="281EDE5F">
        <w:rPr>
          <w:rFonts w:ascii="Times New Roman" w:eastAsia="Times New Roman" w:hAnsi="Times New Roman" w:cs="Times New Roman"/>
          <w:sz w:val="24"/>
          <w:szCs w:val="24"/>
        </w:rPr>
        <w:t>“Proof of Immunity” means laboratory evidence demonstrating immunity or other acceptable evidence of immunity. No Proof of Immunity is available for Influenz</w:t>
      </w:r>
      <w:r w:rsidR="00A82653" w:rsidRPr="281EDE5F">
        <w:rPr>
          <w:rFonts w:ascii="Times New Roman" w:eastAsia="Times New Roman" w:hAnsi="Times New Roman" w:cs="Times New Roman"/>
          <w:sz w:val="24"/>
          <w:szCs w:val="24"/>
        </w:rPr>
        <w:t>a.</w:t>
      </w:r>
    </w:p>
    <w:p w14:paraId="38BB22AF" w14:textId="77777777" w:rsidR="008F2AE4" w:rsidRDefault="008F2AE4" w:rsidP="00692A2C">
      <w:pPr>
        <w:spacing w:after="0" w:line="240" w:lineRule="auto"/>
        <w:ind w:left="720"/>
        <w:rPr>
          <w:rFonts w:ascii="Times New Roman" w:eastAsia="Times New Roman" w:hAnsi="Times New Roman" w:cs="Times New Roman"/>
          <w:sz w:val="24"/>
          <w:szCs w:val="24"/>
        </w:rPr>
      </w:pPr>
    </w:p>
    <w:p w14:paraId="7C9AA579" w14:textId="6C8EA014" w:rsidR="00E172AA" w:rsidRPr="00E172AA" w:rsidRDefault="00E172AA" w:rsidP="00E172AA">
      <w:pPr>
        <w:spacing w:after="0" w:line="240" w:lineRule="auto"/>
        <w:rPr>
          <w:rFonts w:ascii="Times New Roman" w:eastAsia="Times New Roman" w:hAnsi="Times New Roman" w:cs="Times New Roman"/>
          <w:sz w:val="24"/>
          <w:szCs w:val="24"/>
        </w:rPr>
      </w:pPr>
    </w:p>
    <w:p w14:paraId="53CB0E4A" w14:textId="33AB40F8" w:rsidR="00E172AA" w:rsidRPr="00E172AA" w:rsidRDefault="00E172AA" w:rsidP="00692A2C">
      <w:pPr>
        <w:numPr>
          <w:ilvl w:val="0"/>
          <w:numId w:val="3"/>
        </w:numPr>
        <w:spacing w:after="0" w:line="240" w:lineRule="auto"/>
        <w:ind w:left="360" w:hanging="360"/>
        <w:rPr>
          <w:rFonts w:ascii="Times New Roman" w:eastAsia="Times New Roman" w:hAnsi="Times New Roman" w:cs="Times New Roman"/>
          <w:sz w:val="24"/>
          <w:szCs w:val="24"/>
        </w:rPr>
      </w:pPr>
      <w:r w:rsidRPr="00E172AA">
        <w:rPr>
          <w:rFonts w:ascii="Times New Roman" w:eastAsia="Times New Roman" w:hAnsi="Times New Roman" w:cs="Times New Roman"/>
          <w:sz w:val="24"/>
          <w:szCs w:val="24"/>
        </w:rPr>
        <w:t>Immunization Required</w:t>
      </w:r>
    </w:p>
    <w:p w14:paraId="2FF00620" w14:textId="4BE83313" w:rsidR="00E172AA" w:rsidRPr="00E172AA" w:rsidRDefault="00E172AA" w:rsidP="00E172AA">
      <w:pPr>
        <w:spacing w:after="0" w:line="240" w:lineRule="auto"/>
        <w:ind w:left="1440"/>
        <w:rPr>
          <w:rFonts w:ascii="Times New Roman" w:eastAsia="Times New Roman" w:hAnsi="Times New Roman" w:cs="Times New Roman"/>
          <w:sz w:val="24"/>
          <w:szCs w:val="24"/>
        </w:rPr>
      </w:pPr>
    </w:p>
    <w:p w14:paraId="5D141A00" w14:textId="133B6BDA" w:rsidR="00E172AA" w:rsidRDefault="00E172AA" w:rsidP="003562AD">
      <w:pPr>
        <w:spacing w:after="0" w:line="240" w:lineRule="auto"/>
        <w:ind w:left="360"/>
        <w:rPr>
          <w:rFonts w:ascii="Times New Roman" w:eastAsia="Times New Roman" w:hAnsi="Times New Roman" w:cs="Times New Roman"/>
          <w:sz w:val="24"/>
          <w:szCs w:val="24"/>
        </w:rPr>
      </w:pPr>
      <w:r w:rsidRPr="4F0972DB">
        <w:rPr>
          <w:rFonts w:ascii="Times New Roman" w:eastAsia="Times New Roman" w:hAnsi="Times New Roman" w:cs="Times New Roman"/>
          <w:sz w:val="24"/>
          <w:szCs w:val="24"/>
        </w:rPr>
        <w:t xml:space="preserve">Each </w:t>
      </w:r>
      <w:bookmarkStart w:id="2" w:name="_Hlk79760781"/>
      <w:r w:rsidRPr="4F0972DB">
        <w:rPr>
          <w:rFonts w:ascii="Times New Roman" w:eastAsia="Times New Roman" w:hAnsi="Times New Roman" w:cs="Times New Roman"/>
          <w:sz w:val="24"/>
          <w:szCs w:val="24"/>
        </w:rPr>
        <w:t xml:space="preserve">Entity with which a Covered Emergency Medical Services Person </w:t>
      </w:r>
      <w:bookmarkEnd w:id="2"/>
      <w:r w:rsidRPr="4F0972DB">
        <w:rPr>
          <w:rFonts w:ascii="Times New Roman" w:eastAsia="Times New Roman" w:hAnsi="Times New Roman" w:cs="Times New Roman"/>
          <w:sz w:val="24"/>
          <w:szCs w:val="24"/>
        </w:rPr>
        <w:t xml:space="preserve">is associated </w:t>
      </w:r>
      <w:r w:rsidR="008C6C25" w:rsidRPr="4F0972DB">
        <w:rPr>
          <w:rFonts w:ascii="Times New Roman" w:eastAsia="Times New Roman" w:hAnsi="Times New Roman" w:cs="Times New Roman"/>
          <w:sz w:val="24"/>
          <w:szCs w:val="24"/>
        </w:rPr>
        <w:t xml:space="preserve">shall </w:t>
      </w:r>
      <w:r w:rsidR="00213BC7" w:rsidRPr="4F0972DB">
        <w:rPr>
          <w:rFonts w:ascii="Times New Roman" w:eastAsia="Times New Roman" w:hAnsi="Times New Roman" w:cs="Times New Roman"/>
          <w:sz w:val="24"/>
          <w:szCs w:val="24"/>
        </w:rPr>
        <w:t>ensure</w:t>
      </w:r>
      <w:r w:rsidR="00487632" w:rsidRPr="4F0972DB">
        <w:rPr>
          <w:rFonts w:ascii="Times New Roman" w:eastAsia="Times New Roman" w:hAnsi="Times New Roman" w:cs="Times New Roman"/>
          <w:sz w:val="24"/>
          <w:szCs w:val="24"/>
        </w:rPr>
        <w:t xml:space="preserve"> that the C</w:t>
      </w:r>
      <w:r w:rsidRPr="4F0972DB">
        <w:rPr>
          <w:rFonts w:ascii="Times New Roman" w:eastAsia="Times New Roman" w:hAnsi="Times New Roman" w:cs="Times New Roman"/>
          <w:sz w:val="24"/>
          <w:szCs w:val="24"/>
        </w:rPr>
        <w:t xml:space="preserve">overed Emergency Medical Services Person </w:t>
      </w:r>
      <w:r w:rsidR="009B6F53" w:rsidRPr="4F0972DB">
        <w:rPr>
          <w:rFonts w:ascii="Times New Roman" w:eastAsia="Times New Roman" w:hAnsi="Times New Roman" w:cs="Times New Roman"/>
          <w:sz w:val="24"/>
          <w:szCs w:val="24"/>
        </w:rPr>
        <w:t xml:space="preserve">providing </w:t>
      </w:r>
      <w:r w:rsidR="00AE310C">
        <w:rPr>
          <w:rFonts w:ascii="Times New Roman" w:eastAsia="Times New Roman" w:hAnsi="Times New Roman" w:cs="Times New Roman"/>
          <w:sz w:val="24"/>
          <w:szCs w:val="24"/>
        </w:rPr>
        <w:t>D</w:t>
      </w:r>
      <w:r w:rsidR="009B6F53" w:rsidRPr="4F0972DB">
        <w:rPr>
          <w:rFonts w:ascii="Times New Roman" w:eastAsia="Times New Roman" w:hAnsi="Times New Roman" w:cs="Times New Roman"/>
          <w:sz w:val="24"/>
          <w:szCs w:val="24"/>
        </w:rPr>
        <w:t xml:space="preserve">irect </w:t>
      </w:r>
      <w:r w:rsidR="00AE310C">
        <w:rPr>
          <w:rFonts w:ascii="Times New Roman" w:eastAsia="Times New Roman" w:hAnsi="Times New Roman" w:cs="Times New Roman"/>
          <w:sz w:val="24"/>
          <w:szCs w:val="24"/>
        </w:rPr>
        <w:t>P</w:t>
      </w:r>
      <w:r w:rsidR="009B6F53" w:rsidRPr="4F0972DB">
        <w:rPr>
          <w:rFonts w:ascii="Times New Roman" w:eastAsia="Times New Roman" w:hAnsi="Times New Roman" w:cs="Times New Roman"/>
          <w:sz w:val="24"/>
          <w:szCs w:val="24"/>
        </w:rPr>
        <w:t xml:space="preserve">atient </w:t>
      </w:r>
      <w:r w:rsidR="00AE310C">
        <w:rPr>
          <w:rFonts w:ascii="Times New Roman" w:eastAsia="Times New Roman" w:hAnsi="Times New Roman" w:cs="Times New Roman"/>
          <w:sz w:val="24"/>
          <w:szCs w:val="24"/>
        </w:rPr>
        <w:t>C</w:t>
      </w:r>
      <w:r w:rsidR="009B6F53" w:rsidRPr="4F0972DB">
        <w:rPr>
          <w:rFonts w:ascii="Times New Roman" w:eastAsia="Times New Roman" w:hAnsi="Times New Roman" w:cs="Times New Roman"/>
          <w:sz w:val="24"/>
          <w:szCs w:val="24"/>
        </w:rPr>
        <w:t>are</w:t>
      </w:r>
      <w:r w:rsidR="00487632" w:rsidRPr="4F0972DB">
        <w:rPr>
          <w:rFonts w:ascii="Times New Roman" w:eastAsia="Times New Roman" w:hAnsi="Times New Roman" w:cs="Times New Roman"/>
          <w:sz w:val="24"/>
          <w:szCs w:val="24"/>
        </w:rPr>
        <w:t xml:space="preserve"> on behalf of the entity </w:t>
      </w:r>
      <w:r w:rsidR="007B6968" w:rsidRPr="4F0972DB">
        <w:rPr>
          <w:rFonts w:ascii="Times New Roman" w:eastAsia="Times New Roman" w:hAnsi="Times New Roman" w:cs="Times New Roman"/>
          <w:sz w:val="24"/>
          <w:szCs w:val="24"/>
        </w:rPr>
        <w:t>has a valid</w:t>
      </w:r>
      <w:r w:rsidRPr="4F0972DB">
        <w:rPr>
          <w:rFonts w:ascii="Times New Roman" w:eastAsia="Times New Roman" w:hAnsi="Times New Roman" w:cs="Times New Roman"/>
          <w:sz w:val="24"/>
          <w:szCs w:val="24"/>
        </w:rPr>
        <w:t xml:space="preserve"> Certificate of Immunization</w:t>
      </w:r>
      <w:r w:rsidR="00852FDB" w:rsidRPr="4F0972DB">
        <w:rPr>
          <w:rFonts w:ascii="Times New Roman" w:eastAsia="Times New Roman" w:hAnsi="Times New Roman" w:cs="Times New Roman"/>
          <w:sz w:val="24"/>
          <w:szCs w:val="24"/>
        </w:rPr>
        <w:t>, Proof of Immunity,</w:t>
      </w:r>
      <w:r w:rsidRPr="4F0972DB">
        <w:rPr>
          <w:rFonts w:ascii="Times New Roman" w:eastAsia="Times New Roman" w:hAnsi="Times New Roman" w:cs="Times New Roman"/>
          <w:sz w:val="24"/>
          <w:szCs w:val="24"/>
        </w:rPr>
        <w:t xml:space="preserve"> or documentation of a</w:t>
      </w:r>
      <w:r w:rsidR="00F049EB" w:rsidRPr="4F0972DB">
        <w:rPr>
          <w:rFonts w:ascii="Times New Roman" w:eastAsia="Times New Roman" w:hAnsi="Times New Roman" w:cs="Times New Roman"/>
          <w:sz w:val="24"/>
          <w:szCs w:val="24"/>
        </w:rPr>
        <w:t xml:space="preserve"> Medical </w:t>
      </w:r>
      <w:r w:rsidRPr="4F0972DB">
        <w:rPr>
          <w:rFonts w:ascii="Times New Roman" w:eastAsia="Times New Roman" w:hAnsi="Times New Roman" w:cs="Times New Roman"/>
          <w:sz w:val="24"/>
          <w:szCs w:val="24"/>
        </w:rPr>
        <w:t xml:space="preserve">Exemption </w:t>
      </w:r>
      <w:bookmarkStart w:id="3" w:name="_Hlk83706709"/>
      <w:r w:rsidRPr="4F0972DB">
        <w:rPr>
          <w:rFonts w:ascii="Times New Roman" w:eastAsia="Times New Roman" w:hAnsi="Times New Roman" w:cs="Times New Roman"/>
          <w:sz w:val="24"/>
          <w:szCs w:val="24"/>
        </w:rPr>
        <w:t xml:space="preserve">pertaining to </w:t>
      </w:r>
      <w:r w:rsidR="00932C8C" w:rsidRPr="4F0972DB">
        <w:rPr>
          <w:rFonts w:ascii="Times New Roman" w:eastAsia="Times New Roman" w:hAnsi="Times New Roman" w:cs="Times New Roman"/>
          <w:sz w:val="24"/>
          <w:szCs w:val="24"/>
        </w:rPr>
        <w:t xml:space="preserve">each of </w:t>
      </w:r>
      <w:r w:rsidRPr="4F0972DB">
        <w:rPr>
          <w:rFonts w:ascii="Times New Roman" w:eastAsia="Times New Roman" w:hAnsi="Times New Roman" w:cs="Times New Roman"/>
          <w:sz w:val="24"/>
          <w:szCs w:val="24"/>
        </w:rPr>
        <w:t xml:space="preserve">the </w:t>
      </w:r>
      <w:bookmarkStart w:id="4" w:name="_Hlk83900549"/>
      <w:r w:rsidR="00932C8C" w:rsidRPr="4F0972DB">
        <w:rPr>
          <w:rFonts w:ascii="Times New Roman" w:eastAsia="Times New Roman" w:hAnsi="Times New Roman" w:cs="Times New Roman"/>
          <w:sz w:val="24"/>
          <w:szCs w:val="24"/>
        </w:rPr>
        <w:t>d</w:t>
      </w:r>
      <w:r w:rsidRPr="4F0972DB">
        <w:rPr>
          <w:rFonts w:ascii="Times New Roman" w:eastAsia="Times New Roman" w:hAnsi="Times New Roman" w:cs="Times New Roman"/>
          <w:sz w:val="24"/>
          <w:szCs w:val="24"/>
        </w:rPr>
        <w:t xml:space="preserve">iseases enumerated in </w:t>
      </w:r>
      <w:r w:rsidR="00D744DF">
        <w:rPr>
          <w:rFonts w:ascii="Times New Roman" w:eastAsia="Times New Roman" w:hAnsi="Times New Roman" w:cs="Times New Roman"/>
          <w:sz w:val="24"/>
          <w:szCs w:val="24"/>
        </w:rPr>
        <w:t>this</w:t>
      </w:r>
      <w:r w:rsidRPr="4F0972DB">
        <w:rPr>
          <w:rFonts w:ascii="Times New Roman" w:eastAsia="Times New Roman" w:hAnsi="Times New Roman" w:cs="Times New Roman"/>
          <w:sz w:val="24"/>
          <w:szCs w:val="24"/>
        </w:rPr>
        <w:t xml:space="preserve"> </w:t>
      </w:r>
      <w:r w:rsidR="005C1EE2">
        <w:rPr>
          <w:rFonts w:ascii="Times New Roman" w:eastAsia="Times New Roman" w:hAnsi="Times New Roman" w:cs="Times New Roman"/>
          <w:sz w:val="24"/>
          <w:szCs w:val="24"/>
        </w:rPr>
        <w:t>c</w:t>
      </w:r>
      <w:r w:rsidRPr="4F0972DB">
        <w:rPr>
          <w:rFonts w:ascii="Times New Roman" w:eastAsia="Times New Roman" w:hAnsi="Times New Roman" w:cs="Times New Roman"/>
          <w:sz w:val="24"/>
          <w:szCs w:val="24"/>
        </w:rPr>
        <w:t>hapter</w:t>
      </w:r>
      <w:bookmarkEnd w:id="4"/>
      <w:r w:rsidRPr="4F0972DB">
        <w:rPr>
          <w:rFonts w:ascii="Times New Roman" w:eastAsia="Times New Roman" w:hAnsi="Times New Roman" w:cs="Times New Roman"/>
          <w:sz w:val="24"/>
          <w:szCs w:val="24"/>
        </w:rPr>
        <w:t>.</w:t>
      </w:r>
      <w:bookmarkEnd w:id="3"/>
      <w:r w:rsidR="00077CFC" w:rsidRPr="4F0972DB">
        <w:rPr>
          <w:rFonts w:ascii="Times New Roman" w:eastAsia="Times New Roman" w:hAnsi="Times New Roman" w:cs="Times New Roman"/>
          <w:sz w:val="24"/>
          <w:szCs w:val="24"/>
        </w:rPr>
        <w:t xml:space="preserve"> </w:t>
      </w:r>
      <w:r w:rsidR="00DB1CE8" w:rsidRPr="4F0972DB">
        <w:rPr>
          <w:rFonts w:ascii="Times New Roman" w:eastAsia="Times New Roman" w:hAnsi="Times New Roman" w:cs="Times New Roman"/>
          <w:sz w:val="24"/>
          <w:szCs w:val="24"/>
        </w:rPr>
        <w:t xml:space="preserve">Covered Emergency Medical Services </w:t>
      </w:r>
      <w:r w:rsidR="00077CFC" w:rsidRPr="4F0972DB">
        <w:rPr>
          <w:rFonts w:ascii="Times New Roman" w:eastAsia="Times New Roman" w:hAnsi="Times New Roman" w:cs="Times New Roman"/>
          <w:sz w:val="24"/>
          <w:szCs w:val="24"/>
        </w:rPr>
        <w:t xml:space="preserve">Persons may </w:t>
      </w:r>
      <w:r w:rsidR="00F97F57" w:rsidRPr="4F0972DB">
        <w:rPr>
          <w:rFonts w:ascii="Times New Roman" w:eastAsia="Times New Roman" w:hAnsi="Times New Roman" w:cs="Times New Roman"/>
          <w:sz w:val="24"/>
          <w:szCs w:val="24"/>
        </w:rPr>
        <w:t xml:space="preserve">refuse </w:t>
      </w:r>
      <w:r w:rsidR="000E0869" w:rsidRPr="4F0972DB">
        <w:rPr>
          <w:rFonts w:ascii="Times New Roman" w:eastAsia="Times New Roman" w:hAnsi="Times New Roman" w:cs="Times New Roman"/>
          <w:sz w:val="24"/>
          <w:szCs w:val="24"/>
        </w:rPr>
        <w:t xml:space="preserve">seasonal </w:t>
      </w:r>
      <w:r w:rsidR="00287128" w:rsidRPr="4F0972DB">
        <w:rPr>
          <w:rFonts w:ascii="Times New Roman" w:eastAsia="Times New Roman" w:hAnsi="Times New Roman" w:cs="Times New Roman"/>
          <w:sz w:val="24"/>
          <w:szCs w:val="24"/>
        </w:rPr>
        <w:t>immunization for influenza</w:t>
      </w:r>
      <w:r w:rsidR="0C3D40D8" w:rsidRPr="4F0972DB">
        <w:rPr>
          <w:rFonts w:ascii="Times New Roman" w:eastAsia="Times New Roman" w:hAnsi="Times New Roman" w:cs="Times New Roman"/>
          <w:sz w:val="24"/>
          <w:szCs w:val="24"/>
        </w:rPr>
        <w:t xml:space="preserve"> when in compliance with this</w:t>
      </w:r>
      <w:r w:rsidR="005C1EE2">
        <w:rPr>
          <w:rFonts w:ascii="Times New Roman" w:eastAsia="Times New Roman" w:hAnsi="Times New Roman" w:cs="Times New Roman"/>
          <w:sz w:val="24"/>
          <w:szCs w:val="24"/>
        </w:rPr>
        <w:t xml:space="preserve"> chapter</w:t>
      </w:r>
      <w:r w:rsidR="00265EFB">
        <w:rPr>
          <w:rFonts w:ascii="Times New Roman" w:eastAsia="Times New Roman" w:hAnsi="Times New Roman" w:cs="Times New Roman"/>
          <w:sz w:val="24"/>
          <w:szCs w:val="24"/>
        </w:rPr>
        <w:t>.</w:t>
      </w:r>
    </w:p>
    <w:p w14:paraId="0FD263E1" w14:textId="77777777" w:rsidR="005320C2" w:rsidRPr="00E172AA" w:rsidRDefault="005320C2" w:rsidP="00E172AA">
      <w:pPr>
        <w:spacing w:after="0" w:line="240" w:lineRule="auto"/>
        <w:rPr>
          <w:rFonts w:ascii="Times New Roman" w:eastAsia="Times New Roman" w:hAnsi="Times New Roman" w:cs="Times New Roman"/>
          <w:sz w:val="24"/>
          <w:szCs w:val="24"/>
        </w:rPr>
      </w:pPr>
    </w:p>
    <w:p w14:paraId="51C79CDD" w14:textId="661155C1" w:rsidR="00D1617B" w:rsidRDefault="00DF0974" w:rsidP="008A3498">
      <w:pPr>
        <w:numPr>
          <w:ilvl w:val="1"/>
          <w:numId w:val="4"/>
        </w:num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172AA" w:rsidRPr="4F0972DB">
        <w:rPr>
          <w:rFonts w:ascii="Times New Roman" w:eastAsia="Times New Roman" w:hAnsi="Times New Roman" w:cs="Times New Roman"/>
          <w:sz w:val="24"/>
          <w:szCs w:val="24"/>
        </w:rPr>
        <w:t>No Entity</w:t>
      </w:r>
      <w:r w:rsidR="00AA1280" w:rsidRPr="4F0972DB">
        <w:rPr>
          <w:rFonts w:ascii="Times New Roman" w:eastAsia="Times New Roman" w:hAnsi="Times New Roman" w:cs="Times New Roman"/>
          <w:sz w:val="24"/>
          <w:szCs w:val="24"/>
        </w:rPr>
        <w:t xml:space="preserve"> shall </w:t>
      </w:r>
      <w:r w:rsidR="00E172AA" w:rsidRPr="4F0972DB">
        <w:rPr>
          <w:rFonts w:ascii="Times New Roman" w:eastAsia="Times New Roman" w:hAnsi="Times New Roman" w:cs="Times New Roman"/>
          <w:sz w:val="24"/>
          <w:szCs w:val="24"/>
        </w:rPr>
        <w:t>permit a Covered Emergency Medical Services Person to provide Direct Patient Care without a Certificate of Immunization</w:t>
      </w:r>
      <w:r w:rsidR="00932C8C" w:rsidRPr="4F0972DB">
        <w:rPr>
          <w:rFonts w:ascii="Times New Roman" w:eastAsia="Times New Roman" w:hAnsi="Times New Roman" w:cs="Times New Roman"/>
          <w:sz w:val="24"/>
          <w:szCs w:val="24"/>
        </w:rPr>
        <w:t xml:space="preserve">, Proof of Immunity, </w:t>
      </w:r>
      <w:r w:rsidR="007D3364" w:rsidRPr="4F0972DB">
        <w:rPr>
          <w:rFonts w:ascii="Times New Roman" w:eastAsia="Times New Roman" w:hAnsi="Times New Roman" w:cs="Times New Roman"/>
          <w:sz w:val="24"/>
          <w:szCs w:val="24"/>
        </w:rPr>
        <w:t>Medical</w:t>
      </w:r>
      <w:r w:rsidR="00E245DC" w:rsidRPr="4F0972DB">
        <w:rPr>
          <w:rFonts w:ascii="Times New Roman" w:eastAsia="Times New Roman" w:hAnsi="Times New Roman" w:cs="Times New Roman"/>
          <w:sz w:val="24"/>
          <w:szCs w:val="24"/>
        </w:rPr>
        <w:t xml:space="preserve"> Exemption</w:t>
      </w:r>
      <w:r w:rsidR="00B04C71" w:rsidRPr="4F0972DB">
        <w:rPr>
          <w:rFonts w:ascii="Times New Roman" w:eastAsia="Times New Roman" w:hAnsi="Times New Roman" w:cs="Times New Roman"/>
          <w:sz w:val="24"/>
          <w:szCs w:val="24"/>
        </w:rPr>
        <w:t xml:space="preserve">, </w:t>
      </w:r>
      <w:r w:rsidR="009721C6" w:rsidRPr="4F0972DB">
        <w:rPr>
          <w:rFonts w:ascii="Times New Roman" w:eastAsia="Times New Roman" w:hAnsi="Times New Roman" w:cs="Times New Roman"/>
          <w:sz w:val="24"/>
          <w:szCs w:val="24"/>
        </w:rPr>
        <w:t>and/</w:t>
      </w:r>
      <w:r w:rsidR="00B04C71" w:rsidRPr="4F0972DB">
        <w:rPr>
          <w:rFonts w:ascii="Times New Roman" w:eastAsia="Times New Roman" w:hAnsi="Times New Roman" w:cs="Times New Roman"/>
          <w:sz w:val="24"/>
          <w:szCs w:val="24"/>
        </w:rPr>
        <w:t>or a Masking Agreement</w:t>
      </w:r>
      <w:r w:rsidR="00E172AA" w:rsidRPr="4F0972DB">
        <w:rPr>
          <w:rFonts w:ascii="Times New Roman" w:eastAsia="Times New Roman" w:hAnsi="Times New Roman" w:cs="Times New Roman"/>
          <w:sz w:val="24"/>
          <w:szCs w:val="24"/>
        </w:rPr>
        <w:t xml:space="preserve"> </w:t>
      </w:r>
      <w:r w:rsidR="00470115" w:rsidRPr="4F0972DB">
        <w:rPr>
          <w:rFonts w:ascii="Times New Roman" w:eastAsia="Times New Roman" w:hAnsi="Times New Roman" w:cs="Times New Roman"/>
          <w:sz w:val="24"/>
          <w:szCs w:val="24"/>
        </w:rPr>
        <w:t xml:space="preserve">(only </w:t>
      </w:r>
      <w:r w:rsidR="00742404" w:rsidRPr="4F0972DB">
        <w:rPr>
          <w:rFonts w:ascii="Times New Roman" w:eastAsia="Times New Roman" w:hAnsi="Times New Roman" w:cs="Times New Roman"/>
          <w:sz w:val="24"/>
          <w:szCs w:val="24"/>
        </w:rPr>
        <w:t xml:space="preserve">applicable </w:t>
      </w:r>
      <w:r w:rsidR="00470115" w:rsidRPr="4F0972DB">
        <w:rPr>
          <w:rFonts w:ascii="Times New Roman" w:eastAsia="Times New Roman" w:hAnsi="Times New Roman" w:cs="Times New Roman"/>
          <w:sz w:val="24"/>
          <w:szCs w:val="24"/>
        </w:rPr>
        <w:t xml:space="preserve">to </w:t>
      </w:r>
      <w:r w:rsidR="002878A1" w:rsidRPr="4F0972DB">
        <w:rPr>
          <w:rFonts w:ascii="Times New Roman" w:eastAsia="Times New Roman" w:hAnsi="Times New Roman" w:cs="Times New Roman"/>
          <w:sz w:val="24"/>
          <w:szCs w:val="24"/>
        </w:rPr>
        <w:t>influenza)</w:t>
      </w:r>
      <w:r w:rsidR="00E172AA" w:rsidRPr="4F0972DB">
        <w:rPr>
          <w:rFonts w:ascii="Times New Roman" w:eastAsia="Times New Roman" w:hAnsi="Times New Roman" w:cs="Times New Roman"/>
          <w:sz w:val="24"/>
          <w:szCs w:val="24"/>
        </w:rPr>
        <w:t xml:space="preserve"> </w:t>
      </w:r>
      <w:r w:rsidR="00C63B9C" w:rsidRPr="4F0972DB">
        <w:rPr>
          <w:rFonts w:ascii="Times New Roman" w:eastAsia="Times New Roman" w:hAnsi="Times New Roman" w:cs="Times New Roman"/>
          <w:sz w:val="24"/>
          <w:szCs w:val="24"/>
        </w:rPr>
        <w:t>for t</w:t>
      </w:r>
      <w:r w:rsidR="00E172AA" w:rsidRPr="4F0972DB">
        <w:rPr>
          <w:rFonts w:ascii="Times New Roman" w:eastAsia="Times New Roman" w:hAnsi="Times New Roman" w:cs="Times New Roman"/>
          <w:sz w:val="24"/>
          <w:szCs w:val="24"/>
        </w:rPr>
        <w:t xml:space="preserve">he </w:t>
      </w:r>
      <w:r w:rsidR="00706C6D" w:rsidRPr="4F0972DB">
        <w:rPr>
          <w:rFonts w:ascii="Times New Roman" w:eastAsia="Times New Roman" w:hAnsi="Times New Roman" w:cs="Times New Roman"/>
          <w:sz w:val="24"/>
          <w:szCs w:val="24"/>
        </w:rPr>
        <w:t>d</w:t>
      </w:r>
      <w:r w:rsidR="00E172AA" w:rsidRPr="4F0972DB">
        <w:rPr>
          <w:rFonts w:ascii="Times New Roman" w:eastAsia="Times New Roman" w:hAnsi="Times New Roman" w:cs="Times New Roman"/>
          <w:sz w:val="24"/>
          <w:szCs w:val="24"/>
        </w:rPr>
        <w:t>iseases enumerated in th</w:t>
      </w:r>
      <w:r w:rsidR="00C63B9C" w:rsidRPr="4F0972DB">
        <w:rPr>
          <w:rFonts w:ascii="Times New Roman" w:eastAsia="Times New Roman" w:hAnsi="Times New Roman" w:cs="Times New Roman"/>
          <w:sz w:val="24"/>
          <w:szCs w:val="24"/>
        </w:rPr>
        <w:t>is</w:t>
      </w:r>
      <w:r w:rsidR="00E172AA" w:rsidRPr="4F0972DB">
        <w:rPr>
          <w:rFonts w:ascii="Times New Roman" w:eastAsia="Times New Roman" w:hAnsi="Times New Roman" w:cs="Times New Roman"/>
          <w:sz w:val="24"/>
          <w:szCs w:val="24"/>
        </w:rPr>
        <w:t xml:space="preserve"> </w:t>
      </w:r>
      <w:r w:rsidR="00876FD6" w:rsidRPr="4F0972DB">
        <w:rPr>
          <w:rFonts w:ascii="Times New Roman" w:eastAsia="Times New Roman" w:hAnsi="Times New Roman" w:cs="Times New Roman"/>
          <w:sz w:val="24"/>
          <w:szCs w:val="24"/>
        </w:rPr>
        <w:t>c</w:t>
      </w:r>
      <w:r w:rsidR="00E172AA" w:rsidRPr="4F0972DB">
        <w:rPr>
          <w:rFonts w:ascii="Times New Roman" w:eastAsia="Times New Roman" w:hAnsi="Times New Roman" w:cs="Times New Roman"/>
          <w:sz w:val="24"/>
          <w:szCs w:val="24"/>
        </w:rPr>
        <w:t>hapter.</w:t>
      </w:r>
    </w:p>
    <w:p w14:paraId="6682D558" w14:textId="1139306D" w:rsidR="008A3498" w:rsidRPr="00692A2C" w:rsidRDefault="008A3498" w:rsidP="00692A2C">
      <w:pPr>
        <w:spacing w:after="0" w:line="240" w:lineRule="auto"/>
        <w:rPr>
          <w:rFonts w:ascii="Times New Roman" w:eastAsia="Times New Roman" w:hAnsi="Times New Roman" w:cs="Times New Roman"/>
          <w:sz w:val="24"/>
          <w:szCs w:val="24"/>
        </w:rPr>
      </w:pPr>
    </w:p>
    <w:p w14:paraId="64E6E9E2" w14:textId="77777777" w:rsidR="00F57882" w:rsidRDefault="00F57882" w:rsidP="00F57882">
      <w:pPr>
        <w:numPr>
          <w:ilvl w:val="1"/>
          <w:numId w:val="4"/>
        </w:numPr>
        <w:spacing w:after="0" w:line="240" w:lineRule="auto"/>
        <w:ind w:left="720"/>
        <w:rPr>
          <w:rFonts w:ascii="Times New Roman" w:eastAsia="Times New Roman" w:hAnsi="Times New Roman" w:cs="Times New Roman"/>
          <w:sz w:val="24"/>
          <w:szCs w:val="24"/>
        </w:rPr>
      </w:pPr>
      <w:r w:rsidRPr="4F0972DB">
        <w:rPr>
          <w:rFonts w:ascii="Times New Roman" w:eastAsia="Times New Roman" w:hAnsi="Times New Roman" w:cs="Times New Roman"/>
          <w:sz w:val="24"/>
          <w:szCs w:val="24"/>
        </w:rPr>
        <w:t>Vaccination Schedule</w:t>
      </w:r>
    </w:p>
    <w:p w14:paraId="1FA27AA1" w14:textId="77777777" w:rsidR="00692A2C" w:rsidRDefault="00692A2C" w:rsidP="00692A2C">
      <w:pPr>
        <w:spacing w:after="0" w:line="240" w:lineRule="auto"/>
        <w:ind w:left="1080"/>
        <w:rPr>
          <w:rFonts w:ascii="Times New Roman" w:eastAsia="Times New Roman" w:hAnsi="Times New Roman" w:cs="Times New Roman"/>
          <w:sz w:val="24"/>
          <w:szCs w:val="24"/>
        </w:rPr>
      </w:pPr>
    </w:p>
    <w:p w14:paraId="65DF023C" w14:textId="492E1C69" w:rsidR="00947D12" w:rsidRDefault="00947D12" w:rsidP="00F57882">
      <w:pPr>
        <w:numPr>
          <w:ilvl w:val="2"/>
          <w:numId w:val="4"/>
        </w:numPr>
        <w:spacing w:after="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Table 1: </w:t>
      </w:r>
      <w:r w:rsidR="003B5403">
        <w:rPr>
          <w:rFonts w:ascii="Times New Roman" w:eastAsia="Times New Roman" w:hAnsi="Times New Roman" w:cs="Times New Roman"/>
          <w:sz w:val="24"/>
          <w:szCs w:val="24"/>
        </w:rPr>
        <w:t>Immunization Requirements</w:t>
      </w:r>
      <w:r>
        <w:rPr>
          <w:rFonts w:ascii="Times New Roman" w:eastAsia="Times New Roman" w:hAnsi="Times New Roman" w:cs="Times New Roman"/>
          <w:sz w:val="24"/>
          <w:szCs w:val="24"/>
        </w:rPr>
        <w:t xml:space="preserve"> by Disease</w:t>
      </w:r>
    </w:p>
    <w:tbl>
      <w:tblPr>
        <w:tblStyle w:val="TableGrid"/>
        <w:tblpPr w:leftFromText="180" w:rightFromText="180" w:vertAnchor="text" w:horzAnchor="margin" w:tblpXSpec="right" w:tblpY="44"/>
        <w:tblW w:w="0" w:type="auto"/>
        <w:tblLook w:val="04A0" w:firstRow="1" w:lastRow="0" w:firstColumn="1" w:lastColumn="0" w:noHBand="0" w:noVBand="1"/>
      </w:tblPr>
      <w:tblGrid>
        <w:gridCol w:w="2271"/>
        <w:gridCol w:w="2271"/>
        <w:gridCol w:w="1864"/>
        <w:gridCol w:w="1864"/>
      </w:tblGrid>
      <w:tr w:rsidR="00692A2C" w14:paraId="39542AB2" w14:textId="77777777" w:rsidTr="00692A2C">
        <w:tc>
          <w:tcPr>
            <w:tcW w:w="2271" w:type="dxa"/>
          </w:tcPr>
          <w:p w14:paraId="6FC98140" w14:textId="77777777" w:rsidR="00692A2C" w:rsidRPr="00692A2C" w:rsidRDefault="00692A2C" w:rsidP="00692A2C">
            <w:pPr>
              <w:jc w:val="center"/>
              <w:rPr>
                <w:b/>
                <w:bCs/>
                <w:sz w:val="24"/>
                <w:szCs w:val="24"/>
              </w:rPr>
            </w:pPr>
            <w:r w:rsidRPr="00692A2C">
              <w:rPr>
                <w:b/>
                <w:bCs/>
                <w:sz w:val="24"/>
                <w:szCs w:val="24"/>
              </w:rPr>
              <w:t>Disease</w:t>
            </w:r>
          </w:p>
        </w:tc>
        <w:tc>
          <w:tcPr>
            <w:tcW w:w="2271" w:type="dxa"/>
          </w:tcPr>
          <w:p w14:paraId="20705A28" w14:textId="77777777" w:rsidR="00692A2C" w:rsidRPr="00692A2C" w:rsidRDefault="00692A2C" w:rsidP="00692A2C">
            <w:pPr>
              <w:jc w:val="center"/>
              <w:rPr>
                <w:b/>
                <w:bCs/>
                <w:sz w:val="24"/>
                <w:szCs w:val="24"/>
              </w:rPr>
            </w:pPr>
            <w:r w:rsidRPr="00692A2C">
              <w:rPr>
                <w:b/>
                <w:bCs/>
                <w:sz w:val="24"/>
                <w:szCs w:val="24"/>
              </w:rPr>
              <w:t>Vaccination</w:t>
            </w:r>
          </w:p>
        </w:tc>
        <w:tc>
          <w:tcPr>
            <w:tcW w:w="1864" w:type="dxa"/>
          </w:tcPr>
          <w:p w14:paraId="113F6536" w14:textId="77777777" w:rsidR="00692A2C" w:rsidRPr="00692A2C" w:rsidRDefault="00692A2C" w:rsidP="00692A2C">
            <w:pPr>
              <w:jc w:val="center"/>
              <w:rPr>
                <w:b/>
                <w:bCs/>
                <w:sz w:val="24"/>
                <w:szCs w:val="24"/>
              </w:rPr>
            </w:pPr>
            <w:r w:rsidRPr="00692A2C">
              <w:rPr>
                <w:b/>
                <w:bCs/>
                <w:sz w:val="24"/>
                <w:szCs w:val="24"/>
              </w:rPr>
              <w:t>Proof of Immunity</w:t>
            </w:r>
          </w:p>
        </w:tc>
        <w:tc>
          <w:tcPr>
            <w:tcW w:w="1864" w:type="dxa"/>
          </w:tcPr>
          <w:p w14:paraId="481A7054" w14:textId="77777777" w:rsidR="00692A2C" w:rsidRPr="00692A2C" w:rsidRDefault="00692A2C" w:rsidP="00692A2C">
            <w:pPr>
              <w:jc w:val="center"/>
              <w:rPr>
                <w:b/>
                <w:bCs/>
                <w:sz w:val="24"/>
                <w:szCs w:val="24"/>
              </w:rPr>
            </w:pPr>
            <w:r w:rsidRPr="00692A2C">
              <w:rPr>
                <w:b/>
                <w:bCs/>
                <w:sz w:val="24"/>
                <w:szCs w:val="24"/>
              </w:rPr>
              <w:t>Schedule</w:t>
            </w:r>
          </w:p>
        </w:tc>
      </w:tr>
      <w:tr w:rsidR="00692A2C" w14:paraId="4641383B" w14:textId="77777777" w:rsidTr="00692A2C">
        <w:tc>
          <w:tcPr>
            <w:tcW w:w="2271" w:type="dxa"/>
          </w:tcPr>
          <w:p w14:paraId="6CF6C2E2" w14:textId="77777777" w:rsidR="00692A2C" w:rsidRDefault="00692A2C" w:rsidP="00692A2C">
            <w:pPr>
              <w:rPr>
                <w:sz w:val="24"/>
                <w:szCs w:val="24"/>
              </w:rPr>
            </w:pPr>
            <w:r>
              <w:rPr>
                <w:sz w:val="24"/>
                <w:szCs w:val="24"/>
              </w:rPr>
              <w:t>Influenza</w:t>
            </w:r>
          </w:p>
        </w:tc>
        <w:tc>
          <w:tcPr>
            <w:tcW w:w="2271" w:type="dxa"/>
          </w:tcPr>
          <w:p w14:paraId="519F383C" w14:textId="77777777" w:rsidR="00692A2C" w:rsidRDefault="00692A2C" w:rsidP="00692A2C">
            <w:pPr>
              <w:rPr>
                <w:sz w:val="24"/>
                <w:szCs w:val="24"/>
              </w:rPr>
            </w:pPr>
            <w:r>
              <w:rPr>
                <w:sz w:val="24"/>
                <w:szCs w:val="24"/>
              </w:rPr>
              <w:t>Current annual dose of FDA-approved seasonal influenza vaccine</w:t>
            </w:r>
          </w:p>
        </w:tc>
        <w:tc>
          <w:tcPr>
            <w:tcW w:w="1864" w:type="dxa"/>
          </w:tcPr>
          <w:p w14:paraId="643D316F" w14:textId="77777777" w:rsidR="00692A2C" w:rsidRDefault="00692A2C" w:rsidP="00692A2C">
            <w:pPr>
              <w:rPr>
                <w:sz w:val="24"/>
                <w:szCs w:val="24"/>
              </w:rPr>
            </w:pPr>
            <w:r>
              <w:rPr>
                <w:sz w:val="24"/>
                <w:szCs w:val="24"/>
              </w:rPr>
              <w:t>Not Applicable</w:t>
            </w:r>
          </w:p>
        </w:tc>
        <w:tc>
          <w:tcPr>
            <w:tcW w:w="1864" w:type="dxa"/>
          </w:tcPr>
          <w:p w14:paraId="1A9E4EC9" w14:textId="77777777" w:rsidR="00692A2C" w:rsidRDefault="00692A2C" w:rsidP="00692A2C">
            <w:pPr>
              <w:rPr>
                <w:sz w:val="24"/>
                <w:szCs w:val="24"/>
              </w:rPr>
            </w:pPr>
            <w:r>
              <w:rPr>
                <w:sz w:val="24"/>
                <w:szCs w:val="24"/>
              </w:rPr>
              <w:t>Annual</w:t>
            </w:r>
          </w:p>
        </w:tc>
      </w:tr>
      <w:tr w:rsidR="00692A2C" w14:paraId="6AA098EE" w14:textId="77777777" w:rsidTr="00692A2C">
        <w:tc>
          <w:tcPr>
            <w:tcW w:w="2271" w:type="dxa"/>
          </w:tcPr>
          <w:p w14:paraId="4F1706A6" w14:textId="77777777" w:rsidR="00692A2C" w:rsidRDefault="00692A2C" w:rsidP="00692A2C">
            <w:pPr>
              <w:rPr>
                <w:sz w:val="24"/>
                <w:szCs w:val="24"/>
              </w:rPr>
            </w:pPr>
            <w:r>
              <w:rPr>
                <w:sz w:val="24"/>
                <w:szCs w:val="24"/>
              </w:rPr>
              <w:t>Mumps</w:t>
            </w:r>
          </w:p>
        </w:tc>
        <w:tc>
          <w:tcPr>
            <w:tcW w:w="2271" w:type="dxa"/>
          </w:tcPr>
          <w:p w14:paraId="4166F8A1" w14:textId="77777777" w:rsidR="00692A2C" w:rsidRDefault="00692A2C" w:rsidP="00692A2C">
            <w:pPr>
              <w:rPr>
                <w:sz w:val="24"/>
                <w:szCs w:val="24"/>
              </w:rPr>
            </w:pPr>
            <w:r>
              <w:rPr>
                <w:sz w:val="24"/>
                <w:szCs w:val="24"/>
              </w:rPr>
              <w:t>Two doses of live Rubeola or MMR Vaccine</w:t>
            </w:r>
          </w:p>
        </w:tc>
        <w:tc>
          <w:tcPr>
            <w:tcW w:w="1864" w:type="dxa"/>
          </w:tcPr>
          <w:p w14:paraId="265D08AA" w14:textId="77777777" w:rsidR="00692A2C" w:rsidRDefault="00692A2C" w:rsidP="00692A2C">
            <w:pPr>
              <w:rPr>
                <w:sz w:val="24"/>
                <w:szCs w:val="24"/>
              </w:rPr>
            </w:pPr>
            <w:r>
              <w:rPr>
                <w:sz w:val="24"/>
                <w:szCs w:val="24"/>
              </w:rPr>
              <w:t>Laboratory Evidence of Immunity</w:t>
            </w:r>
          </w:p>
        </w:tc>
        <w:tc>
          <w:tcPr>
            <w:tcW w:w="1864" w:type="dxa"/>
          </w:tcPr>
          <w:p w14:paraId="5A2222DF" w14:textId="77777777" w:rsidR="00692A2C" w:rsidRDefault="00692A2C" w:rsidP="00692A2C">
            <w:pPr>
              <w:rPr>
                <w:sz w:val="24"/>
                <w:szCs w:val="24"/>
              </w:rPr>
            </w:pPr>
            <w:r>
              <w:rPr>
                <w:sz w:val="24"/>
                <w:szCs w:val="24"/>
              </w:rPr>
              <w:t>One time</w:t>
            </w:r>
          </w:p>
        </w:tc>
      </w:tr>
      <w:tr w:rsidR="00692A2C" w14:paraId="03547738" w14:textId="77777777" w:rsidTr="00692A2C">
        <w:tc>
          <w:tcPr>
            <w:tcW w:w="2271" w:type="dxa"/>
          </w:tcPr>
          <w:p w14:paraId="2E17CD16" w14:textId="77777777" w:rsidR="00692A2C" w:rsidRDefault="00692A2C" w:rsidP="00692A2C">
            <w:pPr>
              <w:rPr>
                <w:sz w:val="24"/>
                <w:szCs w:val="24"/>
              </w:rPr>
            </w:pPr>
            <w:r>
              <w:rPr>
                <w:sz w:val="24"/>
                <w:szCs w:val="24"/>
              </w:rPr>
              <w:t>Rubella (German Measles)</w:t>
            </w:r>
          </w:p>
        </w:tc>
        <w:tc>
          <w:tcPr>
            <w:tcW w:w="2271" w:type="dxa"/>
          </w:tcPr>
          <w:p w14:paraId="62238AAC" w14:textId="69CF4679" w:rsidR="00692A2C" w:rsidRDefault="00692A2C" w:rsidP="00692A2C">
            <w:pPr>
              <w:rPr>
                <w:sz w:val="24"/>
                <w:szCs w:val="24"/>
              </w:rPr>
            </w:pPr>
            <w:r>
              <w:rPr>
                <w:sz w:val="24"/>
                <w:szCs w:val="24"/>
              </w:rPr>
              <w:t>One dose of live Rubeola or MMR Vaccine</w:t>
            </w:r>
          </w:p>
        </w:tc>
        <w:tc>
          <w:tcPr>
            <w:tcW w:w="1864" w:type="dxa"/>
          </w:tcPr>
          <w:p w14:paraId="088BE5D8" w14:textId="77777777" w:rsidR="00692A2C" w:rsidRDefault="00692A2C" w:rsidP="00692A2C">
            <w:pPr>
              <w:rPr>
                <w:sz w:val="24"/>
                <w:szCs w:val="24"/>
              </w:rPr>
            </w:pPr>
            <w:r>
              <w:rPr>
                <w:sz w:val="24"/>
                <w:szCs w:val="24"/>
              </w:rPr>
              <w:t>Laboratory Evidence of Immunity</w:t>
            </w:r>
          </w:p>
        </w:tc>
        <w:tc>
          <w:tcPr>
            <w:tcW w:w="1864" w:type="dxa"/>
          </w:tcPr>
          <w:p w14:paraId="79FD3E85" w14:textId="77777777" w:rsidR="00692A2C" w:rsidRDefault="00692A2C" w:rsidP="00692A2C">
            <w:pPr>
              <w:rPr>
                <w:sz w:val="24"/>
                <w:szCs w:val="24"/>
              </w:rPr>
            </w:pPr>
            <w:r>
              <w:rPr>
                <w:sz w:val="24"/>
                <w:szCs w:val="24"/>
              </w:rPr>
              <w:t>One time</w:t>
            </w:r>
          </w:p>
        </w:tc>
      </w:tr>
      <w:tr w:rsidR="00692A2C" w14:paraId="62F6BC91" w14:textId="77777777" w:rsidTr="00692A2C">
        <w:tc>
          <w:tcPr>
            <w:tcW w:w="2271" w:type="dxa"/>
          </w:tcPr>
          <w:p w14:paraId="5A6E5F68" w14:textId="77777777" w:rsidR="00692A2C" w:rsidRDefault="00692A2C" w:rsidP="00692A2C">
            <w:pPr>
              <w:rPr>
                <w:sz w:val="24"/>
                <w:szCs w:val="24"/>
              </w:rPr>
            </w:pPr>
            <w:r>
              <w:rPr>
                <w:sz w:val="24"/>
                <w:szCs w:val="24"/>
              </w:rPr>
              <w:t>Rubeola (Measles)</w:t>
            </w:r>
          </w:p>
        </w:tc>
        <w:tc>
          <w:tcPr>
            <w:tcW w:w="2271" w:type="dxa"/>
          </w:tcPr>
          <w:p w14:paraId="574EFE3C" w14:textId="77777777" w:rsidR="00692A2C" w:rsidRDefault="00692A2C" w:rsidP="00692A2C">
            <w:pPr>
              <w:rPr>
                <w:sz w:val="24"/>
                <w:szCs w:val="24"/>
              </w:rPr>
            </w:pPr>
            <w:r>
              <w:rPr>
                <w:sz w:val="24"/>
                <w:szCs w:val="24"/>
              </w:rPr>
              <w:t>Two doses of live Rubeola or MMR Vaccine</w:t>
            </w:r>
          </w:p>
        </w:tc>
        <w:tc>
          <w:tcPr>
            <w:tcW w:w="1864" w:type="dxa"/>
          </w:tcPr>
          <w:p w14:paraId="0C7C3265" w14:textId="77777777" w:rsidR="00692A2C" w:rsidRDefault="00692A2C" w:rsidP="00692A2C">
            <w:pPr>
              <w:rPr>
                <w:sz w:val="24"/>
                <w:szCs w:val="24"/>
              </w:rPr>
            </w:pPr>
            <w:r>
              <w:rPr>
                <w:sz w:val="24"/>
                <w:szCs w:val="24"/>
              </w:rPr>
              <w:t>Laboratory Evidence of Immunity</w:t>
            </w:r>
          </w:p>
        </w:tc>
        <w:tc>
          <w:tcPr>
            <w:tcW w:w="1864" w:type="dxa"/>
          </w:tcPr>
          <w:p w14:paraId="13A60411" w14:textId="77777777" w:rsidR="00692A2C" w:rsidRDefault="00692A2C" w:rsidP="00692A2C">
            <w:pPr>
              <w:rPr>
                <w:sz w:val="24"/>
                <w:szCs w:val="24"/>
              </w:rPr>
            </w:pPr>
            <w:r>
              <w:rPr>
                <w:sz w:val="24"/>
                <w:szCs w:val="24"/>
              </w:rPr>
              <w:t>One time</w:t>
            </w:r>
          </w:p>
        </w:tc>
      </w:tr>
      <w:tr w:rsidR="00692A2C" w14:paraId="51BA04A0" w14:textId="77777777" w:rsidTr="00692A2C">
        <w:tc>
          <w:tcPr>
            <w:tcW w:w="2271" w:type="dxa"/>
          </w:tcPr>
          <w:p w14:paraId="2EACEFF4" w14:textId="77777777" w:rsidR="00692A2C" w:rsidRDefault="00692A2C" w:rsidP="00692A2C">
            <w:pPr>
              <w:rPr>
                <w:sz w:val="24"/>
                <w:szCs w:val="24"/>
              </w:rPr>
            </w:pPr>
            <w:r>
              <w:rPr>
                <w:sz w:val="24"/>
                <w:szCs w:val="24"/>
              </w:rPr>
              <w:t>Pertussis</w:t>
            </w:r>
          </w:p>
        </w:tc>
        <w:tc>
          <w:tcPr>
            <w:tcW w:w="2271" w:type="dxa"/>
          </w:tcPr>
          <w:p w14:paraId="3B7E1EFC" w14:textId="31148F4F" w:rsidR="00692A2C" w:rsidRDefault="00565F33" w:rsidP="00692A2C">
            <w:pPr>
              <w:rPr>
                <w:sz w:val="24"/>
                <w:szCs w:val="24"/>
              </w:rPr>
            </w:pPr>
            <w:r>
              <w:rPr>
                <w:sz w:val="24"/>
                <w:szCs w:val="24"/>
              </w:rPr>
              <w:t>Td</w:t>
            </w:r>
            <w:r w:rsidR="00692A2C">
              <w:rPr>
                <w:sz w:val="24"/>
                <w:szCs w:val="24"/>
              </w:rPr>
              <w:t>ap Vaccination</w:t>
            </w:r>
          </w:p>
        </w:tc>
        <w:tc>
          <w:tcPr>
            <w:tcW w:w="1864" w:type="dxa"/>
          </w:tcPr>
          <w:p w14:paraId="70777DFD" w14:textId="77777777" w:rsidR="00692A2C" w:rsidRDefault="00692A2C" w:rsidP="00692A2C">
            <w:pPr>
              <w:rPr>
                <w:sz w:val="24"/>
                <w:szCs w:val="24"/>
              </w:rPr>
            </w:pPr>
            <w:r>
              <w:rPr>
                <w:sz w:val="24"/>
                <w:szCs w:val="24"/>
              </w:rPr>
              <w:t xml:space="preserve">Laboratory Evidence of </w:t>
            </w:r>
            <w:r>
              <w:rPr>
                <w:sz w:val="24"/>
                <w:szCs w:val="24"/>
              </w:rPr>
              <w:lastRenderedPageBreak/>
              <w:t>Immunity (Every 10 years)</w:t>
            </w:r>
          </w:p>
        </w:tc>
        <w:tc>
          <w:tcPr>
            <w:tcW w:w="1864" w:type="dxa"/>
          </w:tcPr>
          <w:p w14:paraId="332947F3" w14:textId="77777777" w:rsidR="00692A2C" w:rsidRDefault="00692A2C" w:rsidP="00692A2C">
            <w:pPr>
              <w:rPr>
                <w:sz w:val="24"/>
                <w:szCs w:val="24"/>
              </w:rPr>
            </w:pPr>
            <w:r>
              <w:rPr>
                <w:sz w:val="24"/>
                <w:szCs w:val="24"/>
              </w:rPr>
              <w:lastRenderedPageBreak/>
              <w:t>Every ten (10) years</w:t>
            </w:r>
          </w:p>
        </w:tc>
      </w:tr>
      <w:tr w:rsidR="00692A2C" w14:paraId="762D64E0" w14:textId="77777777" w:rsidTr="00692A2C">
        <w:tc>
          <w:tcPr>
            <w:tcW w:w="2271" w:type="dxa"/>
          </w:tcPr>
          <w:p w14:paraId="685055AC" w14:textId="77777777" w:rsidR="00692A2C" w:rsidRDefault="00692A2C" w:rsidP="00692A2C">
            <w:pPr>
              <w:rPr>
                <w:sz w:val="24"/>
                <w:szCs w:val="24"/>
              </w:rPr>
            </w:pPr>
            <w:r>
              <w:rPr>
                <w:sz w:val="24"/>
                <w:szCs w:val="24"/>
              </w:rPr>
              <w:t>Varicella</w:t>
            </w:r>
          </w:p>
        </w:tc>
        <w:tc>
          <w:tcPr>
            <w:tcW w:w="2271" w:type="dxa"/>
          </w:tcPr>
          <w:p w14:paraId="6CF3A8BC" w14:textId="77777777" w:rsidR="00692A2C" w:rsidRDefault="00692A2C" w:rsidP="00692A2C">
            <w:pPr>
              <w:rPr>
                <w:sz w:val="24"/>
                <w:szCs w:val="24"/>
              </w:rPr>
            </w:pPr>
            <w:r>
              <w:rPr>
                <w:sz w:val="24"/>
                <w:szCs w:val="24"/>
              </w:rPr>
              <w:t>Two doses of live Varivax or MMRV Vaccine</w:t>
            </w:r>
          </w:p>
        </w:tc>
        <w:tc>
          <w:tcPr>
            <w:tcW w:w="1864" w:type="dxa"/>
          </w:tcPr>
          <w:p w14:paraId="5A9D1ACC" w14:textId="77777777" w:rsidR="00692A2C" w:rsidRDefault="00692A2C" w:rsidP="00692A2C">
            <w:pPr>
              <w:rPr>
                <w:sz w:val="24"/>
                <w:szCs w:val="24"/>
              </w:rPr>
            </w:pPr>
            <w:r>
              <w:rPr>
                <w:sz w:val="24"/>
                <w:szCs w:val="24"/>
              </w:rPr>
              <w:t>Laboratory Evidence of Immunity</w:t>
            </w:r>
          </w:p>
        </w:tc>
        <w:tc>
          <w:tcPr>
            <w:tcW w:w="1864" w:type="dxa"/>
          </w:tcPr>
          <w:p w14:paraId="5819F088" w14:textId="77777777" w:rsidR="00692A2C" w:rsidRDefault="00692A2C" w:rsidP="00692A2C">
            <w:pPr>
              <w:rPr>
                <w:sz w:val="24"/>
                <w:szCs w:val="24"/>
              </w:rPr>
            </w:pPr>
            <w:r>
              <w:rPr>
                <w:sz w:val="24"/>
                <w:szCs w:val="24"/>
              </w:rPr>
              <w:t>One time</w:t>
            </w:r>
          </w:p>
        </w:tc>
      </w:tr>
    </w:tbl>
    <w:p w14:paraId="02353598" w14:textId="77777777" w:rsidR="00692A2C" w:rsidRDefault="00692A2C" w:rsidP="00692A2C">
      <w:pPr>
        <w:spacing w:after="0" w:line="240" w:lineRule="auto"/>
        <w:ind w:left="1080"/>
        <w:rPr>
          <w:rFonts w:ascii="Times New Roman" w:eastAsia="Times New Roman" w:hAnsi="Times New Roman" w:cs="Times New Roman"/>
          <w:sz w:val="24"/>
          <w:szCs w:val="24"/>
        </w:rPr>
      </w:pPr>
    </w:p>
    <w:p w14:paraId="3A7A2D6C" w14:textId="14F1256B" w:rsidR="00692A2C" w:rsidRDefault="005A5B5E" w:rsidP="00692A2C">
      <w:pPr>
        <w:numPr>
          <w:ilvl w:val="2"/>
          <w:numId w:val="4"/>
        </w:numPr>
        <w:spacing w:after="0" w:line="240" w:lineRule="auto"/>
        <w:ind w:left="1080"/>
        <w:rPr>
          <w:rFonts w:ascii="Times New Roman" w:eastAsia="Times New Roman" w:hAnsi="Times New Roman" w:cs="Times New Roman"/>
          <w:sz w:val="24"/>
          <w:szCs w:val="24"/>
        </w:rPr>
      </w:pPr>
      <w:r w:rsidRPr="00692A2C">
        <w:rPr>
          <w:rFonts w:ascii="Times New Roman" w:eastAsia="Times New Roman" w:hAnsi="Times New Roman" w:cs="Times New Roman"/>
          <w:sz w:val="24"/>
          <w:szCs w:val="24"/>
        </w:rPr>
        <w:t>The Influenza vaccine is required annually by November 30th, or as otherwise recommended by the US Centers for Disease Control and Prevention.</w:t>
      </w:r>
    </w:p>
    <w:p w14:paraId="445170C6" w14:textId="77777777" w:rsidR="00692A2C" w:rsidRDefault="00692A2C" w:rsidP="00692A2C">
      <w:pPr>
        <w:spacing w:after="0" w:line="240" w:lineRule="auto"/>
        <w:rPr>
          <w:rFonts w:ascii="Times New Roman" w:eastAsia="Times New Roman" w:hAnsi="Times New Roman" w:cs="Times New Roman"/>
          <w:sz w:val="24"/>
          <w:szCs w:val="24"/>
        </w:rPr>
      </w:pPr>
    </w:p>
    <w:p w14:paraId="54482DA5" w14:textId="77777777" w:rsidR="003971A2" w:rsidRDefault="00D0750D" w:rsidP="003971A2">
      <w:pPr>
        <w:numPr>
          <w:ilvl w:val="2"/>
          <w:numId w:val="4"/>
        </w:numPr>
        <w:spacing w:after="0" w:line="240" w:lineRule="auto"/>
        <w:ind w:left="1080"/>
        <w:rPr>
          <w:rFonts w:ascii="Times New Roman" w:eastAsia="Times New Roman" w:hAnsi="Times New Roman" w:cs="Times New Roman"/>
          <w:sz w:val="24"/>
          <w:szCs w:val="24"/>
        </w:rPr>
      </w:pPr>
      <w:r w:rsidRPr="00692A2C">
        <w:rPr>
          <w:rFonts w:ascii="Times New Roman" w:eastAsia="Times New Roman" w:hAnsi="Times New Roman" w:cs="Times New Roman"/>
          <w:sz w:val="24"/>
          <w:szCs w:val="24"/>
        </w:rPr>
        <w:t>The Tdap vaccination, which includes Pertussis, is required every ten (10) years.</w:t>
      </w:r>
    </w:p>
    <w:p w14:paraId="79BA7809" w14:textId="77777777" w:rsidR="003971A2" w:rsidRDefault="003971A2" w:rsidP="003971A2">
      <w:pPr>
        <w:spacing w:after="0" w:line="240" w:lineRule="auto"/>
        <w:rPr>
          <w:rFonts w:ascii="Times New Roman" w:eastAsia="Times New Roman" w:hAnsi="Times New Roman" w:cs="Times New Roman"/>
          <w:sz w:val="24"/>
          <w:szCs w:val="24"/>
        </w:rPr>
      </w:pPr>
    </w:p>
    <w:p w14:paraId="7FB66A31" w14:textId="60E2F543" w:rsidR="00E172AA" w:rsidRPr="003971A2" w:rsidRDefault="00DF0974" w:rsidP="00DF0974">
      <w:pPr>
        <w:numPr>
          <w:ilvl w:val="1"/>
          <w:numId w:val="4"/>
        </w:num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172AA" w:rsidRPr="003971A2">
        <w:rPr>
          <w:rFonts w:ascii="Times New Roman" w:eastAsia="Times New Roman" w:hAnsi="Times New Roman" w:cs="Times New Roman"/>
          <w:sz w:val="24"/>
          <w:szCs w:val="24"/>
        </w:rPr>
        <w:t xml:space="preserve">Any such </w:t>
      </w:r>
      <w:bookmarkStart w:id="5" w:name="_Hlk83706828"/>
      <w:r w:rsidR="00E172AA" w:rsidRPr="003971A2">
        <w:rPr>
          <w:rFonts w:ascii="Times New Roman" w:eastAsia="Times New Roman" w:hAnsi="Times New Roman" w:cs="Times New Roman"/>
          <w:sz w:val="24"/>
          <w:szCs w:val="24"/>
        </w:rPr>
        <w:t>immunization</w:t>
      </w:r>
      <w:bookmarkEnd w:id="5"/>
      <w:r w:rsidR="00E172AA" w:rsidRPr="003971A2">
        <w:rPr>
          <w:rFonts w:ascii="Times New Roman" w:eastAsia="Times New Roman" w:hAnsi="Times New Roman" w:cs="Times New Roman"/>
          <w:sz w:val="24"/>
          <w:szCs w:val="24"/>
        </w:rPr>
        <w:t xml:space="preserve"> must meet the standards for biological products which are approved by the U</w:t>
      </w:r>
      <w:r w:rsidR="00C629D4" w:rsidRPr="003971A2">
        <w:rPr>
          <w:rFonts w:ascii="Times New Roman" w:eastAsia="Times New Roman" w:hAnsi="Times New Roman" w:cs="Times New Roman"/>
          <w:sz w:val="24"/>
          <w:szCs w:val="24"/>
        </w:rPr>
        <w:t>S</w:t>
      </w:r>
      <w:r w:rsidR="00E172AA" w:rsidRPr="003971A2">
        <w:rPr>
          <w:rFonts w:ascii="Times New Roman" w:eastAsia="Times New Roman" w:hAnsi="Times New Roman" w:cs="Times New Roman"/>
          <w:sz w:val="24"/>
          <w:szCs w:val="24"/>
        </w:rPr>
        <w:t xml:space="preserve"> Public Health Service.</w:t>
      </w:r>
    </w:p>
    <w:p w14:paraId="1414E864" w14:textId="0FF0BE8F" w:rsidR="00E172AA" w:rsidRPr="00E172AA" w:rsidRDefault="00E172AA" w:rsidP="00E172AA">
      <w:pPr>
        <w:spacing w:after="0" w:line="240" w:lineRule="auto"/>
        <w:ind w:left="360"/>
        <w:rPr>
          <w:rFonts w:ascii="Times New Roman" w:eastAsia="Times New Roman" w:hAnsi="Times New Roman" w:cs="Times New Roman"/>
          <w:sz w:val="24"/>
          <w:szCs w:val="24"/>
        </w:rPr>
      </w:pPr>
    </w:p>
    <w:p w14:paraId="01241149" w14:textId="0C7A5254" w:rsidR="00E172AA" w:rsidRPr="00E172AA" w:rsidRDefault="00E172AA" w:rsidP="00692A2C">
      <w:pPr>
        <w:numPr>
          <w:ilvl w:val="0"/>
          <w:numId w:val="3"/>
        </w:numPr>
        <w:spacing w:after="0" w:line="240" w:lineRule="auto"/>
        <w:ind w:left="360" w:hanging="360"/>
        <w:rPr>
          <w:rFonts w:ascii="Times New Roman" w:eastAsia="Times New Roman" w:hAnsi="Times New Roman" w:cs="Times New Roman"/>
          <w:sz w:val="24"/>
          <w:szCs w:val="24"/>
        </w:rPr>
      </w:pPr>
      <w:r w:rsidRPr="00E172AA">
        <w:rPr>
          <w:rFonts w:ascii="Times New Roman" w:eastAsia="Times New Roman" w:hAnsi="Times New Roman" w:cs="Times New Roman"/>
          <w:sz w:val="24"/>
          <w:szCs w:val="24"/>
        </w:rPr>
        <w:t>Exemptions</w:t>
      </w:r>
    </w:p>
    <w:p w14:paraId="5FB7BF89" w14:textId="4BB52573" w:rsidR="00E172AA" w:rsidRPr="00E172AA" w:rsidRDefault="00E172AA" w:rsidP="00E172AA">
      <w:pPr>
        <w:spacing w:after="0" w:line="240" w:lineRule="auto"/>
        <w:rPr>
          <w:rFonts w:ascii="Times New Roman" w:eastAsia="Times New Roman" w:hAnsi="Times New Roman" w:cs="Times New Roman"/>
          <w:sz w:val="24"/>
          <w:szCs w:val="24"/>
        </w:rPr>
      </w:pPr>
    </w:p>
    <w:p w14:paraId="488E76F1" w14:textId="17C0EBFC" w:rsidR="00CF3D89" w:rsidRDefault="00CF3D89" w:rsidP="00CF3D89">
      <w:pPr>
        <w:numPr>
          <w:ilvl w:val="1"/>
          <w:numId w:val="5"/>
        </w:numPr>
        <w:tabs>
          <w:tab w:val="clear" w:pos="1440"/>
        </w:tabs>
        <w:spacing w:after="0" w:line="240" w:lineRule="auto"/>
        <w:ind w:left="720"/>
        <w:rPr>
          <w:rFonts w:ascii="Times New Roman" w:eastAsia="Times New Roman" w:hAnsi="Times New Roman" w:cs="Times New Roman"/>
          <w:sz w:val="24"/>
          <w:szCs w:val="24"/>
        </w:rPr>
      </w:pPr>
      <w:r w:rsidRPr="234005D0">
        <w:rPr>
          <w:rFonts w:ascii="Times New Roman" w:eastAsia="Times New Roman" w:hAnsi="Times New Roman" w:cs="Times New Roman"/>
          <w:sz w:val="24"/>
          <w:szCs w:val="24"/>
        </w:rPr>
        <w:t xml:space="preserve">A Medical Exemption is available to a Covered Emergency Medical Services Person who provides a written statement from a licensed physician, nurse practitioner or physician assistant that, in the </w:t>
      </w:r>
      <w:r w:rsidR="00935793" w:rsidRPr="234005D0">
        <w:rPr>
          <w:rFonts w:ascii="Times New Roman" w:eastAsia="Times New Roman" w:hAnsi="Times New Roman" w:cs="Times New Roman"/>
          <w:sz w:val="24"/>
          <w:szCs w:val="24"/>
        </w:rPr>
        <w:t>clinician</w:t>
      </w:r>
      <w:r w:rsidRPr="234005D0">
        <w:rPr>
          <w:rFonts w:ascii="Times New Roman" w:eastAsia="Times New Roman" w:hAnsi="Times New Roman" w:cs="Times New Roman"/>
          <w:sz w:val="24"/>
          <w:szCs w:val="24"/>
        </w:rPr>
        <w:t xml:space="preserve">’s professional judgment, immunization against a </w:t>
      </w:r>
      <w:r w:rsidR="00E45E87" w:rsidRPr="234005D0">
        <w:rPr>
          <w:rFonts w:ascii="Times New Roman" w:eastAsia="Times New Roman" w:hAnsi="Times New Roman" w:cs="Times New Roman"/>
          <w:sz w:val="24"/>
          <w:szCs w:val="24"/>
        </w:rPr>
        <w:t>d</w:t>
      </w:r>
      <w:r w:rsidRPr="234005D0">
        <w:rPr>
          <w:rFonts w:ascii="Times New Roman" w:eastAsia="Times New Roman" w:hAnsi="Times New Roman" w:cs="Times New Roman"/>
          <w:sz w:val="24"/>
          <w:szCs w:val="24"/>
        </w:rPr>
        <w:t xml:space="preserve">isease enumerated in this </w:t>
      </w:r>
      <w:r w:rsidR="00E45E87" w:rsidRPr="234005D0">
        <w:rPr>
          <w:rFonts w:ascii="Times New Roman" w:eastAsia="Times New Roman" w:hAnsi="Times New Roman" w:cs="Times New Roman"/>
          <w:sz w:val="24"/>
          <w:szCs w:val="24"/>
        </w:rPr>
        <w:t>c</w:t>
      </w:r>
      <w:r w:rsidRPr="234005D0">
        <w:rPr>
          <w:rFonts w:ascii="Times New Roman" w:eastAsia="Times New Roman" w:hAnsi="Times New Roman" w:cs="Times New Roman"/>
          <w:sz w:val="24"/>
          <w:szCs w:val="24"/>
        </w:rPr>
        <w:t>hapter may be medically inadvisable</w:t>
      </w:r>
      <w:r w:rsidR="00E84FAC" w:rsidRPr="234005D0">
        <w:rPr>
          <w:rFonts w:ascii="Times New Roman" w:eastAsia="Times New Roman" w:hAnsi="Times New Roman" w:cs="Times New Roman"/>
          <w:sz w:val="24"/>
          <w:szCs w:val="24"/>
        </w:rPr>
        <w:t xml:space="preserve">. </w:t>
      </w:r>
      <w:r w:rsidR="00493232" w:rsidRPr="234005D0">
        <w:rPr>
          <w:rFonts w:ascii="Times New Roman" w:eastAsia="Times New Roman" w:hAnsi="Times New Roman" w:cs="Times New Roman"/>
          <w:sz w:val="24"/>
          <w:szCs w:val="24"/>
        </w:rPr>
        <w:t xml:space="preserve">To be valid, Medical Exemptions must originate from a </w:t>
      </w:r>
      <w:r w:rsidR="00E10B11" w:rsidRPr="234005D0">
        <w:rPr>
          <w:rFonts w:ascii="Times New Roman" w:eastAsia="Times New Roman" w:hAnsi="Times New Roman" w:cs="Times New Roman"/>
          <w:sz w:val="24"/>
          <w:szCs w:val="24"/>
        </w:rPr>
        <w:t>physician</w:t>
      </w:r>
      <w:r w:rsidR="00493232" w:rsidRPr="234005D0">
        <w:rPr>
          <w:rFonts w:ascii="Times New Roman" w:eastAsia="Times New Roman" w:hAnsi="Times New Roman" w:cs="Times New Roman"/>
          <w:sz w:val="24"/>
          <w:szCs w:val="24"/>
        </w:rPr>
        <w:t>, nurse practitioner, or physician assistant with whom the Covered Emergency Medical Services Person has a</w:t>
      </w:r>
      <w:r w:rsidR="00681192" w:rsidRPr="234005D0">
        <w:rPr>
          <w:rFonts w:ascii="Times New Roman" w:eastAsia="Times New Roman" w:hAnsi="Times New Roman" w:cs="Times New Roman"/>
          <w:sz w:val="24"/>
          <w:szCs w:val="24"/>
        </w:rPr>
        <w:t>n established patient-</w:t>
      </w:r>
      <w:r w:rsidR="00A478A2" w:rsidRPr="234005D0">
        <w:rPr>
          <w:rFonts w:ascii="Times New Roman" w:eastAsia="Times New Roman" w:hAnsi="Times New Roman" w:cs="Times New Roman"/>
          <w:sz w:val="24"/>
          <w:szCs w:val="24"/>
        </w:rPr>
        <w:t xml:space="preserve"> provide</w:t>
      </w:r>
      <w:r w:rsidR="00E10B11" w:rsidRPr="234005D0">
        <w:rPr>
          <w:rFonts w:ascii="Times New Roman" w:eastAsia="Times New Roman" w:hAnsi="Times New Roman" w:cs="Times New Roman"/>
          <w:sz w:val="24"/>
          <w:szCs w:val="24"/>
        </w:rPr>
        <w:t>r</w:t>
      </w:r>
      <w:r w:rsidR="00A478A2" w:rsidRPr="234005D0">
        <w:rPr>
          <w:rFonts w:ascii="Times New Roman" w:eastAsia="Times New Roman" w:hAnsi="Times New Roman" w:cs="Times New Roman"/>
          <w:sz w:val="24"/>
          <w:szCs w:val="24"/>
        </w:rPr>
        <w:t xml:space="preserve"> relationship with</w:t>
      </w:r>
      <w:r w:rsidR="49C07F2A" w:rsidRPr="234005D0">
        <w:rPr>
          <w:rFonts w:ascii="Times New Roman" w:eastAsia="Times New Roman" w:hAnsi="Times New Roman" w:cs="Times New Roman"/>
          <w:sz w:val="24"/>
          <w:szCs w:val="24"/>
        </w:rPr>
        <w:t xml:space="preserve"> the clinician</w:t>
      </w:r>
      <w:r w:rsidR="00A478A2" w:rsidRPr="234005D0">
        <w:rPr>
          <w:rFonts w:ascii="Times New Roman" w:eastAsia="Times New Roman" w:hAnsi="Times New Roman" w:cs="Times New Roman"/>
          <w:sz w:val="24"/>
          <w:szCs w:val="24"/>
        </w:rPr>
        <w:t xml:space="preserve"> </w:t>
      </w:r>
      <w:r w:rsidR="00CF0519" w:rsidRPr="234005D0">
        <w:rPr>
          <w:rFonts w:ascii="Times New Roman" w:eastAsia="Times New Roman" w:hAnsi="Times New Roman" w:cs="Times New Roman"/>
          <w:sz w:val="24"/>
          <w:szCs w:val="24"/>
        </w:rPr>
        <w:t>issuing the written statement.</w:t>
      </w:r>
      <w:r w:rsidRPr="234005D0">
        <w:rPr>
          <w:rFonts w:ascii="Times New Roman" w:eastAsia="Times New Roman" w:hAnsi="Times New Roman" w:cs="Times New Roman"/>
          <w:sz w:val="24"/>
          <w:szCs w:val="24"/>
        </w:rPr>
        <w:t xml:space="preserve"> An exemption is considered permanent unless otherwise denoted in the exemption from the authorized healthcare professional.</w:t>
      </w:r>
    </w:p>
    <w:p w14:paraId="57FB1204" w14:textId="77777777" w:rsidR="00CF3D89" w:rsidRDefault="00CF3D89" w:rsidP="00692A2C">
      <w:pPr>
        <w:spacing w:after="0" w:line="240" w:lineRule="auto"/>
        <w:ind w:left="720"/>
        <w:rPr>
          <w:rFonts w:ascii="Times New Roman" w:eastAsia="Times New Roman" w:hAnsi="Times New Roman" w:cs="Times New Roman"/>
          <w:sz w:val="24"/>
          <w:szCs w:val="24"/>
        </w:rPr>
      </w:pPr>
    </w:p>
    <w:p w14:paraId="176E9A0C" w14:textId="6ECC552A" w:rsidR="00270794" w:rsidRDefault="00E172AA">
      <w:pPr>
        <w:numPr>
          <w:ilvl w:val="1"/>
          <w:numId w:val="5"/>
        </w:numPr>
        <w:tabs>
          <w:tab w:val="clear" w:pos="1440"/>
        </w:tabs>
        <w:spacing w:after="0" w:line="240" w:lineRule="auto"/>
        <w:ind w:left="720"/>
        <w:rPr>
          <w:rFonts w:ascii="Times New Roman" w:eastAsia="Times New Roman" w:hAnsi="Times New Roman" w:cs="Times New Roman"/>
          <w:sz w:val="24"/>
          <w:szCs w:val="24"/>
        </w:rPr>
      </w:pPr>
      <w:r w:rsidRPr="00E172AA">
        <w:rPr>
          <w:rFonts w:ascii="Times New Roman" w:eastAsia="Times New Roman" w:hAnsi="Times New Roman" w:cs="Times New Roman"/>
          <w:sz w:val="24"/>
          <w:szCs w:val="24"/>
        </w:rPr>
        <w:t xml:space="preserve">A Covered Emergency Medical Services Person </w:t>
      </w:r>
      <w:r w:rsidR="00281230">
        <w:rPr>
          <w:rFonts w:ascii="Times New Roman" w:eastAsia="Times New Roman" w:hAnsi="Times New Roman" w:cs="Times New Roman"/>
          <w:sz w:val="24"/>
          <w:szCs w:val="24"/>
        </w:rPr>
        <w:t>without a</w:t>
      </w:r>
      <w:r w:rsidRPr="00E172AA">
        <w:rPr>
          <w:rFonts w:ascii="Times New Roman" w:eastAsia="Times New Roman" w:hAnsi="Times New Roman" w:cs="Times New Roman"/>
          <w:sz w:val="24"/>
          <w:szCs w:val="24"/>
        </w:rPr>
        <w:t xml:space="preserve"> Certificate of Immunization</w:t>
      </w:r>
      <w:r w:rsidR="001F1235">
        <w:rPr>
          <w:rFonts w:ascii="Times New Roman" w:eastAsia="Times New Roman" w:hAnsi="Times New Roman" w:cs="Times New Roman"/>
          <w:sz w:val="24"/>
          <w:szCs w:val="24"/>
        </w:rPr>
        <w:t>,</w:t>
      </w:r>
      <w:r w:rsidR="004E4511">
        <w:rPr>
          <w:rFonts w:ascii="Times New Roman" w:eastAsia="Times New Roman" w:hAnsi="Times New Roman" w:cs="Times New Roman"/>
          <w:sz w:val="24"/>
          <w:szCs w:val="24"/>
        </w:rPr>
        <w:t xml:space="preserve"> or valid Proof of Immunity,</w:t>
      </w:r>
      <w:r w:rsidRPr="00E172AA">
        <w:rPr>
          <w:rFonts w:ascii="Times New Roman" w:eastAsia="Times New Roman" w:hAnsi="Times New Roman" w:cs="Times New Roman"/>
          <w:sz w:val="24"/>
          <w:szCs w:val="24"/>
        </w:rPr>
        <w:t xml:space="preserve"> </w:t>
      </w:r>
      <w:r w:rsidR="00025F18">
        <w:rPr>
          <w:rFonts w:ascii="Times New Roman" w:eastAsia="Times New Roman" w:hAnsi="Times New Roman" w:cs="Times New Roman"/>
          <w:sz w:val="24"/>
          <w:szCs w:val="24"/>
        </w:rPr>
        <w:t xml:space="preserve">but </w:t>
      </w:r>
      <w:r w:rsidR="00EF51B7">
        <w:rPr>
          <w:rFonts w:ascii="Times New Roman" w:eastAsia="Times New Roman" w:hAnsi="Times New Roman" w:cs="Times New Roman"/>
          <w:sz w:val="24"/>
          <w:szCs w:val="24"/>
        </w:rPr>
        <w:t xml:space="preserve">in possession of a Medical Exemption </w:t>
      </w:r>
      <w:r w:rsidRPr="00E172AA">
        <w:rPr>
          <w:rFonts w:ascii="Times New Roman" w:eastAsia="Times New Roman" w:hAnsi="Times New Roman" w:cs="Times New Roman"/>
          <w:sz w:val="24"/>
          <w:szCs w:val="24"/>
        </w:rPr>
        <w:t xml:space="preserve">may provide </w:t>
      </w:r>
      <w:r w:rsidR="00AE310C">
        <w:rPr>
          <w:rFonts w:ascii="Times New Roman" w:eastAsia="Times New Roman" w:hAnsi="Times New Roman" w:cs="Times New Roman"/>
          <w:sz w:val="24"/>
          <w:szCs w:val="24"/>
        </w:rPr>
        <w:t>D</w:t>
      </w:r>
      <w:r w:rsidRPr="00E172AA">
        <w:rPr>
          <w:rFonts w:ascii="Times New Roman" w:eastAsia="Times New Roman" w:hAnsi="Times New Roman" w:cs="Times New Roman"/>
          <w:sz w:val="24"/>
          <w:szCs w:val="24"/>
        </w:rPr>
        <w:t xml:space="preserve">irect </w:t>
      </w:r>
      <w:r w:rsidR="00AE310C">
        <w:rPr>
          <w:rFonts w:ascii="Times New Roman" w:eastAsia="Times New Roman" w:hAnsi="Times New Roman" w:cs="Times New Roman"/>
          <w:sz w:val="24"/>
          <w:szCs w:val="24"/>
        </w:rPr>
        <w:t>P</w:t>
      </w:r>
      <w:r w:rsidRPr="00E172AA">
        <w:rPr>
          <w:rFonts w:ascii="Times New Roman" w:eastAsia="Times New Roman" w:hAnsi="Times New Roman" w:cs="Times New Roman"/>
          <w:sz w:val="24"/>
          <w:szCs w:val="24"/>
        </w:rPr>
        <w:t xml:space="preserve">atient </w:t>
      </w:r>
      <w:r w:rsidR="00AE310C">
        <w:rPr>
          <w:rFonts w:ascii="Times New Roman" w:eastAsia="Times New Roman" w:hAnsi="Times New Roman" w:cs="Times New Roman"/>
          <w:sz w:val="24"/>
          <w:szCs w:val="24"/>
        </w:rPr>
        <w:t>C</w:t>
      </w:r>
      <w:r w:rsidRPr="00E172AA">
        <w:rPr>
          <w:rFonts w:ascii="Times New Roman" w:eastAsia="Times New Roman" w:hAnsi="Times New Roman" w:cs="Times New Roman"/>
          <w:sz w:val="24"/>
          <w:szCs w:val="24"/>
        </w:rPr>
        <w:t>are</w:t>
      </w:r>
      <w:r w:rsidR="001F1235">
        <w:rPr>
          <w:rFonts w:ascii="Times New Roman" w:eastAsia="Times New Roman" w:hAnsi="Times New Roman" w:cs="Times New Roman"/>
          <w:sz w:val="24"/>
          <w:szCs w:val="24"/>
        </w:rPr>
        <w:t>.</w:t>
      </w:r>
      <w:r w:rsidR="00E245CE">
        <w:rPr>
          <w:rFonts w:ascii="Times New Roman" w:eastAsia="Times New Roman" w:hAnsi="Times New Roman" w:cs="Times New Roman"/>
          <w:sz w:val="24"/>
          <w:szCs w:val="24"/>
        </w:rPr>
        <w:t xml:space="preserve"> </w:t>
      </w:r>
      <w:r w:rsidR="001F1235">
        <w:rPr>
          <w:rFonts w:ascii="Times New Roman" w:eastAsia="Times New Roman" w:hAnsi="Times New Roman" w:cs="Times New Roman"/>
          <w:sz w:val="24"/>
          <w:szCs w:val="24"/>
        </w:rPr>
        <w:t xml:space="preserve">If the Medical Exemption is related to </w:t>
      </w:r>
      <w:r w:rsidR="003C4923">
        <w:rPr>
          <w:rFonts w:ascii="Times New Roman" w:eastAsia="Times New Roman" w:hAnsi="Times New Roman" w:cs="Times New Roman"/>
          <w:sz w:val="24"/>
          <w:szCs w:val="24"/>
        </w:rPr>
        <w:t xml:space="preserve">seasonal </w:t>
      </w:r>
      <w:r w:rsidR="001F1235">
        <w:rPr>
          <w:rFonts w:ascii="Times New Roman" w:eastAsia="Times New Roman" w:hAnsi="Times New Roman" w:cs="Times New Roman"/>
          <w:sz w:val="24"/>
          <w:szCs w:val="24"/>
        </w:rPr>
        <w:t>influenza immunization, the Covered Emergency Medical Services Person must</w:t>
      </w:r>
      <w:r w:rsidR="00E245CE">
        <w:rPr>
          <w:rFonts w:ascii="Times New Roman" w:eastAsia="Times New Roman" w:hAnsi="Times New Roman" w:cs="Times New Roman"/>
          <w:sz w:val="24"/>
          <w:szCs w:val="24"/>
        </w:rPr>
        <w:t xml:space="preserve"> </w:t>
      </w:r>
      <w:r w:rsidR="00024B54">
        <w:rPr>
          <w:rFonts w:ascii="Times New Roman" w:eastAsia="Times New Roman" w:hAnsi="Times New Roman" w:cs="Times New Roman"/>
          <w:sz w:val="24"/>
          <w:szCs w:val="24"/>
        </w:rPr>
        <w:t xml:space="preserve">complete a Masking Agreement </w:t>
      </w:r>
      <w:r w:rsidR="00986BD0">
        <w:rPr>
          <w:rFonts w:ascii="Times New Roman" w:eastAsia="Times New Roman" w:hAnsi="Times New Roman" w:cs="Times New Roman"/>
          <w:sz w:val="24"/>
          <w:szCs w:val="24"/>
        </w:rPr>
        <w:t xml:space="preserve">and comply with Section 4 </w:t>
      </w:r>
      <w:r w:rsidR="001200CC">
        <w:rPr>
          <w:rFonts w:ascii="Times New Roman" w:eastAsia="Times New Roman" w:hAnsi="Times New Roman" w:cs="Times New Roman"/>
          <w:sz w:val="24"/>
          <w:szCs w:val="24"/>
        </w:rPr>
        <w:t xml:space="preserve">of this chapter </w:t>
      </w:r>
      <w:r w:rsidR="00024B54">
        <w:rPr>
          <w:rFonts w:ascii="Times New Roman" w:eastAsia="Times New Roman" w:hAnsi="Times New Roman" w:cs="Times New Roman"/>
          <w:sz w:val="24"/>
          <w:szCs w:val="24"/>
        </w:rPr>
        <w:t xml:space="preserve">to provide </w:t>
      </w:r>
      <w:r w:rsidR="00F7319B">
        <w:rPr>
          <w:rFonts w:ascii="Times New Roman" w:eastAsia="Times New Roman" w:hAnsi="Times New Roman" w:cs="Times New Roman"/>
          <w:sz w:val="24"/>
          <w:szCs w:val="24"/>
        </w:rPr>
        <w:t>D</w:t>
      </w:r>
      <w:r w:rsidR="00024B54">
        <w:rPr>
          <w:rFonts w:ascii="Times New Roman" w:eastAsia="Times New Roman" w:hAnsi="Times New Roman" w:cs="Times New Roman"/>
          <w:sz w:val="24"/>
          <w:szCs w:val="24"/>
        </w:rPr>
        <w:t xml:space="preserve">irect </w:t>
      </w:r>
      <w:r w:rsidR="00F7319B">
        <w:rPr>
          <w:rFonts w:ascii="Times New Roman" w:eastAsia="Times New Roman" w:hAnsi="Times New Roman" w:cs="Times New Roman"/>
          <w:sz w:val="24"/>
          <w:szCs w:val="24"/>
        </w:rPr>
        <w:t>P</w:t>
      </w:r>
      <w:r w:rsidR="00024B54">
        <w:rPr>
          <w:rFonts w:ascii="Times New Roman" w:eastAsia="Times New Roman" w:hAnsi="Times New Roman" w:cs="Times New Roman"/>
          <w:sz w:val="24"/>
          <w:szCs w:val="24"/>
        </w:rPr>
        <w:t xml:space="preserve">atient </w:t>
      </w:r>
      <w:r w:rsidR="00F7319B">
        <w:rPr>
          <w:rFonts w:ascii="Times New Roman" w:eastAsia="Times New Roman" w:hAnsi="Times New Roman" w:cs="Times New Roman"/>
          <w:sz w:val="24"/>
          <w:szCs w:val="24"/>
        </w:rPr>
        <w:t>C</w:t>
      </w:r>
      <w:r w:rsidR="00024B54">
        <w:rPr>
          <w:rFonts w:ascii="Times New Roman" w:eastAsia="Times New Roman" w:hAnsi="Times New Roman" w:cs="Times New Roman"/>
          <w:sz w:val="24"/>
          <w:szCs w:val="24"/>
        </w:rPr>
        <w:t>are.</w:t>
      </w:r>
    </w:p>
    <w:p w14:paraId="235FAC82" w14:textId="77777777" w:rsidR="00270794" w:rsidRDefault="00270794" w:rsidP="00692A2C">
      <w:pPr>
        <w:spacing w:after="0" w:line="240" w:lineRule="auto"/>
        <w:rPr>
          <w:rFonts w:ascii="Times New Roman" w:eastAsia="Times New Roman" w:hAnsi="Times New Roman" w:cs="Times New Roman"/>
          <w:sz w:val="24"/>
          <w:szCs w:val="24"/>
        </w:rPr>
      </w:pPr>
    </w:p>
    <w:p w14:paraId="1C83AEB6" w14:textId="3A9F34DF" w:rsidR="00CF1FA5" w:rsidRDefault="00CF1FA5" w:rsidP="00CF1FA5">
      <w:pPr>
        <w:numPr>
          <w:ilvl w:val="0"/>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Masking</w:t>
      </w:r>
    </w:p>
    <w:p w14:paraId="5932A70C" w14:textId="77777777" w:rsidR="00990AB5" w:rsidRDefault="00990AB5" w:rsidP="00692A2C">
      <w:pPr>
        <w:spacing w:after="0" w:line="240" w:lineRule="auto"/>
        <w:rPr>
          <w:rFonts w:ascii="Times New Roman" w:eastAsia="Times New Roman" w:hAnsi="Times New Roman" w:cs="Times New Roman"/>
          <w:sz w:val="24"/>
          <w:szCs w:val="24"/>
        </w:rPr>
      </w:pPr>
    </w:p>
    <w:p w14:paraId="1353EBBB" w14:textId="2A0DB843" w:rsidR="0068721F" w:rsidRPr="00692A2C" w:rsidRDefault="00990AB5" w:rsidP="00DF0974">
      <w:pPr>
        <w:numPr>
          <w:ilvl w:val="1"/>
          <w:numId w:val="9"/>
        </w:numPr>
        <w:tabs>
          <w:tab w:val="clear" w:pos="1440"/>
          <w:tab w:val="num" w:pos="720"/>
        </w:tabs>
        <w:spacing w:after="0" w:line="240" w:lineRule="auto"/>
        <w:ind w:left="720"/>
        <w:rPr>
          <w:rFonts w:ascii="Times New Roman" w:eastAsia="Times New Roman" w:hAnsi="Times New Roman" w:cs="Times New Roman"/>
          <w:sz w:val="24"/>
          <w:szCs w:val="24"/>
        </w:rPr>
      </w:pPr>
      <w:r w:rsidRPr="00692A2C">
        <w:rPr>
          <w:rFonts w:ascii="Times New Roman" w:eastAsia="Times New Roman" w:hAnsi="Times New Roman" w:cs="Times New Roman"/>
          <w:sz w:val="24"/>
          <w:szCs w:val="24"/>
        </w:rPr>
        <w:t xml:space="preserve">Covered Emergency Medical Services Persons </w:t>
      </w:r>
      <w:r w:rsidR="00E245CE" w:rsidRPr="00692A2C">
        <w:rPr>
          <w:rFonts w:ascii="Times New Roman" w:eastAsia="Times New Roman" w:hAnsi="Times New Roman" w:cs="Times New Roman"/>
          <w:sz w:val="24"/>
          <w:szCs w:val="24"/>
        </w:rPr>
        <w:t>who</w:t>
      </w:r>
      <w:r w:rsidRPr="00692A2C">
        <w:rPr>
          <w:rFonts w:ascii="Times New Roman" w:eastAsia="Times New Roman" w:hAnsi="Times New Roman" w:cs="Times New Roman"/>
          <w:sz w:val="24"/>
          <w:szCs w:val="24"/>
        </w:rPr>
        <w:t xml:space="preserve"> </w:t>
      </w:r>
      <w:r w:rsidR="004A3341" w:rsidRPr="00692A2C">
        <w:rPr>
          <w:rFonts w:ascii="Times New Roman" w:eastAsia="Times New Roman" w:hAnsi="Times New Roman" w:cs="Times New Roman"/>
          <w:sz w:val="24"/>
          <w:szCs w:val="24"/>
        </w:rPr>
        <w:t xml:space="preserve">refuse immunization </w:t>
      </w:r>
      <w:r w:rsidR="003678CF" w:rsidRPr="00692A2C">
        <w:rPr>
          <w:rFonts w:ascii="Times New Roman" w:eastAsia="Times New Roman" w:hAnsi="Times New Roman" w:cs="Times New Roman"/>
          <w:sz w:val="24"/>
          <w:szCs w:val="24"/>
        </w:rPr>
        <w:t>for influenza</w:t>
      </w:r>
      <w:r w:rsidR="004A3341" w:rsidRPr="00692A2C">
        <w:rPr>
          <w:rFonts w:ascii="Times New Roman" w:eastAsia="Times New Roman" w:hAnsi="Times New Roman" w:cs="Times New Roman"/>
          <w:sz w:val="24"/>
          <w:szCs w:val="24"/>
        </w:rPr>
        <w:t xml:space="preserve"> </w:t>
      </w:r>
      <w:r w:rsidR="002873B7" w:rsidRPr="00692A2C">
        <w:rPr>
          <w:rFonts w:ascii="Times New Roman" w:eastAsia="Times New Roman" w:hAnsi="Times New Roman" w:cs="Times New Roman"/>
          <w:sz w:val="24"/>
          <w:szCs w:val="24"/>
        </w:rPr>
        <w:t>or have a medical exemption</w:t>
      </w:r>
      <w:r w:rsidRPr="00692A2C">
        <w:rPr>
          <w:rFonts w:ascii="Times New Roman" w:eastAsia="Times New Roman" w:hAnsi="Times New Roman" w:cs="Times New Roman"/>
          <w:sz w:val="24"/>
          <w:szCs w:val="24"/>
        </w:rPr>
        <w:t xml:space="preserve"> for </w:t>
      </w:r>
      <w:r w:rsidR="003678CF" w:rsidRPr="00692A2C">
        <w:rPr>
          <w:rFonts w:ascii="Times New Roman" w:eastAsia="Times New Roman" w:hAnsi="Times New Roman" w:cs="Times New Roman"/>
          <w:sz w:val="24"/>
          <w:szCs w:val="24"/>
        </w:rPr>
        <w:t>an</w:t>
      </w:r>
      <w:r w:rsidR="003C4923" w:rsidRPr="00692A2C">
        <w:rPr>
          <w:rFonts w:ascii="Times New Roman" w:eastAsia="Times New Roman" w:hAnsi="Times New Roman" w:cs="Times New Roman"/>
          <w:sz w:val="24"/>
          <w:szCs w:val="24"/>
        </w:rPr>
        <w:t xml:space="preserve"> influenza</w:t>
      </w:r>
      <w:r w:rsidR="003678CF" w:rsidRPr="00692A2C">
        <w:rPr>
          <w:rFonts w:ascii="Times New Roman" w:eastAsia="Times New Roman" w:hAnsi="Times New Roman" w:cs="Times New Roman"/>
          <w:sz w:val="24"/>
          <w:szCs w:val="24"/>
        </w:rPr>
        <w:t xml:space="preserve"> vaccination</w:t>
      </w:r>
      <w:r w:rsidRPr="00692A2C">
        <w:rPr>
          <w:rFonts w:ascii="Times New Roman" w:eastAsia="Times New Roman" w:hAnsi="Times New Roman" w:cs="Times New Roman"/>
          <w:sz w:val="24"/>
          <w:szCs w:val="24"/>
        </w:rPr>
        <w:t xml:space="preserve"> </w:t>
      </w:r>
      <w:r w:rsidR="0068721F" w:rsidRPr="00692A2C">
        <w:rPr>
          <w:rFonts w:ascii="Times New Roman" w:eastAsia="Times New Roman" w:hAnsi="Times New Roman" w:cs="Times New Roman"/>
          <w:sz w:val="24"/>
          <w:szCs w:val="24"/>
        </w:rPr>
        <w:t>are required to wear</w:t>
      </w:r>
      <w:r w:rsidR="00207C9B" w:rsidRPr="00692A2C">
        <w:rPr>
          <w:rFonts w:ascii="Times New Roman" w:eastAsia="Times New Roman" w:hAnsi="Times New Roman" w:cs="Times New Roman"/>
          <w:sz w:val="24"/>
          <w:szCs w:val="24"/>
        </w:rPr>
        <w:t>,</w:t>
      </w:r>
      <w:r w:rsidR="0068721F" w:rsidRPr="00692A2C">
        <w:rPr>
          <w:rFonts w:ascii="Times New Roman" w:eastAsia="Times New Roman" w:hAnsi="Times New Roman" w:cs="Times New Roman"/>
          <w:sz w:val="24"/>
          <w:szCs w:val="24"/>
        </w:rPr>
        <w:t xml:space="preserve"> at minimum</w:t>
      </w:r>
      <w:r w:rsidR="00207C9B" w:rsidRPr="00692A2C">
        <w:rPr>
          <w:rFonts w:ascii="Times New Roman" w:eastAsia="Times New Roman" w:hAnsi="Times New Roman" w:cs="Times New Roman"/>
          <w:sz w:val="24"/>
          <w:szCs w:val="24"/>
        </w:rPr>
        <w:t>,</w:t>
      </w:r>
      <w:r w:rsidR="0068721F" w:rsidRPr="00692A2C">
        <w:rPr>
          <w:rFonts w:ascii="Times New Roman" w:eastAsia="Times New Roman" w:hAnsi="Times New Roman" w:cs="Times New Roman"/>
          <w:sz w:val="24"/>
          <w:szCs w:val="24"/>
        </w:rPr>
        <w:t xml:space="preserve"> a procedural/surgical mask</w:t>
      </w:r>
      <w:r w:rsidR="00692A2C">
        <w:rPr>
          <w:rFonts w:ascii="Times New Roman" w:eastAsia="Times New Roman" w:hAnsi="Times New Roman" w:cs="Times New Roman"/>
          <w:sz w:val="24"/>
          <w:szCs w:val="24"/>
        </w:rPr>
        <w:t xml:space="preserve">, </w:t>
      </w:r>
      <w:r w:rsidR="08C98AF3" w:rsidRPr="00692A2C">
        <w:rPr>
          <w:rFonts w:ascii="Times New Roman" w:eastAsia="Times New Roman" w:hAnsi="Times New Roman" w:cs="Times New Roman"/>
          <w:sz w:val="24"/>
          <w:szCs w:val="24"/>
        </w:rPr>
        <w:t xml:space="preserve">as </w:t>
      </w:r>
      <w:r w:rsidR="7A8B5F55" w:rsidRPr="00692A2C">
        <w:rPr>
          <w:rFonts w:ascii="Times New Roman" w:eastAsia="Times New Roman" w:hAnsi="Times New Roman" w:cs="Times New Roman"/>
          <w:sz w:val="24"/>
          <w:szCs w:val="24"/>
        </w:rPr>
        <w:t>specified</w:t>
      </w:r>
      <w:r w:rsidR="08C98AF3" w:rsidRPr="00692A2C">
        <w:rPr>
          <w:rFonts w:ascii="Times New Roman" w:eastAsia="Times New Roman" w:hAnsi="Times New Roman" w:cs="Times New Roman"/>
          <w:sz w:val="24"/>
          <w:szCs w:val="24"/>
        </w:rPr>
        <w:t xml:space="preserve"> in the Masking Agreement</w:t>
      </w:r>
      <w:r w:rsidR="00E309C1" w:rsidRPr="00692A2C">
        <w:rPr>
          <w:rFonts w:ascii="Times New Roman" w:eastAsia="Times New Roman" w:hAnsi="Times New Roman" w:cs="Times New Roman"/>
          <w:sz w:val="24"/>
          <w:szCs w:val="24"/>
        </w:rPr>
        <w:t>.</w:t>
      </w:r>
    </w:p>
    <w:p w14:paraId="165699CB" w14:textId="77777777" w:rsidR="00476D3F" w:rsidRPr="00E309C1" w:rsidRDefault="00476D3F" w:rsidP="00692A2C">
      <w:pPr>
        <w:spacing w:after="0" w:line="240" w:lineRule="auto"/>
        <w:ind w:left="1440"/>
        <w:rPr>
          <w:rFonts w:ascii="Times New Roman" w:eastAsia="Times New Roman" w:hAnsi="Times New Roman" w:cs="Times New Roman"/>
          <w:sz w:val="24"/>
          <w:szCs w:val="24"/>
        </w:rPr>
      </w:pPr>
    </w:p>
    <w:p w14:paraId="58BCD5C4" w14:textId="5BA7BDBB" w:rsidR="0068721F" w:rsidRDefault="0068721F" w:rsidP="004D19DC">
      <w:pPr>
        <w:numPr>
          <w:ilvl w:val="1"/>
          <w:numId w:val="9"/>
        </w:numPr>
        <w:tabs>
          <w:tab w:val="clear" w:pos="1440"/>
          <w:tab w:val="num" w:pos="720"/>
        </w:tabs>
        <w:spacing w:after="0" w:line="240" w:lineRule="auto"/>
        <w:ind w:left="720"/>
        <w:rPr>
          <w:rFonts w:ascii="Times New Roman" w:eastAsia="Times New Roman" w:hAnsi="Times New Roman" w:cs="Times New Roman"/>
          <w:sz w:val="24"/>
          <w:szCs w:val="24"/>
        </w:rPr>
      </w:pPr>
      <w:r w:rsidRPr="02C1C1D9">
        <w:rPr>
          <w:rFonts w:ascii="Times New Roman" w:eastAsia="Times New Roman" w:hAnsi="Times New Roman" w:cs="Times New Roman"/>
          <w:sz w:val="24"/>
          <w:szCs w:val="24"/>
        </w:rPr>
        <w:t xml:space="preserve">An Entity must obtain and maintain a Masking Agreement for those associated Covered Emergency Medical Services Persons who are required to wear a mask prior to allowing those persons to provide </w:t>
      </w:r>
      <w:r w:rsidR="00F7319B">
        <w:rPr>
          <w:rFonts w:ascii="Times New Roman" w:eastAsia="Times New Roman" w:hAnsi="Times New Roman" w:cs="Times New Roman"/>
          <w:sz w:val="24"/>
          <w:szCs w:val="24"/>
        </w:rPr>
        <w:t>D</w:t>
      </w:r>
      <w:r w:rsidRPr="02C1C1D9">
        <w:rPr>
          <w:rFonts w:ascii="Times New Roman" w:eastAsia="Times New Roman" w:hAnsi="Times New Roman" w:cs="Times New Roman"/>
          <w:sz w:val="24"/>
          <w:szCs w:val="24"/>
        </w:rPr>
        <w:t xml:space="preserve">irect </w:t>
      </w:r>
      <w:r w:rsidR="00F7319B">
        <w:rPr>
          <w:rFonts w:ascii="Times New Roman" w:eastAsia="Times New Roman" w:hAnsi="Times New Roman" w:cs="Times New Roman"/>
          <w:sz w:val="24"/>
          <w:szCs w:val="24"/>
        </w:rPr>
        <w:t>P</w:t>
      </w:r>
      <w:r w:rsidRPr="02C1C1D9">
        <w:rPr>
          <w:rFonts w:ascii="Times New Roman" w:eastAsia="Times New Roman" w:hAnsi="Times New Roman" w:cs="Times New Roman"/>
          <w:sz w:val="24"/>
          <w:szCs w:val="24"/>
        </w:rPr>
        <w:t xml:space="preserve">atient </w:t>
      </w:r>
      <w:r w:rsidR="00F7319B">
        <w:rPr>
          <w:rFonts w:ascii="Times New Roman" w:eastAsia="Times New Roman" w:hAnsi="Times New Roman" w:cs="Times New Roman"/>
          <w:sz w:val="24"/>
          <w:szCs w:val="24"/>
        </w:rPr>
        <w:t>C</w:t>
      </w:r>
      <w:r w:rsidRPr="02C1C1D9">
        <w:rPr>
          <w:rFonts w:ascii="Times New Roman" w:eastAsia="Times New Roman" w:hAnsi="Times New Roman" w:cs="Times New Roman"/>
          <w:sz w:val="24"/>
          <w:szCs w:val="24"/>
        </w:rPr>
        <w:t>are on their behalf.</w:t>
      </w:r>
    </w:p>
    <w:p w14:paraId="3C45D2D6" w14:textId="01AE7819" w:rsidR="00281BDA" w:rsidRDefault="00281BDA" w:rsidP="00692A2C">
      <w:pPr>
        <w:spacing w:after="0" w:line="240" w:lineRule="auto"/>
        <w:rPr>
          <w:rFonts w:ascii="Times New Roman" w:eastAsia="Times New Roman" w:hAnsi="Times New Roman" w:cs="Times New Roman"/>
          <w:sz w:val="24"/>
          <w:szCs w:val="24"/>
        </w:rPr>
      </w:pPr>
    </w:p>
    <w:p w14:paraId="610A54AB" w14:textId="203DFF3A" w:rsidR="0068721F" w:rsidRDefault="0068721F" w:rsidP="004D19DC">
      <w:pPr>
        <w:numPr>
          <w:ilvl w:val="1"/>
          <w:numId w:val="9"/>
        </w:numPr>
        <w:tabs>
          <w:tab w:val="clear" w:pos="1440"/>
          <w:tab w:val="num" w:pos="720"/>
        </w:tabs>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Failure of an Entity to ensure that an associated Covered Emergency Medical Services Person</w:t>
      </w:r>
      <w:r w:rsidR="008D6D5F">
        <w:rPr>
          <w:rFonts w:ascii="Times New Roman" w:eastAsia="Times New Roman" w:hAnsi="Times New Roman" w:cs="Times New Roman"/>
          <w:sz w:val="24"/>
          <w:szCs w:val="24"/>
        </w:rPr>
        <w:t xml:space="preserve"> complies with this section</w:t>
      </w:r>
      <w:r>
        <w:rPr>
          <w:rFonts w:ascii="Times New Roman" w:eastAsia="Times New Roman" w:hAnsi="Times New Roman" w:cs="Times New Roman"/>
          <w:sz w:val="24"/>
          <w:szCs w:val="24"/>
        </w:rPr>
        <w:t xml:space="preserve"> is considered unprofessional conduct</w:t>
      </w:r>
      <w:r w:rsidR="00281BDA">
        <w:rPr>
          <w:rFonts w:ascii="Times New Roman" w:eastAsia="Times New Roman" w:hAnsi="Times New Roman" w:cs="Times New Roman"/>
          <w:sz w:val="24"/>
          <w:szCs w:val="24"/>
        </w:rPr>
        <w:t xml:space="preserve"> subject to disciplinary action by the Board</w:t>
      </w:r>
      <w:r w:rsidR="00F7319B">
        <w:rPr>
          <w:rFonts w:ascii="Times New Roman" w:eastAsia="Times New Roman" w:hAnsi="Times New Roman" w:cs="Times New Roman"/>
          <w:sz w:val="24"/>
          <w:szCs w:val="24"/>
        </w:rPr>
        <w:t>.</w:t>
      </w:r>
    </w:p>
    <w:p w14:paraId="331563AA" w14:textId="77777777" w:rsidR="00281BDA" w:rsidRDefault="00281BDA" w:rsidP="00692A2C">
      <w:pPr>
        <w:spacing w:after="0" w:line="240" w:lineRule="auto"/>
        <w:rPr>
          <w:rFonts w:ascii="Times New Roman" w:eastAsia="Times New Roman" w:hAnsi="Times New Roman" w:cs="Times New Roman"/>
          <w:sz w:val="24"/>
          <w:szCs w:val="24"/>
        </w:rPr>
      </w:pPr>
    </w:p>
    <w:p w14:paraId="387FD53F" w14:textId="70DEEA1E" w:rsidR="00281BDA" w:rsidRPr="00E172AA" w:rsidRDefault="00281BDA" w:rsidP="004D19DC">
      <w:pPr>
        <w:numPr>
          <w:ilvl w:val="1"/>
          <w:numId w:val="9"/>
        </w:numPr>
        <w:tabs>
          <w:tab w:val="clear" w:pos="1440"/>
          <w:tab w:val="num" w:pos="720"/>
        </w:tabs>
        <w:spacing w:after="0" w:line="240" w:lineRule="auto"/>
        <w:ind w:left="720"/>
        <w:rPr>
          <w:rFonts w:ascii="Times New Roman" w:eastAsia="Times New Roman" w:hAnsi="Times New Roman" w:cs="Times New Roman"/>
          <w:sz w:val="24"/>
          <w:szCs w:val="24"/>
        </w:rPr>
      </w:pPr>
      <w:r w:rsidRPr="281EDE5F">
        <w:rPr>
          <w:rFonts w:ascii="Times New Roman" w:eastAsia="Times New Roman" w:hAnsi="Times New Roman" w:cs="Times New Roman"/>
          <w:sz w:val="24"/>
          <w:szCs w:val="24"/>
        </w:rPr>
        <w:t xml:space="preserve">Failure of a Covered Emergency Medical Services Person to </w:t>
      </w:r>
      <w:r w:rsidR="00B95716" w:rsidRPr="281EDE5F">
        <w:rPr>
          <w:rFonts w:ascii="Times New Roman" w:eastAsia="Times New Roman" w:hAnsi="Times New Roman" w:cs="Times New Roman"/>
          <w:sz w:val="24"/>
          <w:szCs w:val="24"/>
        </w:rPr>
        <w:t>comply with this section</w:t>
      </w:r>
      <w:r w:rsidRPr="281EDE5F">
        <w:rPr>
          <w:rFonts w:ascii="Times New Roman" w:eastAsia="Times New Roman" w:hAnsi="Times New Roman" w:cs="Times New Roman"/>
          <w:sz w:val="24"/>
          <w:szCs w:val="24"/>
        </w:rPr>
        <w:t xml:space="preserve"> is considered unprofessional conduct subject to disciplinary action by the Board</w:t>
      </w:r>
      <w:r w:rsidR="00345444">
        <w:rPr>
          <w:rFonts w:ascii="Times New Roman" w:eastAsia="Times New Roman" w:hAnsi="Times New Roman" w:cs="Times New Roman"/>
          <w:sz w:val="24"/>
          <w:szCs w:val="24"/>
        </w:rPr>
        <w:t>.</w:t>
      </w:r>
    </w:p>
    <w:p w14:paraId="642E5829" w14:textId="77777777" w:rsidR="005320C2" w:rsidRPr="00E172AA" w:rsidRDefault="005320C2" w:rsidP="02C1C1D9">
      <w:pPr>
        <w:spacing w:after="0" w:line="240" w:lineRule="auto"/>
        <w:rPr>
          <w:rFonts w:ascii="Times New Roman" w:eastAsia="Times New Roman" w:hAnsi="Times New Roman" w:cs="Times New Roman"/>
          <w:sz w:val="24"/>
          <w:szCs w:val="24"/>
        </w:rPr>
      </w:pPr>
    </w:p>
    <w:p w14:paraId="7F156EE0" w14:textId="77777777" w:rsidR="001B5777" w:rsidRDefault="00D225DE" w:rsidP="00D225DE">
      <w:pPr>
        <w:numPr>
          <w:ilvl w:val="0"/>
          <w:numId w:val="1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Record Keeping</w:t>
      </w:r>
    </w:p>
    <w:p w14:paraId="0216194C" w14:textId="77777777" w:rsidR="005320C2" w:rsidRDefault="005320C2" w:rsidP="00692A2C">
      <w:pPr>
        <w:spacing w:after="0" w:line="240" w:lineRule="auto"/>
        <w:rPr>
          <w:rFonts w:ascii="Times New Roman" w:eastAsia="Times New Roman" w:hAnsi="Times New Roman" w:cs="Times New Roman"/>
          <w:sz w:val="24"/>
          <w:szCs w:val="24"/>
        </w:rPr>
      </w:pPr>
    </w:p>
    <w:p w14:paraId="44489475" w14:textId="20E7E649" w:rsidR="007520CD" w:rsidRDefault="006148C9" w:rsidP="004D19DC">
      <w:pPr>
        <w:numPr>
          <w:ilvl w:val="1"/>
          <w:numId w:val="10"/>
        </w:numPr>
        <w:tabs>
          <w:tab w:val="clear" w:pos="1440"/>
          <w:tab w:val="left" w:pos="720"/>
          <w:tab w:val="num" w:pos="1620"/>
        </w:tabs>
        <w:spacing w:after="0" w:line="240" w:lineRule="auto"/>
        <w:ind w:left="720"/>
        <w:rPr>
          <w:rFonts w:ascii="Times New Roman" w:eastAsia="Times New Roman" w:hAnsi="Times New Roman" w:cs="Times New Roman"/>
          <w:sz w:val="24"/>
          <w:szCs w:val="24"/>
        </w:rPr>
      </w:pPr>
      <w:r w:rsidRPr="00D225DE">
        <w:rPr>
          <w:rFonts w:ascii="Times New Roman" w:eastAsia="Times New Roman" w:hAnsi="Times New Roman" w:cs="Times New Roman"/>
          <w:sz w:val="24"/>
          <w:szCs w:val="24"/>
        </w:rPr>
        <w:t>Prior to January 1, 2025, a</w:t>
      </w:r>
      <w:r w:rsidR="00E172AA" w:rsidRPr="00D225DE">
        <w:rPr>
          <w:rFonts w:ascii="Times New Roman" w:eastAsia="Times New Roman" w:hAnsi="Times New Roman" w:cs="Times New Roman"/>
          <w:sz w:val="24"/>
          <w:szCs w:val="24"/>
        </w:rPr>
        <w:t>n Entity must keep a record of the immunization status of each Covered Emergency Medical Services Person associated with the Entity. The record must include, at a minimum, the month and year that each immunization dose was administered.</w:t>
      </w:r>
    </w:p>
    <w:p w14:paraId="5FA62133" w14:textId="7B7A3D15" w:rsidR="001B5777" w:rsidRDefault="001B5777" w:rsidP="00692A2C">
      <w:pPr>
        <w:spacing w:after="0" w:line="240" w:lineRule="auto"/>
        <w:ind w:left="1440"/>
        <w:rPr>
          <w:rFonts w:ascii="Times New Roman" w:eastAsia="Times New Roman" w:hAnsi="Times New Roman" w:cs="Times New Roman"/>
          <w:sz w:val="24"/>
          <w:szCs w:val="24"/>
        </w:rPr>
      </w:pPr>
    </w:p>
    <w:p w14:paraId="36ECC2B7" w14:textId="1B86422C" w:rsidR="001B5777" w:rsidRDefault="006148C9" w:rsidP="004D19DC">
      <w:pPr>
        <w:numPr>
          <w:ilvl w:val="1"/>
          <w:numId w:val="10"/>
        </w:numPr>
        <w:tabs>
          <w:tab w:val="clear" w:pos="1440"/>
          <w:tab w:val="num" w:pos="720"/>
        </w:tabs>
        <w:spacing w:after="0" w:line="240" w:lineRule="auto"/>
        <w:ind w:left="720"/>
        <w:rPr>
          <w:rFonts w:ascii="Times New Roman" w:eastAsia="Times New Roman" w:hAnsi="Times New Roman" w:cs="Times New Roman"/>
          <w:sz w:val="24"/>
          <w:szCs w:val="24"/>
        </w:rPr>
      </w:pPr>
      <w:r w:rsidRPr="00D225DE">
        <w:rPr>
          <w:rFonts w:ascii="Times New Roman" w:eastAsia="Times New Roman" w:hAnsi="Times New Roman" w:cs="Times New Roman"/>
          <w:sz w:val="24"/>
          <w:szCs w:val="24"/>
        </w:rPr>
        <w:t>Prior to January 1, 2025, w</w:t>
      </w:r>
      <w:r w:rsidR="00E172AA" w:rsidRPr="00D225DE">
        <w:rPr>
          <w:rFonts w:ascii="Times New Roman" w:eastAsia="Times New Roman" w:hAnsi="Times New Roman" w:cs="Times New Roman"/>
          <w:sz w:val="24"/>
          <w:szCs w:val="24"/>
        </w:rPr>
        <w:t>here an Exemption has been granted to a Covered Emergency Medical Services Person, the Entity must maintain the written documentation of the Exemption on file.</w:t>
      </w:r>
    </w:p>
    <w:p w14:paraId="772A7E8C" w14:textId="0AE5D6A5" w:rsidR="007520CD" w:rsidRDefault="007520CD" w:rsidP="00692A2C">
      <w:pPr>
        <w:spacing w:after="0" w:line="240" w:lineRule="auto"/>
        <w:rPr>
          <w:rFonts w:ascii="Times New Roman" w:eastAsia="Times New Roman" w:hAnsi="Times New Roman" w:cs="Times New Roman"/>
          <w:sz w:val="24"/>
          <w:szCs w:val="24"/>
        </w:rPr>
      </w:pPr>
    </w:p>
    <w:p w14:paraId="4F7BD5CC" w14:textId="6579575E" w:rsidR="0061423B" w:rsidRDefault="0061423B" w:rsidP="004D19DC">
      <w:pPr>
        <w:numPr>
          <w:ilvl w:val="1"/>
          <w:numId w:val="10"/>
        </w:numPr>
        <w:tabs>
          <w:tab w:val="clear" w:pos="1440"/>
          <w:tab w:val="num" w:pos="720"/>
        </w:tabs>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Prior to January 1, 2025, e</w:t>
      </w:r>
      <w:r w:rsidR="00E172AA" w:rsidRPr="001B5777">
        <w:rPr>
          <w:rFonts w:ascii="Times New Roman" w:eastAsia="Times New Roman" w:hAnsi="Times New Roman" w:cs="Times New Roman"/>
          <w:sz w:val="24"/>
          <w:szCs w:val="24"/>
        </w:rPr>
        <w:t xml:space="preserve">ach Entity must maintain a listing of the names of all </w:t>
      </w:r>
      <w:bookmarkStart w:id="6" w:name="_Hlk79761660"/>
      <w:r w:rsidR="00E172AA" w:rsidRPr="001B5777">
        <w:rPr>
          <w:rFonts w:ascii="Times New Roman" w:eastAsia="Times New Roman" w:hAnsi="Times New Roman" w:cs="Times New Roman"/>
          <w:sz w:val="24"/>
          <w:szCs w:val="24"/>
        </w:rPr>
        <w:t>Covered Emergency Medical Services Person</w:t>
      </w:r>
      <w:bookmarkEnd w:id="6"/>
      <w:r w:rsidR="00345444">
        <w:rPr>
          <w:rFonts w:ascii="Times New Roman" w:eastAsia="Times New Roman" w:hAnsi="Times New Roman" w:cs="Times New Roman"/>
          <w:sz w:val="24"/>
          <w:szCs w:val="24"/>
        </w:rPr>
        <w:t>s</w:t>
      </w:r>
      <w:r w:rsidR="00E172AA" w:rsidRPr="001B5777">
        <w:rPr>
          <w:rFonts w:ascii="Times New Roman" w:eastAsia="Times New Roman" w:hAnsi="Times New Roman" w:cs="Times New Roman"/>
          <w:sz w:val="24"/>
          <w:szCs w:val="24"/>
        </w:rPr>
        <w:t xml:space="preserve"> associated with the Entity who are not currently immunized against Diseases enumerated in the Chapter. The list must also include the names of all Covered Emergency Medical Services Persons with Exemptions.</w:t>
      </w:r>
    </w:p>
    <w:p w14:paraId="58737E70" w14:textId="77777777" w:rsidR="007520CD" w:rsidRDefault="007520CD" w:rsidP="00692A2C">
      <w:pPr>
        <w:spacing w:after="0" w:line="240" w:lineRule="auto"/>
        <w:rPr>
          <w:rFonts w:ascii="Times New Roman" w:eastAsia="Times New Roman" w:hAnsi="Times New Roman" w:cs="Times New Roman"/>
          <w:sz w:val="24"/>
          <w:szCs w:val="24"/>
        </w:rPr>
      </w:pPr>
    </w:p>
    <w:p w14:paraId="77B4F48F" w14:textId="189C7184" w:rsidR="001B5777" w:rsidRDefault="00061A9F" w:rsidP="004D19DC">
      <w:pPr>
        <w:numPr>
          <w:ilvl w:val="1"/>
          <w:numId w:val="10"/>
        </w:numPr>
        <w:tabs>
          <w:tab w:val="clear" w:pos="1440"/>
          <w:tab w:val="num" w:pos="720"/>
        </w:tabs>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After January 1, 2025, a</w:t>
      </w:r>
      <w:r w:rsidR="00DF50CB" w:rsidRPr="001B5777">
        <w:rPr>
          <w:rFonts w:ascii="Times New Roman" w:eastAsia="Times New Roman" w:hAnsi="Times New Roman" w:cs="Times New Roman"/>
          <w:sz w:val="24"/>
          <w:szCs w:val="24"/>
        </w:rPr>
        <w:t xml:space="preserve">n Entity must ensure a record of the immunization status of each Covered Emergency Medical Services Person associated with the Entity for the </w:t>
      </w:r>
      <w:r w:rsidR="00345444">
        <w:rPr>
          <w:rFonts w:ascii="Times New Roman" w:eastAsia="Times New Roman" w:hAnsi="Times New Roman" w:cs="Times New Roman"/>
          <w:sz w:val="24"/>
          <w:szCs w:val="24"/>
        </w:rPr>
        <w:t>D</w:t>
      </w:r>
      <w:r w:rsidR="00DF50CB" w:rsidRPr="001B5777">
        <w:rPr>
          <w:rFonts w:ascii="Times New Roman" w:eastAsia="Times New Roman" w:hAnsi="Times New Roman" w:cs="Times New Roman"/>
          <w:sz w:val="24"/>
          <w:szCs w:val="24"/>
        </w:rPr>
        <w:t xml:space="preserve">iseases enumerated in this chapter is submitted through the system prescribed by the Office of Emergency Medical Services. </w:t>
      </w:r>
    </w:p>
    <w:p w14:paraId="072B67AC" w14:textId="77777777" w:rsidR="007520CD" w:rsidRDefault="007520CD" w:rsidP="00692A2C">
      <w:pPr>
        <w:spacing w:after="0" w:line="240" w:lineRule="auto"/>
        <w:rPr>
          <w:rFonts w:ascii="Times New Roman" w:eastAsia="Times New Roman" w:hAnsi="Times New Roman" w:cs="Times New Roman"/>
          <w:sz w:val="24"/>
          <w:szCs w:val="24"/>
        </w:rPr>
      </w:pPr>
    </w:p>
    <w:p w14:paraId="35F365D1" w14:textId="1EEBE4FE" w:rsidR="001B5777" w:rsidRDefault="0087011B" w:rsidP="004D19DC">
      <w:pPr>
        <w:numPr>
          <w:ilvl w:val="1"/>
          <w:numId w:val="10"/>
        </w:numPr>
        <w:tabs>
          <w:tab w:val="clear" w:pos="1440"/>
          <w:tab w:val="num" w:pos="720"/>
        </w:tabs>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After January 1, 2025, E</w:t>
      </w:r>
      <w:r w:rsidR="00DF50CB" w:rsidRPr="001B5777">
        <w:rPr>
          <w:rFonts w:ascii="Times New Roman" w:eastAsia="Times New Roman" w:hAnsi="Times New Roman" w:cs="Times New Roman"/>
          <w:sz w:val="24"/>
          <w:szCs w:val="24"/>
        </w:rPr>
        <w:t xml:space="preserve">ntities must review submissions made by Covered Emergency Medical Services Persons associated with their Entity in the system and attest to valid documentation of Certificate(s) of Immunization, Proof of Immunity, Medical Exemption(s), and Masking Agreement (where applicable). </w:t>
      </w:r>
    </w:p>
    <w:p w14:paraId="0CCFDA10" w14:textId="77777777" w:rsidR="007520CD" w:rsidRDefault="007520CD" w:rsidP="00692A2C">
      <w:pPr>
        <w:spacing w:after="0" w:line="240" w:lineRule="auto"/>
        <w:rPr>
          <w:rFonts w:ascii="Times New Roman" w:eastAsia="Times New Roman" w:hAnsi="Times New Roman" w:cs="Times New Roman"/>
          <w:sz w:val="24"/>
          <w:szCs w:val="24"/>
        </w:rPr>
      </w:pPr>
    </w:p>
    <w:p w14:paraId="5F1B1D08" w14:textId="47F08B55" w:rsidR="00E172AA" w:rsidRPr="001B5777" w:rsidRDefault="00E172AA" w:rsidP="004D19DC">
      <w:pPr>
        <w:numPr>
          <w:ilvl w:val="1"/>
          <w:numId w:val="10"/>
        </w:numPr>
        <w:tabs>
          <w:tab w:val="clear" w:pos="1440"/>
          <w:tab w:val="num" w:pos="720"/>
        </w:tabs>
        <w:spacing w:after="0" w:line="240" w:lineRule="auto"/>
        <w:ind w:left="720"/>
        <w:rPr>
          <w:rFonts w:ascii="Times New Roman" w:eastAsia="Times New Roman" w:hAnsi="Times New Roman" w:cs="Times New Roman"/>
          <w:sz w:val="24"/>
          <w:szCs w:val="24"/>
        </w:rPr>
      </w:pPr>
      <w:r w:rsidRPr="001B5777">
        <w:rPr>
          <w:rFonts w:ascii="Times New Roman" w:eastAsia="Times New Roman" w:hAnsi="Times New Roman" w:cs="Times New Roman"/>
          <w:sz w:val="24"/>
          <w:szCs w:val="24"/>
        </w:rPr>
        <w:t>All records required under this chapter shall be deemed, for the purposes of public access, confidential medical records under</w:t>
      </w:r>
      <w:r w:rsidR="00CE69C9" w:rsidRPr="001B5777">
        <w:rPr>
          <w:rFonts w:ascii="Times New Roman" w:eastAsia="Times New Roman" w:hAnsi="Times New Roman" w:cs="Times New Roman"/>
          <w:sz w:val="24"/>
          <w:szCs w:val="24"/>
        </w:rPr>
        <w:t xml:space="preserve"> 22 M.R.S. §1711-C</w:t>
      </w:r>
      <w:r w:rsidRPr="001B5777">
        <w:rPr>
          <w:rFonts w:ascii="Times New Roman" w:eastAsia="Times New Roman" w:hAnsi="Times New Roman" w:cs="Times New Roman"/>
          <w:sz w:val="24"/>
          <w:szCs w:val="24"/>
        </w:rPr>
        <w:t xml:space="preserve">. Notwithstanding this statement, the Board may obtain and disclose records required under this chapter in accordance with </w:t>
      </w:r>
      <w:bookmarkStart w:id="7" w:name="_Hlk79779264"/>
      <w:r w:rsidRPr="001B5777">
        <w:rPr>
          <w:rFonts w:ascii="Times New Roman" w:eastAsia="Times New Roman" w:hAnsi="Times New Roman" w:cs="Times New Roman"/>
          <w:sz w:val="24"/>
          <w:szCs w:val="24"/>
        </w:rPr>
        <w:t xml:space="preserve">32 M.R.S. </w:t>
      </w:r>
      <w:bookmarkStart w:id="8" w:name="_Hlk79778984"/>
      <w:r w:rsidRPr="001B5777">
        <w:rPr>
          <w:rFonts w:ascii="Times New Roman" w:eastAsia="Times New Roman" w:hAnsi="Times New Roman" w:cs="Times New Roman"/>
          <w:sz w:val="24"/>
          <w:szCs w:val="24"/>
        </w:rPr>
        <w:t>§</w:t>
      </w:r>
      <w:bookmarkEnd w:id="8"/>
      <w:r w:rsidRPr="001B5777">
        <w:rPr>
          <w:rFonts w:ascii="Times New Roman" w:eastAsia="Times New Roman" w:hAnsi="Times New Roman" w:cs="Times New Roman"/>
          <w:sz w:val="24"/>
          <w:szCs w:val="24"/>
        </w:rPr>
        <w:t xml:space="preserve"> </w:t>
      </w:r>
      <w:bookmarkEnd w:id="7"/>
      <w:r w:rsidRPr="001B5777">
        <w:rPr>
          <w:rFonts w:ascii="Times New Roman" w:eastAsia="Times New Roman" w:hAnsi="Times New Roman" w:cs="Times New Roman"/>
          <w:sz w:val="24"/>
          <w:szCs w:val="24"/>
        </w:rPr>
        <w:t>91-B.</w:t>
      </w:r>
    </w:p>
    <w:p w14:paraId="2E359346" w14:textId="3E908B12" w:rsidR="00E172AA" w:rsidRPr="00E172AA" w:rsidRDefault="00E172AA" w:rsidP="00E172AA">
      <w:pPr>
        <w:spacing w:after="0" w:line="240" w:lineRule="auto"/>
        <w:rPr>
          <w:rFonts w:ascii="Times New Roman" w:eastAsia="Times New Roman" w:hAnsi="Times New Roman" w:cs="Times New Roman"/>
          <w:sz w:val="24"/>
          <w:szCs w:val="24"/>
        </w:rPr>
      </w:pPr>
    </w:p>
    <w:p w14:paraId="585FB653" w14:textId="49F0168C" w:rsidR="00E172AA" w:rsidRPr="00E172AA" w:rsidRDefault="00E172AA" w:rsidP="00692A2C">
      <w:pPr>
        <w:numPr>
          <w:ilvl w:val="0"/>
          <w:numId w:val="10"/>
        </w:numPr>
        <w:spacing w:after="0" w:line="240" w:lineRule="auto"/>
        <w:ind w:left="360" w:hanging="360"/>
        <w:rPr>
          <w:rFonts w:ascii="Times New Roman" w:eastAsia="Times New Roman" w:hAnsi="Times New Roman" w:cs="Times New Roman"/>
          <w:sz w:val="24"/>
          <w:szCs w:val="24"/>
        </w:rPr>
      </w:pPr>
      <w:r w:rsidRPr="0820BB2F">
        <w:rPr>
          <w:rFonts w:ascii="Times New Roman" w:eastAsia="Times New Roman" w:hAnsi="Times New Roman" w:cs="Times New Roman"/>
          <w:sz w:val="24"/>
          <w:szCs w:val="24"/>
        </w:rPr>
        <w:t>Required Reports</w:t>
      </w:r>
    </w:p>
    <w:p w14:paraId="6AE27C72" w14:textId="1A9DDA32" w:rsidR="00E172AA" w:rsidRPr="00E172AA" w:rsidRDefault="00E172AA" w:rsidP="00E172AA">
      <w:pPr>
        <w:spacing w:after="0" w:line="240" w:lineRule="auto"/>
        <w:rPr>
          <w:rFonts w:ascii="Times New Roman" w:eastAsia="Times New Roman" w:hAnsi="Times New Roman" w:cs="Times New Roman"/>
          <w:sz w:val="24"/>
          <w:szCs w:val="24"/>
        </w:rPr>
      </w:pPr>
    </w:p>
    <w:p w14:paraId="5E729C0A" w14:textId="77777777" w:rsidR="00A11361" w:rsidRPr="007F1E5A" w:rsidRDefault="00A11361" w:rsidP="00AA1F87">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Annual</w:t>
      </w:r>
      <w:r w:rsidRPr="007F1E5A">
        <w:rPr>
          <w:rFonts w:ascii="Times New Roman" w:eastAsia="Times New Roman" w:hAnsi="Times New Roman" w:cs="Times New Roman"/>
          <w:sz w:val="24"/>
          <w:szCs w:val="24"/>
        </w:rPr>
        <w:t xml:space="preserve"> Reporting</w:t>
      </w:r>
    </w:p>
    <w:p w14:paraId="6DD9173A" w14:textId="77777777" w:rsidR="00A11361" w:rsidRPr="007F1E5A" w:rsidRDefault="00A11361" w:rsidP="00A11361">
      <w:pPr>
        <w:spacing w:after="0" w:line="240" w:lineRule="auto"/>
        <w:ind w:left="720"/>
        <w:rPr>
          <w:rFonts w:ascii="Times New Roman" w:eastAsia="Times New Roman" w:hAnsi="Times New Roman" w:cs="Times New Roman"/>
          <w:b/>
          <w:sz w:val="24"/>
          <w:szCs w:val="24"/>
        </w:rPr>
      </w:pPr>
    </w:p>
    <w:p w14:paraId="3C5D05FB" w14:textId="66736C0B" w:rsidR="00A11361" w:rsidRPr="00E172AA" w:rsidRDefault="00A11361" w:rsidP="00A11361">
      <w:pPr>
        <w:spacing w:after="0" w:line="240" w:lineRule="auto"/>
        <w:ind w:left="720"/>
        <w:rPr>
          <w:rFonts w:ascii="Times New Roman" w:eastAsia="Times New Roman" w:hAnsi="Times New Roman" w:cs="Times New Roman"/>
          <w:sz w:val="24"/>
          <w:szCs w:val="24"/>
        </w:rPr>
      </w:pPr>
      <w:r w:rsidRPr="00692A2C">
        <w:rPr>
          <w:rFonts w:ascii="Times New Roman" w:eastAsia="Times New Roman" w:hAnsi="Times New Roman" w:cs="Times New Roman"/>
          <w:bCs/>
          <w:sz w:val="24"/>
          <w:szCs w:val="24"/>
        </w:rPr>
        <w:t>Prior to January 1, 2025, each Entity</w:t>
      </w:r>
      <w:r w:rsidRPr="00692A2C">
        <w:rPr>
          <w:rFonts w:ascii="Times New Roman" w:eastAsia="Times New Roman" w:hAnsi="Times New Roman" w:cs="Times New Roman"/>
          <w:sz w:val="24"/>
          <w:szCs w:val="24"/>
        </w:rPr>
        <w:t>, as part of the EMS service licensure renewal, must report on the immunization status of all Covered Emergency Medical Services Persons associated with the Entity</w:t>
      </w:r>
      <w:r w:rsidR="005235A3">
        <w:rPr>
          <w:rFonts w:ascii="Times New Roman" w:eastAsia="Times New Roman" w:hAnsi="Times New Roman" w:cs="Times New Roman"/>
          <w:sz w:val="24"/>
          <w:szCs w:val="24"/>
        </w:rPr>
        <w:t xml:space="preserve"> during the Entity’s ending licensure term, including in the report</w:t>
      </w:r>
      <w:r w:rsidRPr="00692A2C">
        <w:rPr>
          <w:rFonts w:ascii="Times New Roman" w:eastAsia="Times New Roman" w:hAnsi="Times New Roman" w:cs="Times New Roman"/>
          <w:sz w:val="24"/>
          <w:szCs w:val="24"/>
        </w:rPr>
        <w:t xml:space="preserve"> the following information: </w:t>
      </w:r>
      <w:r w:rsidRPr="00E172AA">
        <w:rPr>
          <w:rFonts w:ascii="Times New Roman" w:eastAsia="Times New Roman" w:hAnsi="Times New Roman" w:cs="Times New Roman"/>
          <w:sz w:val="24"/>
          <w:szCs w:val="24"/>
        </w:rPr>
        <w:t>specific contact information identifying the Entity</w:t>
      </w:r>
      <w:r w:rsidR="005235A3">
        <w:rPr>
          <w:rFonts w:ascii="Times New Roman" w:eastAsia="Times New Roman" w:hAnsi="Times New Roman" w:cs="Times New Roman"/>
          <w:sz w:val="24"/>
          <w:szCs w:val="24"/>
        </w:rPr>
        <w:t>;</w:t>
      </w:r>
      <w:r w:rsidRPr="00E172AA">
        <w:rPr>
          <w:rFonts w:ascii="Times New Roman" w:eastAsia="Times New Roman" w:hAnsi="Times New Roman" w:cs="Times New Roman"/>
          <w:sz w:val="24"/>
          <w:szCs w:val="24"/>
        </w:rPr>
        <w:t xml:space="preserve"> the total number of Covered Emergency Medical Services Persons who </w:t>
      </w:r>
      <w:r w:rsidR="005235A3">
        <w:rPr>
          <w:rFonts w:ascii="Times New Roman" w:eastAsia="Times New Roman" w:hAnsi="Times New Roman" w:cs="Times New Roman"/>
          <w:sz w:val="24"/>
          <w:szCs w:val="24"/>
        </w:rPr>
        <w:t>possess a Certificate of Immunization;</w:t>
      </w:r>
      <w:r w:rsidRPr="00E172AA">
        <w:rPr>
          <w:rFonts w:ascii="Times New Roman" w:eastAsia="Times New Roman" w:hAnsi="Times New Roman" w:cs="Times New Roman"/>
          <w:sz w:val="24"/>
          <w:szCs w:val="24"/>
        </w:rPr>
        <w:t xml:space="preserve"> the total number of Covered Emergency Medical Services Persons who possess</w:t>
      </w:r>
      <w:r w:rsidR="005235A3">
        <w:rPr>
          <w:rFonts w:ascii="Times New Roman" w:eastAsia="Times New Roman" w:hAnsi="Times New Roman" w:cs="Times New Roman"/>
          <w:sz w:val="24"/>
          <w:szCs w:val="24"/>
        </w:rPr>
        <w:t xml:space="preserve"> an</w:t>
      </w:r>
      <w:r w:rsidRPr="00E172AA">
        <w:rPr>
          <w:rFonts w:ascii="Times New Roman" w:eastAsia="Times New Roman" w:hAnsi="Times New Roman" w:cs="Times New Roman"/>
          <w:sz w:val="24"/>
          <w:szCs w:val="24"/>
        </w:rPr>
        <w:t xml:space="preserve"> Exemption</w:t>
      </w:r>
      <w:r w:rsidR="6F9C2F07" w:rsidRPr="7ECFC356">
        <w:rPr>
          <w:rFonts w:ascii="Times New Roman" w:eastAsia="Times New Roman" w:hAnsi="Times New Roman" w:cs="Times New Roman"/>
          <w:sz w:val="24"/>
          <w:szCs w:val="24"/>
        </w:rPr>
        <w:t>;</w:t>
      </w:r>
      <w:r w:rsidRPr="00E172AA">
        <w:rPr>
          <w:rFonts w:ascii="Times New Roman" w:eastAsia="Times New Roman" w:hAnsi="Times New Roman" w:cs="Times New Roman"/>
          <w:sz w:val="24"/>
          <w:szCs w:val="24"/>
        </w:rPr>
        <w:t xml:space="preserve"> and the total number of Covered Emergency Medical Services </w:t>
      </w:r>
      <w:r w:rsidRPr="00E172AA">
        <w:rPr>
          <w:rFonts w:ascii="Times New Roman" w:eastAsia="Times New Roman" w:hAnsi="Times New Roman" w:cs="Times New Roman"/>
          <w:sz w:val="24"/>
          <w:szCs w:val="24"/>
        </w:rPr>
        <w:lastRenderedPageBreak/>
        <w:t>Persons who do not possess a Certificate of Immunization</w:t>
      </w:r>
      <w:r>
        <w:rPr>
          <w:rFonts w:ascii="Times New Roman" w:eastAsia="Times New Roman" w:hAnsi="Times New Roman" w:cs="Times New Roman"/>
          <w:sz w:val="24"/>
          <w:szCs w:val="24"/>
        </w:rPr>
        <w:t>,</w:t>
      </w:r>
      <w:r w:rsidRPr="00E172AA">
        <w:rPr>
          <w:rFonts w:ascii="Times New Roman" w:eastAsia="Times New Roman" w:hAnsi="Times New Roman" w:cs="Times New Roman"/>
          <w:sz w:val="24"/>
          <w:szCs w:val="24"/>
        </w:rPr>
        <w:t xml:space="preserve"> Exemption</w:t>
      </w:r>
      <w:r>
        <w:rPr>
          <w:rFonts w:ascii="Times New Roman" w:eastAsia="Times New Roman" w:hAnsi="Times New Roman" w:cs="Times New Roman"/>
          <w:sz w:val="24"/>
          <w:szCs w:val="24"/>
        </w:rPr>
        <w:t xml:space="preserve">, </w:t>
      </w:r>
      <w:r w:rsidR="005235A3">
        <w:rPr>
          <w:rFonts w:ascii="Times New Roman" w:eastAsia="Times New Roman" w:hAnsi="Times New Roman" w:cs="Times New Roman"/>
          <w:sz w:val="24"/>
          <w:szCs w:val="24"/>
        </w:rPr>
        <w:t xml:space="preserve">or </w:t>
      </w:r>
      <w:r>
        <w:rPr>
          <w:rFonts w:ascii="Times New Roman" w:eastAsia="Times New Roman" w:hAnsi="Times New Roman" w:cs="Times New Roman"/>
          <w:sz w:val="24"/>
          <w:szCs w:val="24"/>
        </w:rPr>
        <w:t>as applicable, a</w:t>
      </w:r>
      <w:r w:rsidR="005235A3">
        <w:rPr>
          <w:rFonts w:ascii="Times New Roman" w:eastAsia="Times New Roman" w:hAnsi="Times New Roman" w:cs="Times New Roman"/>
          <w:sz w:val="24"/>
          <w:szCs w:val="24"/>
        </w:rPr>
        <w:t xml:space="preserve"> signed</w:t>
      </w:r>
      <w:r>
        <w:rPr>
          <w:rFonts w:ascii="Times New Roman" w:eastAsia="Times New Roman" w:hAnsi="Times New Roman" w:cs="Times New Roman"/>
          <w:sz w:val="24"/>
          <w:szCs w:val="24"/>
        </w:rPr>
        <w:t xml:space="preserve"> Masking Agreement.</w:t>
      </w:r>
    </w:p>
    <w:p w14:paraId="426BEED8" w14:textId="77777777" w:rsidR="00B0239D" w:rsidRDefault="00B0239D" w:rsidP="009D392B">
      <w:pPr>
        <w:spacing w:after="0" w:line="240" w:lineRule="auto"/>
        <w:ind w:left="720"/>
        <w:rPr>
          <w:rFonts w:ascii="Times New Roman" w:eastAsia="Times New Roman" w:hAnsi="Times New Roman" w:cs="Times New Roman"/>
          <w:sz w:val="24"/>
          <w:szCs w:val="24"/>
        </w:rPr>
      </w:pPr>
    </w:p>
    <w:p w14:paraId="0B943D86" w14:textId="0BEE8AF6" w:rsidR="00B72342" w:rsidRDefault="00B72342" w:rsidP="001135CD">
      <w:pPr>
        <w:spacing w:after="0" w:line="240" w:lineRule="auto"/>
        <w:ind w:left="720"/>
        <w:rPr>
          <w:rFonts w:ascii="Times New Roman" w:eastAsia="Times New Roman" w:hAnsi="Times New Roman" w:cs="Times New Roman"/>
          <w:sz w:val="24"/>
          <w:szCs w:val="24"/>
        </w:rPr>
      </w:pPr>
    </w:p>
    <w:p w14:paraId="6E33747B" w14:textId="77777777" w:rsidR="007324B5" w:rsidRDefault="007324B5" w:rsidP="004159BD">
      <w:pPr>
        <w:pBdr>
          <w:bottom w:val="single" w:sz="4" w:space="1" w:color="auto"/>
        </w:pBdr>
        <w:spacing w:after="0" w:line="240" w:lineRule="auto"/>
        <w:ind w:left="720"/>
        <w:rPr>
          <w:rFonts w:ascii="Times New Roman" w:eastAsia="Times New Roman" w:hAnsi="Times New Roman" w:cs="Times New Roman"/>
          <w:sz w:val="24"/>
          <w:szCs w:val="24"/>
        </w:rPr>
      </w:pPr>
    </w:p>
    <w:p w14:paraId="6E7EB674" w14:textId="77777777" w:rsidR="007324B5" w:rsidRDefault="007324B5" w:rsidP="001135CD">
      <w:pPr>
        <w:spacing w:after="0" w:line="240" w:lineRule="auto"/>
        <w:ind w:left="720"/>
        <w:rPr>
          <w:rFonts w:ascii="Times New Roman" w:eastAsia="Times New Roman" w:hAnsi="Times New Roman" w:cs="Times New Roman"/>
          <w:sz w:val="24"/>
          <w:szCs w:val="24"/>
        </w:rPr>
      </w:pPr>
    </w:p>
    <w:p w14:paraId="65F6B8FF" w14:textId="77777777" w:rsidR="008A6318" w:rsidRPr="008A6318" w:rsidRDefault="008A6318" w:rsidP="008A6318">
      <w:pPr>
        <w:spacing w:after="0" w:line="240" w:lineRule="auto"/>
        <w:ind w:left="720"/>
        <w:rPr>
          <w:rFonts w:ascii="Times New Roman" w:eastAsia="Times New Roman" w:hAnsi="Times New Roman" w:cs="Times New Roman"/>
          <w:sz w:val="24"/>
          <w:szCs w:val="24"/>
        </w:rPr>
      </w:pPr>
      <w:r w:rsidRPr="008A6318">
        <w:rPr>
          <w:rFonts w:ascii="Times New Roman" w:eastAsia="Times New Roman" w:hAnsi="Times New Roman" w:cs="Times New Roman"/>
          <w:sz w:val="24"/>
          <w:szCs w:val="24"/>
        </w:rPr>
        <w:t>STATUTORY AUTHORITY: 32 M.R.S. §84(1)(A)</w:t>
      </w:r>
    </w:p>
    <w:p w14:paraId="4523EE78" w14:textId="77777777" w:rsidR="008A6318" w:rsidRPr="008A6318" w:rsidRDefault="008A6318" w:rsidP="008A6318">
      <w:pPr>
        <w:spacing w:after="0" w:line="240" w:lineRule="auto"/>
        <w:ind w:left="720"/>
        <w:rPr>
          <w:rFonts w:ascii="Times New Roman" w:eastAsia="Times New Roman" w:hAnsi="Times New Roman" w:cs="Times New Roman"/>
          <w:sz w:val="24"/>
          <w:szCs w:val="24"/>
        </w:rPr>
      </w:pPr>
    </w:p>
    <w:p w14:paraId="0E8057A6" w14:textId="77777777" w:rsidR="008A6318" w:rsidRPr="008A6318" w:rsidRDefault="008A6318" w:rsidP="008A6318">
      <w:pPr>
        <w:spacing w:after="0" w:line="240" w:lineRule="auto"/>
        <w:ind w:left="720"/>
        <w:jc w:val="both"/>
        <w:rPr>
          <w:rFonts w:ascii="Times New Roman" w:eastAsia="Times New Roman" w:hAnsi="Times New Roman" w:cs="Times New Roman"/>
          <w:sz w:val="24"/>
          <w:szCs w:val="24"/>
        </w:rPr>
      </w:pPr>
      <w:r w:rsidRPr="008A6318">
        <w:rPr>
          <w:rFonts w:ascii="Times New Roman" w:eastAsia="Times New Roman" w:hAnsi="Times New Roman" w:cs="Times New Roman"/>
          <w:sz w:val="24"/>
          <w:szCs w:val="24"/>
        </w:rPr>
        <w:t>This rule was newly ADOPTED on June 1, 2022 and became EFFECTIVE on August 19, 2022 – filing 2022-132 [Note: The effective date information was corrected on May 16, 2024 by the Office of Secretary of State following communication with Maine Emergency Medical Services. Previously, the effective date listed was August 7, 2022.]</w:t>
      </w:r>
    </w:p>
    <w:p w14:paraId="6CAF3DEA" w14:textId="77777777" w:rsidR="008A6318" w:rsidRPr="008A6318" w:rsidRDefault="008A6318" w:rsidP="008A6318">
      <w:pPr>
        <w:spacing w:after="0" w:line="240" w:lineRule="auto"/>
        <w:ind w:left="720"/>
        <w:rPr>
          <w:rFonts w:ascii="Times New Roman" w:eastAsia="Times New Roman" w:hAnsi="Times New Roman" w:cs="Times New Roman"/>
          <w:sz w:val="24"/>
          <w:szCs w:val="24"/>
        </w:rPr>
      </w:pPr>
    </w:p>
    <w:p w14:paraId="19E72635" w14:textId="77777777" w:rsidR="008A6318" w:rsidRPr="008A6318" w:rsidRDefault="008A6318" w:rsidP="008A6318">
      <w:pPr>
        <w:spacing w:after="0" w:line="240" w:lineRule="auto"/>
        <w:ind w:left="720"/>
        <w:rPr>
          <w:rFonts w:ascii="Times New Roman" w:eastAsia="Times New Roman" w:hAnsi="Times New Roman" w:cs="Times New Roman"/>
          <w:sz w:val="24"/>
          <w:szCs w:val="24"/>
        </w:rPr>
      </w:pPr>
      <w:r w:rsidRPr="008A6318">
        <w:rPr>
          <w:rFonts w:ascii="Times New Roman" w:eastAsia="Times New Roman" w:hAnsi="Times New Roman" w:cs="Times New Roman"/>
          <w:sz w:val="24"/>
          <w:szCs w:val="24"/>
        </w:rPr>
        <w:t>AMENDED:</w:t>
      </w:r>
    </w:p>
    <w:p w14:paraId="53B17DD1" w14:textId="629603F4" w:rsidR="008A6318" w:rsidRPr="008A6318" w:rsidRDefault="008A6318" w:rsidP="008A6318">
      <w:pPr>
        <w:spacing w:after="0" w:line="240" w:lineRule="auto"/>
        <w:ind w:left="720"/>
        <w:rPr>
          <w:rFonts w:ascii="Times New Roman" w:eastAsia="Times New Roman" w:hAnsi="Times New Roman" w:cs="Times New Roman"/>
          <w:sz w:val="24"/>
          <w:szCs w:val="24"/>
        </w:rPr>
      </w:pPr>
      <w:r w:rsidRPr="008A6318">
        <w:rPr>
          <w:rFonts w:ascii="Times New Roman" w:eastAsia="Times New Roman" w:hAnsi="Times New Roman" w:cs="Times New Roman"/>
          <w:sz w:val="24"/>
          <w:szCs w:val="24"/>
        </w:rPr>
        <w:t>                January 10, 2024 – filing 2024-</w:t>
      </w:r>
      <w:r w:rsidR="004E2798" w:rsidRPr="008A6318">
        <w:rPr>
          <w:rFonts w:ascii="Times New Roman" w:eastAsia="Times New Roman" w:hAnsi="Times New Roman" w:cs="Times New Roman"/>
          <w:sz w:val="24"/>
          <w:szCs w:val="24"/>
        </w:rPr>
        <w:t>00</w:t>
      </w:r>
      <w:r w:rsidR="004E2798">
        <w:rPr>
          <w:rFonts w:ascii="Times New Roman" w:eastAsia="Times New Roman" w:hAnsi="Times New Roman" w:cs="Times New Roman"/>
          <w:sz w:val="24"/>
          <w:szCs w:val="24"/>
        </w:rPr>
        <w:t>4</w:t>
      </w:r>
    </w:p>
    <w:p w14:paraId="045F224C" w14:textId="77777777" w:rsidR="007324B5" w:rsidRPr="001135CD" w:rsidRDefault="007324B5" w:rsidP="001135CD">
      <w:pPr>
        <w:spacing w:after="0" w:line="240" w:lineRule="auto"/>
        <w:ind w:left="720"/>
        <w:rPr>
          <w:rFonts w:ascii="Times New Roman" w:eastAsia="Times New Roman" w:hAnsi="Times New Roman" w:cs="Times New Roman"/>
          <w:sz w:val="24"/>
          <w:szCs w:val="24"/>
        </w:rPr>
      </w:pPr>
    </w:p>
    <w:sectPr w:rsidR="007324B5" w:rsidRPr="001135CD" w:rsidSect="0060432E">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31BC5" w14:textId="77777777" w:rsidR="00721A78" w:rsidRDefault="00721A78" w:rsidP="00E172AA">
      <w:pPr>
        <w:spacing w:after="0" w:line="240" w:lineRule="auto"/>
      </w:pPr>
      <w:r>
        <w:separator/>
      </w:r>
    </w:p>
  </w:endnote>
  <w:endnote w:type="continuationSeparator" w:id="0">
    <w:p w14:paraId="01B6FD45" w14:textId="77777777" w:rsidR="00721A78" w:rsidRDefault="00721A78" w:rsidP="00E172AA">
      <w:pPr>
        <w:spacing w:after="0" w:line="240" w:lineRule="auto"/>
      </w:pPr>
      <w:r>
        <w:continuationSeparator/>
      </w:r>
    </w:p>
  </w:endnote>
  <w:endnote w:type="continuationNotice" w:id="1">
    <w:p w14:paraId="14D351C2" w14:textId="77777777" w:rsidR="00721A78" w:rsidRDefault="00721A7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A94CF" w14:textId="77777777" w:rsidR="00FF1841" w:rsidRDefault="00FF18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76C6D" w14:textId="77777777" w:rsidR="00E172AA" w:rsidRPr="00E172AA" w:rsidRDefault="00E172AA" w:rsidP="00E172AA">
    <w:pPr>
      <w:framePr w:wrap="around" w:vAnchor="text" w:hAnchor="margin" w:xAlign="center" w:y="1"/>
      <w:tabs>
        <w:tab w:val="center" w:pos="4320"/>
        <w:tab w:val="right" w:pos="8640"/>
      </w:tabs>
      <w:spacing w:after="0" w:line="240" w:lineRule="auto"/>
      <w:jc w:val="center"/>
      <w:rPr>
        <w:rFonts w:ascii="Times New Roman" w:eastAsia="Times New Roman" w:hAnsi="Times New Roman" w:cs="Times New Roman"/>
        <w:b/>
        <w:bCs/>
        <w:sz w:val="24"/>
        <w:szCs w:val="24"/>
      </w:rPr>
    </w:pPr>
    <w:bookmarkStart w:id="9" w:name="_Hlk122429049"/>
    <w:r w:rsidRPr="00E172AA">
      <w:rPr>
        <w:rFonts w:ascii="Times New Roman" w:eastAsia="Times New Roman" w:hAnsi="Times New Roman" w:cs="Times New Roman"/>
        <w:b/>
        <w:bCs/>
        <w:sz w:val="24"/>
        <w:szCs w:val="24"/>
      </w:rPr>
      <w:t>21-</w:t>
    </w:r>
    <w:r w:rsidRPr="00E172AA">
      <w:rPr>
        <w:rFonts w:ascii="Times New Roman" w:eastAsia="Times New Roman" w:hAnsi="Times New Roman" w:cs="Times New Roman"/>
        <w:b/>
        <w:bCs/>
        <w:sz w:val="24"/>
        <w:szCs w:val="24"/>
      </w:rPr>
      <w:fldChar w:fldCharType="begin"/>
    </w:r>
    <w:r w:rsidRPr="00E172AA">
      <w:rPr>
        <w:rFonts w:ascii="Times New Roman" w:eastAsia="Times New Roman" w:hAnsi="Times New Roman" w:cs="Times New Roman"/>
        <w:b/>
        <w:bCs/>
        <w:sz w:val="24"/>
        <w:szCs w:val="24"/>
      </w:rPr>
      <w:instrText xml:space="preserve"> PAGE   \* MERGEFORMAT </w:instrText>
    </w:r>
    <w:r w:rsidRPr="00E172AA">
      <w:rPr>
        <w:rFonts w:ascii="Times New Roman" w:eastAsia="Times New Roman" w:hAnsi="Times New Roman" w:cs="Times New Roman"/>
        <w:b/>
        <w:bCs/>
        <w:sz w:val="24"/>
        <w:szCs w:val="24"/>
      </w:rPr>
      <w:fldChar w:fldCharType="separate"/>
    </w:r>
    <w:r w:rsidRPr="00E172AA">
      <w:rPr>
        <w:rFonts w:ascii="Times New Roman" w:eastAsia="Times New Roman" w:hAnsi="Times New Roman" w:cs="Times New Roman"/>
        <w:b/>
        <w:bCs/>
        <w:sz w:val="24"/>
        <w:szCs w:val="24"/>
      </w:rPr>
      <w:t>3</w:t>
    </w:r>
    <w:r w:rsidRPr="00E172AA">
      <w:rPr>
        <w:rFonts w:ascii="Times New Roman" w:eastAsia="Times New Roman" w:hAnsi="Times New Roman" w:cs="Times New Roman"/>
        <w:b/>
        <w:bCs/>
        <w:noProof/>
        <w:sz w:val="24"/>
        <w:szCs w:val="24"/>
      </w:rPr>
      <w:fldChar w:fldCharType="end"/>
    </w:r>
  </w:p>
  <w:bookmarkEnd w:id="9"/>
  <w:p w14:paraId="30048DF3" w14:textId="77777777" w:rsidR="00E172AA" w:rsidRDefault="00E172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E0F1C" w14:textId="77777777" w:rsidR="00FF1841" w:rsidRDefault="00FF18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D8A8E" w14:textId="77777777" w:rsidR="00721A78" w:rsidRDefault="00721A78" w:rsidP="00E172AA">
      <w:pPr>
        <w:spacing w:after="0" w:line="240" w:lineRule="auto"/>
      </w:pPr>
      <w:r>
        <w:separator/>
      </w:r>
    </w:p>
  </w:footnote>
  <w:footnote w:type="continuationSeparator" w:id="0">
    <w:p w14:paraId="506F0D45" w14:textId="77777777" w:rsidR="00721A78" w:rsidRDefault="00721A78" w:rsidP="00E172AA">
      <w:pPr>
        <w:spacing w:after="0" w:line="240" w:lineRule="auto"/>
      </w:pPr>
      <w:r>
        <w:continuationSeparator/>
      </w:r>
    </w:p>
  </w:footnote>
  <w:footnote w:type="continuationNotice" w:id="1">
    <w:p w14:paraId="3D1B5D35" w14:textId="77777777" w:rsidR="00721A78" w:rsidRDefault="00721A7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B4BB7" w14:textId="2AAFE078" w:rsidR="00FF1841" w:rsidRDefault="00FF18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FAE31" w14:textId="38432ACB" w:rsidR="00E172AA" w:rsidRPr="00E172AA" w:rsidRDefault="00E172AA" w:rsidP="00E172AA">
    <w:pPr>
      <w:spacing w:after="0" w:line="240" w:lineRule="auto"/>
      <w:jc w:val="right"/>
      <w:rPr>
        <w:rFonts w:ascii="Times New Roman" w:eastAsia="Times New Roman" w:hAnsi="Times New Roman" w:cs="Times New Roman"/>
        <w:b/>
        <w:bCs/>
        <w:sz w:val="16"/>
        <w:szCs w:val="16"/>
      </w:rPr>
    </w:pPr>
    <w:r w:rsidRPr="00E172AA">
      <w:rPr>
        <w:rFonts w:ascii="Times New Roman" w:eastAsia="Times New Roman" w:hAnsi="Times New Roman" w:cs="Times New Roman"/>
        <w:b/>
        <w:bCs/>
        <w:sz w:val="16"/>
        <w:szCs w:val="16"/>
      </w:rPr>
      <w:t>CHAPTER 21: IMMUNIZATION REQUIREMENTS</w:t>
    </w:r>
  </w:p>
  <w:p w14:paraId="42B2E0CE" w14:textId="77777777" w:rsidR="00E172AA" w:rsidRDefault="00E172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026F0" w14:textId="31D74647" w:rsidR="00FF1841" w:rsidRDefault="00FF18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83EEF"/>
    <w:multiLevelType w:val="multilevel"/>
    <w:tmpl w:val="DCF653E0"/>
    <w:lvl w:ilvl="0">
      <w:start w:val="1"/>
      <w:numFmt w:val="decimal"/>
      <w:lvlText w:val="§%1."/>
      <w:lvlJc w:val="left"/>
      <w:pPr>
        <w:tabs>
          <w:tab w:val="num" w:pos="720"/>
        </w:tabs>
        <w:ind w:left="0" w:firstLine="0"/>
      </w:pPr>
      <w:rPr>
        <w:rFonts w:hint="default"/>
        <w:b/>
        <w:bCs w:val="0"/>
        <w:i w:val="0"/>
        <w:color w:val="000000"/>
      </w:rPr>
    </w:lvl>
    <w:lvl w:ilvl="1">
      <w:start w:val="1"/>
      <w:numFmt w:val="decimal"/>
      <w:suff w:val="space"/>
      <w:lvlText w:val="%2."/>
      <w:lvlJc w:val="left"/>
      <w:pPr>
        <w:ind w:left="1440" w:hanging="360"/>
      </w:pPr>
      <w:rPr>
        <w:rFonts w:hint="default"/>
        <w:b w:val="0"/>
        <w:i w:val="0"/>
      </w:rPr>
    </w:lvl>
    <w:lvl w:ilvl="2">
      <w:start w:val="1"/>
      <w:numFmt w:val="decimal"/>
      <w:lvlText w:val="%3."/>
      <w:lvlJc w:val="left"/>
      <w:pPr>
        <w:tabs>
          <w:tab w:val="num" w:pos="2520"/>
        </w:tabs>
        <w:ind w:left="2520" w:hanging="180"/>
      </w:pPr>
      <w:rPr>
        <w:rFonts w:hint="default"/>
        <w:b w:val="0"/>
        <w:bCs w:val="0"/>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 w15:restartNumberingAfterBreak="0">
    <w:nsid w:val="1F9B3A7E"/>
    <w:multiLevelType w:val="hybridMultilevel"/>
    <w:tmpl w:val="7B9439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B313EE"/>
    <w:multiLevelType w:val="multilevel"/>
    <w:tmpl w:val="3DC03BEE"/>
    <w:lvl w:ilvl="0">
      <w:start w:val="4"/>
      <w:numFmt w:val="decimal"/>
      <w:suff w:val="space"/>
      <w:lvlText w:val="§%1."/>
      <w:lvlJc w:val="left"/>
      <w:pPr>
        <w:ind w:left="0" w:firstLine="0"/>
      </w:pPr>
      <w:rPr>
        <w:rFonts w:hint="default"/>
        <w:b/>
        <w:bCs w:val="0"/>
        <w:i w:val="0"/>
        <w:color w:val="000000"/>
      </w:rPr>
    </w:lvl>
    <w:lvl w:ilvl="1">
      <w:start w:val="1"/>
      <w:numFmt w:val="decimal"/>
      <w:lvlText w:val="%2."/>
      <w:lvlJc w:val="left"/>
      <w:pPr>
        <w:tabs>
          <w:tab w:val="num" w:pos="1440"/>
        </w:tabs>
        <w:ind w:left="1440" w:hanging="360"/>
      </w:pPr>
      <w:rPr>
        <w:rFonts w:hint="default"/>
        <w:b w:val="0"/>
        <w:i w:val="0"/>
      </w:rPr>
    </w:lvl>
    <w:lvl w:ilvl="2">
      <w:start w:val="1"/>
      <w:numFmt w:val="decimal"/>
      <w:lvlText w:val="%3."/>
      <w:lvlJc w:val="left"/>
      <w:pPr>
        <w:tabs>
          <w:tab w:val="num" w:pos="2520"/>
        </w:tabs>
        <w:ind w:left="2520" w:hanging="180"/>
      </w:pPr>
      <w:rPr>
        <w:rFonts w:hint="default"/>
        <w:b w:val="0"/>
        <w:bCs w:val="0"/>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 w15:restartNumberingAfterBreak="0">
    <w:nsid w:val="2DA0200B"/>
    <w:multiLevelType w:val="multilevel"/>
    <w:tmpl w:val="BE6A87D8"/>
    <w:lvl w:ilvl="0">
      <w:start w:val="1"/>
      <w:numFmt w:val="decimal"/>
      <w:lvlText w:val="§%1."/>
      <w:lvlJc w:val="left"/>
      <w:pPr>
        <w:tabs>
          <w:tab w:val="num" w:pos="720"/>
        </w:tabs>
        <w:ind w:left="0" w:firstLine="0"/>
      </w:pPr>
      <w:rPr>
        <w:rFonts w:hint="default"/>
        <w:b/>
        <w:bCs w:val="0"/>
        <w:i w:val="0"/>
        <w:color w:val="000000"/>
      </w:rPr>
    </w:lvl>
    <w:lvl w:ilvl="1">
      <w:start w:val="1"/>
      <w:numFmt w:val="decimal"/>
      <w:lvlText w:val="%2."/>
      <w:lvlJc w:val="left"/>
      <w:pPr>
        <w:tabs>
          <w:tab w:val="num" w:pos="1440"/>
        </w:tabs>
        <w:ind w:left="1440" w:hanging="360"/>
      </w:pPr>
      <w:rPr>
        <w:rFonts w:hint="default"/>
        <w:b w:val="0"/>
        <w:i w:val="0"/>
      </w:rPr>
    </w:lvl>
    <w:lvl w:ilvl="2">
      <w:start w:val="1"/>
      <w:numFmt w:val="decimal"/>
      <w:lvlText w:val="%3."/>
      <w:lvlJc w:val="left"/>
      <w:pPr>
        <w:tabs>
          <w:tab w:val="num" w:pos="2520"/>
        </w:tabs>
        <w:ind w:left="2520" w:hanging="180"/>
      </w:pPr>
      <w:rPr>
        <w:rFonts w:hint="default"/>
        <w:b w:val="0"/>
        <w:bCs w:val="0"/>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4" w15:restartNumberingAfterBreak="0">
    <w:nsid w:val="31D57C9A"/>
    <w:multiLevelType w:val="multilevel"/>
    <w:tmpl w:val="9DB226AE"/>
    <w:lvl w:ilvl="0">
      <w:start w:val="1"/>
      <w:numFmt w:val="decimal"/>
      <w:suff w:val="space"/>
      <w:lvlText w:val="§%1."/>
      <w:lvlJc w:val="left"/>
      <w:pPr>
        <w:ind w:left="0" w:firstLine="0"/>
      </w:pPr>
      <w:rPr>
        <w:rFonts w:hint="default"/>
        <w:b/>
        <w:bCs w:val="0"/>
        <w:i w:val="0"/>
        <w:color w:val="000000"/>
      </w:rPr>
    </w:lvl>
    <w:lvl w:ilvl="1">
      <w:start w:val="1"/>
      <w:numFmt w:val="decimal"/>
      <w:lvlText w:val="%2."/>
      <w:lvlJc w:val="left"/>
      <w:pPr>
        <w:tabs>
          <w:tab w:val="num" w:pos="1440"/>
        </w:tabs>
        <w:ind w:left="1440" w:hanging="360"/>
      </w:pPr>
      <w:rPr>
        <w:rFonts w:hint="default"/>
        <w:b w:val="0"/>
        <w:i w:val="0"/>
      </w:rPr>
    </w:lvl>
    <w:lvl w:ilvl="2">
      <w:start w:val="1"/>
      <w:numFmt w:val="decimal"/>
      <w:lvlText w:val="%3."/>
      <w:lvlJc w:val="left"/>
      <w:pPr>
        <w:tabs>
          <w:tab w:val="num" w:pos="2520"/>
        </w:tabs>
        <w:ind w:left="2520" w:hanging="180"/>
      </w:pPr>
      <w:rPr>
        <w:rFonts w:hint="default"/>
        <w:b w:val="0"/>
        <w:bCs w:val="0"/>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5" w15:restartNumberingAfterBreak="0">
    <w:nsid w:val="5D542577"/>
    <w:multiLevelType w:val="multilevel"/>
    <w:tmpl w:val="BE6A87D8"/>
    <w:lvl w:ilvl="0">
      <w:start w:val="1"/>
      <w:numFmt w:val="decimal"/>
      <w:lvlText w:val="§%1."/>
      <w:lvlJc w:val="left"/>
      <w:pPr>
        <w:tabs>
          <w:tab w:val="num" w:pos="720"/>
        </w:tabs>
        <w:ind w:left="0" w:firstLine="0"/>
      </w:pPr>
      <w:rPr>
        <w:rFonts w:hint="default"/>
        <w:b/>
        <w:bCs w:val="0"/>
        <w:i w:val="0"/>
        <w:color w:val="000000"/>
      </w:rPr>
    </w:lvl>
    <w:lvl w:ilvl="1">
      <w:start w:val="1"/>
      <w:numFmt w:val="decimal"/>
      <w:lvlText w:val="%2."/>
      <w:lvlJc w:val="left"/>
      <w:pPr>
        <w:tabs>
          <w:tab w:val="num" w:pos="1440"/>
        </w:tabs>
        <w:ind w:left="1440" w:hanging="360"/>
      </w:pPr>
      <w:rPr>
        <w:rFonts w:hint="default"/>
        <w:b w:val="0"/>
        <w:i w:val="0"/>
      </w:rPr>
    </w:lvl>
    <w:lvl w:ilvl="2">
      <w:start w:val="1"/>
      <w:numFmt w:val="decimal"/>
      <w:lvlText w:val="%3."/>
      <w:lvlJc w:val="left"/>
      <w:pPr>
        <w:tabs>
          <w:tab w:val="num" w:pos="2520"/>
        </w:tabs>
        <w:ind w:left="2520" w:hanging="180"/>
      </w:pPr>
      <w:rPr>
        <w:rFonts w:hint="default"/>
        <w:b w:val="0"/>
        <w:bCs w:val="0"/>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6" w15:restartNumberingAfterBreak="0">
    <w:nsid w:val="5DC8124A"/>
    <w:multiLevelType w:val="multilevel"/>
    <w:tmpl w:val="633C8CFC"/>
    <w:lvl w:ilvl="0">
      <w:start w:val="1"/>
      <w:numFmt w:val="decimal"/>
      <w:lvlText w:val="§%1."/>
      <w:lvlJc w:val="left"/>
      <w:pPr>
        <w:tabs>
          <w:tab w:val="num" w:pos="720"/>
        </w:tabs>
        <w:ind w:left="0" w:firstLine="0"/>
      </w:pPr>
      <w:rPr>
        <w:rFonts w:hint="default"/>
        <w:b/>
        <w:bCs w:val="0"/>
        <w:i w:val="0"/>
        <w:color w:val="000000"/>
      </w:rPr>
    </w:lvl>
    <w:lvl w:ilvl="1">
      <w:start w:val="3"/>
      <w:numFmt w:val="decimal"/>
      <w:lvlText w:val="%2."/>
      <w:lvlJc w:val="left"/>
      <w:pPr>
        <w:tabs>
          <w:tab w:val="num" w:pos="360"/>
        </w:tabs>
        <w:ind w:left="360" w:hanging="360"/>
      </w:pPr>
      <w:rPr>
        <w:rFonts w:hint="default"/>
        <w:b w:val="0"/>
        <w:i w:val="0"/>
      </w:rPr>
    </w:lvl>
    <w:lvl w:ilvl="2">
      <w:start w:val="1"/>
      <w:numFmt w:val="lowerLetter"/>
      <w:lvlText w:val="%3."/>
      <w:lvlJc w:val="left"/>
      <w:pPr>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Roman"/>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7" w15:restartNumberingAfterBreak="0">
    <w:nsid w:val="652D300B"/>
    <w:multiLevelType w:val="multilevel"/>
    <w:tmpl w:val="7E981FA0"/>
    <w:lvl w:ilvl="0">
      <w:start w:val="1"/>
      <w:numFmt w:val="decimal"/>
      <w:lvlText w:val="§%1."/>
      <w:lvlJc w:val="left"/>
      <w:pPr>
        <w:tabs>
          <w:tab w:val="num" w:pos="720"/>
        </w:tabs>
        <w:ind w:left="0" w:firstLine="0"/>
      </w:pPr>
      <w:rPr>
        <w:rFonts w:hint="default"/>
        <w:b/>
        <w:bCs w:val="0"/>
        <w:i w:val="0"/>
        <w:color w:val="000000"/>
      </w:rPr>
    </w:lvl>
    <w:lvl w:ilvl="1">
      <w:start w:val="1"/>
      <w:numFmt w:val="decimal"/>
      <w:lvlText w:val="%2."/>
      <w:lvlJc w:val="left"/>
      <w:pPr>
        <w:tabs>
          <w:tab w:val="num" w:pos="1440"/>
        </w:tabs>
        <w:ind w:left="1440" w:hanging="360"/>
      </w:pPr>
      <w:rPr>
        <w:rFonts w:hint="default"/>
        <w:b w:val="0"/>
        <w:i w:val="0"/>
      </w:rPr>
    </w:lvl>
    <w:lvl w:ilvl="2">
      <w:start w:val="1"/>
      <w:numFmt w:val="lowerLetter"/>
      <w:lvlText w:val="%3."/>
      <w:lvlJc w:val="left"/>
      <w:pPr>
        <w:ind w:left="2700" w:hanging="360"/>
      </w:p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8" w15:restartNumberingAfterBreak="0">
    <w:nsid w:val="6D605869"/>
    <w:multiLevelType w:val="multilevel"/>
    <w:tmpl w:val="7DACAA4C"/>
    <w:lvl w:ilvl="0">
      <w:start w:val="5"/>
      <w:numFmt w:val="decimal"/>
      <w:suff w:val="space"/>
      <w:lvlText w:val="§%1."/>
      <w:lvlJc w:val="left"/>
      <w:pPr>
        <w:ind w:left="0" w:firstLine="0"/>
      </w:pPr>
      <w:rPr>
        <w:rFonts w:hint="default"/>
        <w:b/>
        <w:bCs w:val="0"/>
        <w:i w:val="0"/>
        <w:color w:val="000000"/>
      </w:rPr>
    </w:lvl>
    <w:lvl w:ilvl="1">
      <w:start w:val="1"/>
      <w:numFmt w:val="decimal"/>
      <w:lvlText w:val="%2."/>
      <w:lvlJc w:val="left"/>
      <w:pPr>
        <w:tabs>
          <w:tab w:val="num" w:pos="1440"/>
        </w:tabs>
        <w:ind w:left="1440" w:hanging="360"/>
      </w:pPr>
      <w:rPr>
        <w:rFonts w:hint="default"/>
        <w:b w:val="0"/>
        <w:i w:val="0"/>
      </w:rPr>
    </w:lvl>
    <w:lvl w:ilvl="2">
      <w:start w:val="1"/>
      <w:numFmt w:val="decimal"/>
      <w:lvlText w:val="%3."/>
      <w:lvlJc w:val="left"/>
      <w:pPr>
        <w:tabs>
          <w:tab w:val="num" w:pos="2520"/>
        </w:tabs>
        <w:ind w:left="2520" w:hanging="180"/>
      </w:pPr>
      <w:rPr>
        <w:rFonts w:hint="default"/>
        <w:b w:val="0"/>
        <w:bCs w:val="0"/>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9" w15:restartNumberingAfterBreak="0">
    <w:nsid w:val="6EBD1D8F"/>
    <w:multiLevelType w:val="multilevel"/>
    <w:tmpl w:val="6D500B42"/>
    <w:lvl w:ilvl="0">
      <w:start w:val="1"/>
      <w:numFmt w:val="decimal"/>
      <w:lvlText w:val="§%1."/>
      <w:lvlJc w:val="left"/>
      <w:pPr>
        <w:tabs>
          <w:tab w:val="num" w:pos="720"/>
        </w:tabs>
        <w:ind w:left="0" w:firstLine="0"/>
      </w:pPr>
      <w:rPr>
        <w:rFonts w:hint="default"/>
        <w:b/>
        <w:bCs w:val="0"/>
        <w:i w:val="0"/>
        <w:color w:val="000000"/>
      </w:rPr>
    </w:lvl>
    <w:lvl w:ilvl="1">
      <w:start w:val="1"/>
      <w:numFmt w:val="decimal"/>
      <w:suff w:val="space"/>
      <w:lvlText w:val="%2."/>
      <w:lvlJc w:val="left"/>
      <w:pPr>
        <w:ind w:left="360" w:hanging="360"/>
      </w:pPr>
      <w:rPr>
        <w:rFonts w:hint="default"/>
        <w:b w:val="0"/>
        <w:i w:val="0"/>
      </w:rPr>
    </w:lvl>
    <w:lvl w:ilvl="2">
      <w:start w:val="1"/>
      <w:numFmt w:val="lowerLetter"/>
      <w:suff w:val="space"/>
      <w:lvlText w:val="%3."/>
      <w:lvlJc w:val="left"/>
      <w:pPr>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0" w15:restartNumberingAfterBreak="0">
    <w:nsid w:val="6F224DCA"/>
    <w:multiLevelType w:val="hybridMultilevel"/>
    <w:tmpl w:val="E5B4E906"/>
    <w:lvl w:ilvl="0" w:tplc="C09CB4DC">
      <w:start w:val="9"/>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4F60D0"/>
    <w:multiLevelType w:val="multilevel"/>
    <w:tmpl w:val="BE6A87D8"/>
    <w:lvl w:ilvl="0">
      <w:start w:val="1"/>
      <w:numFmt w:val="decimal"/>
      <w:lvlText w:val="§%1."/>
      <w:lvlJc w:val="left"/>
      <w:pPr>
        <w:tabs>
          <w:tab w:val="num" w:pos="720"/>
        </w:tabs>
        <w:ind w:left="0" w:firstLine="0"/>
      </w:pPr>
      <w:rPr>
        <w:rFonts w:hint="default"/>
        <w:b/>
        <w:bCs w:val="0"/>
        <w:i w:val="0"/>
        <w:color w:val="000000"/>
      </w:rPr>
    </w:lvl>
    <w:lvl w:ilvl="1">
      <w:start w:val="1"/>
      <w:numFmt w:val="decimal"/>
      <w:lvlText w:val="%2."/>
      <w:lvlJc w:val="left"/>
      <w:pPr>
        <w:tabs>
          <w:tab w:val="num" w:pos="1440"/>
        </w:tabs>
        <w:ind w:left="1440" w:hanging="360"/>
      </w:pPr>
      <w:rPr>
        <w:rFonts w:hint="default"/>
        <w:b w:val="0"/>
        <w:i w:val="0"/>
      </w:rPr>
    </w:lvl>
    <w:lvl w:ilvl="2">
      <w:start w:val="1"/>
      <w:numFmt w:val="decimal"/>
      <w:lvlText w:val="%3."/>
      <w:lvlJc w:val="left"/>
      <w:pPr>
        <w:tabs>
          <w:tab w:val="num" w:pos="2520"/>
        </w:tabs>
        <w:ind w:left="2520" w:hanging="180"/>
      </w:pPr>
      <w:rPr>
        <w:rFonts w:hint="default"/>
        <w:b w:val="0"/>
        <w:bCs w:val="0"/>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num w:numId="1" w16cid:durableId="326251258">
    <w:abstractNumId w:val="0"/>
  </w:num>
  <w:num w:numId="2" w16cid:durableId="1934237518">
    <w:abstractNumId w:val="10"/>
  </w:num>
  <w:num w:numId="3" w16cid:durableId="2135634881">
    <w:abstractNumId w:val="4"/>
  </w:num>
  <w:num w:numId="4" w16cid:durableId="653071425">
    <w:abstractNumId w:val="9"/>
  </w:num>
  <w:num w:numId="5" w16cid:durableId="495459139">
    <w:abstractNumId w:val="11"/>
  </w:num>
  <w:num w:numId="6" w16cid:durableId="937712238">
    <w:abstractNumId w:val="5"/>
  </w:num>
  <w:num w:numId="7" w16cid:durableId="916136020">
    <w:abstractNumId w:val="3"/>
  </w:num>
  <w:num w:numId="8" w16cid:durableId="1497260393">
    <w:abstractNumId w:val="7"/>
  </w:num>
  <w:num w:numId="9" w16cid:durableId="1047724212">
    <w:abstractNumId w:val="2"/>
  </w:num>
  <w:num w:numId="10" w16cid:durableId="597835055">
    <w:abstractNumId w:val="8"/>
  </w:num>
  <w:num w:numId="11" w16cid:durableId="542835645">
    <w:abstractNumId w:val="1"/>
  </w:num>
  <w:num w:numId="12" w16cid:durableId="16752977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c3tbAwtzAzMgMiSyUdpeDU4uLM/DyQAtNaAI2eODEsAAAA"/>
  </w:docVars>
  <w:rsids>
    <w:rsidRoot w:val="00E172AA"/>
    <w:rsid w:val="000028A3"/>
    <w:rsid w:val="00013B57"/>
    <w:rsid w:val="000207AD"/>
    <w:rsid w:val="00023AFF"/>
    <w:rsid w:val="00024B54"/>
    <w:rsid w:val="000256CC"/>
    <w:rsid w:val="00025B7F"/>
    <w:rsid w:val="00025F18"/>
    <w:rsid w:val="0002617C"/>
    <w:rsid w:val="0002736F"/>
    <w:rsid w:val="00030EF4"/>
    <w:rsid w:val="0003647B"/>
    <w:rsid w:val="0004078D"/>
    <w:rsid w:val="0004253B"/>
    <w:rsid w:val="00042EF3"/>
    <w:rsid w:val="000441A1"/>
    <w:rsid w:val="0004474F"/>
    <w:rsid w:val="00052036"/>
    <w:rsid w:val="00052608"/>
    <w:rsid w:val="00057EE7"/>
    <w:rsid w:val="0006116B"/>
    <w:rsid w:val="00061A9F"/>
    <w:rsid w:val="00076578"/>
    <w:rsid w:val="00077CFC"/>
    <w:rsid w:val="00077DF3"/>
    <w:rsid w:val="000828A0"/>
    <w:rsid w:val="000840DE"/>
    <w:rsid w:val="0008584B"/>
    <w:rsid w:val="00093348"/>
    <w:rsid w:val="0009405A"/>
    <w:rsid w:val="000B0C0A"/>
    <w:rsid w:val="000B56F2"/>
    <w:rsid w:val="000B66C3"/>
    <w:rsid w:val="000D36A1"/>
    <w:rsid w:val="000D66E5"/>
    <w:rsid w:val="000D6833"/>
    <w:rsid w:val="000E0869"/>
    <w:rsid w:val="000E4D75"/>
    <w:rsid w:val="000E5CF9"/>
    <w:rsid w:val="000E689E"/>
    <w:rsid w:val="000F0BD9"/>
    <w:rsid w:val="000F0E18"/>
    <w:rsid w:val="000F1FEA"/>
    <w:rsid w:val="000F6FA8"/>
    <w:rsid w:val="0010740C"/>
    <w:rsid w:val="001135CD"/>
    <w:rsid w:val="001200CC"/>
    <w:rsid w:val="001204CE"/>
    <w:rsid w:val="001375E8"/>
    <w:rsid w:val="001402BE"/>
    <w:rsid w:val="001435EA"/>
    <w:rsid w:val="001540E9"/>
    <w:rsid w:val="00162547"/>
    <w:rsid w:val="00166718"/>
    <w:rsid w:val="00166772"/>
    <w:rsid w:val="00166F9C"/>
    <w:rsid w:val="001725CD"/>
    <w:rsid w:val="00172618"/>
    <w:rsid w:val="00174FAD"/>
    <w:rsid w:val="00176288"/>
    <w:rsid w:val="0017745F"/>
    <w:rsid w:val="00177DD2"/>
    <w:rsid w:val="001815D1"/>
    <w:rsid w:val="00185DCF"/>
    <w:rsid w:val="001945FA"/>
    <w:rsid w:val="00195FBE"/>
    <w:rsid w:val="001A260D"/>
    <w:rsid w:val="001A5680"/>
    <w:rsid w:val="001A72B1"/>
    <w:rsid w:val="001B0D3E"/>
    <w:rsid w:val="001B5777"/>
    <w:rsid w:val="001C05A8"/>
    <w:rsid w:val="001C5DE0"/>
    <w:rsid w:val="001D3139"/>
    <w:rsid w:val="001D4CF6"/>
    <w:rsid w:val="001D54A5"/>
    <w:rsid w:val="001D5999"/>
    <w:rsid w:val="001D5FA0"/>
    <w:rsid w:val="001D63C5"/>
    <w:rsid w:val="001D659B"/>
    <w:rsid w:val="001E63CB"/>
    <w:rsid w:val="001F0082"/>
    <w:rsid w:val="001F1235"/>
    <w:rsid w:val="001F147A"/>
    <w:rsid w:val="00207C9B"/>
    <w:rsid w:val="00213089"/>
    <w:rsid w:val="00213BC7"/>
    <w:rsid w:val="00217C22"/>
    <w:rsid w:val="00222AAE"/>
    <w:rsid w:val="00223011"/>
    <w:rsid w:val="00223950"/>
    <w:rsid w:val="00236240"/>
    <w:rsid w:val="0023625C"/>
    <w:rsid w:val="00247FB2"/>
    <w:rsid w:val="002500DC"/>
    <w:rsid w:val="0025577C"/>
    <w:rsid w:val="00256F43"/>
    <w:rsid w:val="00265EFB"/>
    <w:rsid w:val="002675F2"/>
    <w:rsid w:val="00267F32"/>
    <w:rsid w:val="00270476"/>
    <w:rsid w:val="00270794"/>
    <w:rsid w:val="0027592B"/>
    <w:rsid w:val="00281230"/>
    <w:rsid w:val="00281BDA"/>
    <w:rsid w:val="00287128"/>
    <w:rsid w:val="002873B7"/>
    <w:rsid w:val="002878A1"/>
    <w:rsid w:val="00287F2D"/>
    <w:rsid w:val="002932E4"/>
    <w:rsid w:val="002B17EF"/>
    <w:rsid w:val="002B37D2"/>
    <w:rsid w:val="002C1CB0"/>
    <w:rsid w:val="002C722F"/>
    <w:rsid w:val="002C73F2"/>
    <w:rsid w:val="002D4898"/>
    <w:rsid w:val="002D6942"/>
    <w:rsid w:val="002E0DAA"/>
    <w:rsid w:val="002E2CB7"/>
    <w:rsid w:val="002F3C84"/>
    <w:rsid w:val="00300F68"/>
    <w:rsid w:val="00303F58"/>
    <w:rsid w:val="00310725"/>
    <w:rsid w:val="0031116E"/>
    <w:rsid w:val="00313C1B"/>
    <w:rsid w:val="00325483"/>
    <w:rsid w:val="003340F6"/>
    <w:rsid w:val="00337780"/>
    <w:rsid w:val="0034127C"/>
    <w:rsid w:val="00341647"/>
    <w:rsid w:val="00344116"/>
    <w:rsid w:val="0034463E"/>
    <w:rsid w:val="00345444"/>
    <w:rsid w:val="003516FE"/>
    <w:rsid w:val="003562AD"/>
    <w:rsid w:val="003637EC"/>
    <w:rsid w:val="003678CF"/>
    <w:rsid w:val="003760F6"/>
    <w:rsid w:val="0037669C"/>
    <w:rsid w:val="00381788"/>
    <w:rsid w:val="00385400"/>
    <w:rsid w:val="00385682"/>
    <w:rsid w:val="0038729A"/>
    <w:rsid w:val="00393FE2"/>
    <w:rsid w:val="00395441"/>
    <w:rsid w:val="00396A8A"/>
    <w:rsid w:val="003971A2"/>
    <w:rsid w:val="003A42B3"/>
    <w:rsid w:val="003A51C9"/>
    <w:rsid w:val="003B3B22"/>
    <w:rsid w:val="003B507B"/>
    <w:rsid w:val="003B5403"/>
    <w:rsid w:val="003B6B0D"/>
    <w:rsid w:val="003B6D95"/>
    <w:rsid w:val="003C080A"/>
    <w:rsid w:val="003C4923"/>
    <w:rsid w:val="003C5C3E"/>
    <w:rsid w:val="003D012E"/>
    <w:rsid w:val="003E04EC"/>
    <w:rsid w:val="003E5656"/>
    <w:rsid w:val="003E76A3"/>
    <w:rsid w:val="003F082E"/>
    <w:rsid w:val="003F1484"/>
    <w:rsid w:val="003F2F2E"/>
    <w:rsid w:val="003F4CD9"/>
    <w:rsid w:val="003F4D39"/>
    <w:rsid w:val="003F60BD"/>
    <w:rsid w:val="003F7DF2"/>
    <w:rsid w:val="0040048F"/>
    <w:rsid w:val="00402FBA"/>
    <w:rsid w:val="0040554D"/>
    <w:rsid w:val="00410BE5"/>
    <w:rsid w:val="004131D7"/>
    <w:rsid w:val="00414A17"/>
    <w:rsid w:val="004159B2"/>
    <w:rsid w:val="004159BD"/>
    <w:rsid w:val="00420E72"/>
    <w:rsid w:val="00421282"/>
    <w:rsid w:val="00440529"/>
    <w:rsid w:val="00441571"/>
    <w:rsid w:val="0044162E"/>
    <w:rsid w:val="00447FAE"/>
    <w:rsid w:val="0045353E"/>
    <w:rsid w:val="0045492E"/>
    <w:rsid w:val="004635C1"/>
    <w:rsid w:val="0046566D"/>
    <w:rsid w:val="00465C16"/>
    <w:rsid w:val="00470115"/>
    <w:rsid w:val="00470490"/>
    <w:rsid w:val="004711C2"/>
    <w:rsid w:val="00473001"/>
    <w:rsid w:val="00476D3F"/>
    <w:rsid w:val="00482FC8"/>
    <w:rsid w:val="00485565"/>
    <w:rsid w:val="00487632"/>
    <w:rsid w:val="00487E98"/>
    <w:rsid w:val="0049102F"/>
    <w:rsid w:val="00493232"/>
    <w:rsid w:val="004961ED"/>
    <w:rsid w:val="00497EDE"/>
    <w:rsid w:val="004A3341"/>
    <w:rsid w:val="004A5005"/>
    <w:rsid w:val="004A7AC7"/>
    <w:rsid w:val="004C5019"/>
    <w:rsid w:val="004C5E4D"/>
    <w:rsid w:val="004C66D9"/>
    <w:rsid w:val="004D19DC"/>
    <w:rsid w:val="004D60C8"/>
    <w:rsid w:val="004E1E2F"/>
    <w:rsid w:val="004E2798"/>
    <w:rsid w:val="004E4511"/>
    <w:rsid w:val="004E57DF"/>
    <w:rsid w:val="004F65E9"/>
    <w:rsid w:val="004F7778"/>
    <w:rsid w:val="005039AE"/>
    <w:rsid w:val="00504CFB"/>
    <w:rsid w:val="00506E5A"/>
    <w:rsid w:val="00514429"/>
    <w:rsid w:val="00517363"/>
    <w:rsid w:val="00517B10"/>
    <w:rsid w:val="00522644"/>
    <w:rsid w:val="005235A3"/>
    <w:rsid w:val="00524196"/>
    <w:rsid w:val="005320C2"/>
    <w:rsid w:val="005321A0"/>
    <w:rsid w:val="00533BE6"/>
    <w:rsid w:val="00535691"/>
    <w:rsid w:val="005370B0"/>
    <w:rsid w:val="0054173B"/>
    <w:rsid w:val="00542D7B"/>
    <w:rsid w:val="00545B67"/>
    <w:rsid w:val="00545B98"/>
    <w:rsid w:val="00550439"/>
    <w:rsid w:val="00551650"/>
    <w:rsid w:val="00554D79"/>
    <w:rsid w:val="00557F59"/>
    <w:rsid w:val="00563811"/>
    <w:rsid w:val="0056408F"/>
    <w:rsid w:val="00565F33"/>
    <w:rsid w:val="00575E0C"/>
    <w:rsid w:val="005824E0"/>
    <w:rsid w:val="00584B07"/>
    <w:rsid w:val="00586304"/>
    <w:rsid w:val="00594B9A"/>
    <w:rsid w:val="00597AE4"/>
    <w:rsid w:val="005A2FD0"/>
    <w:rsid w:val="005A46E8"/>
    <w:rsid w:val="005A5B5E"/>
    <w:rsid w:val="005B0F98"/>
    <w:rsid w:val="005B1716"/>
    <w:rsid w:val="005B18BA"/>
    <w:rsid w:val="005B53A1"/>
    <w:rsid w:val="005B635F"/>
    <w:rsid w:val="005C1100"/>
    <w:rsid w:val="005C1EE2"/>
    <w:rsid w:val="005C6199"/>
    <w:rsid w:val="005D5602"/>
    <w:rsid w:val="005D6162"/>
    <w:rsid w:val="005D6520"/>
    <w:rsid w:val="005D6644"/>
    <w:rsid w:val="005E5AF6"/>
    <w:rsid w:val="005F5157"/>
    <w:rsid w:val="005F6B21"/>
    <w:rsid w:val="005F726F"/>
    <w:rsid w:val="005F7B41"/>
    <w:rsid w:val="006003EC"/>
    <w:rsid w:val="0060432E"/>
    <w:rsid w:val="00604686"/>
    <w:rsid w:val="00605796"/>
    <w:rsid w:val="00607C67"/>
    <w:rsid w:val="0061364A"/>
    <w:rsid w:val="0061423B"/>
    <w:rsid w:val="006148C9"/>
    <w:rsid w:val="00615F79"/>
    <w:rsid w:val="00616A0F"/>
    <w:rsid w:val="00622F07"/>
    <w:rsid w:val="006324A6"/>
    <w:rsid w:val="00632927"/>
    <w:rsid w:val="00632961"/>
    <w:rsid w:val="00641BCE"/>
    <w:rsid w:val="006509E6"/>
    <w:rsid w:val="00651C14"/>
    <w:rsid w:val="00660E15"/>
    <w:rsid w:val="00664B6E"/>
    <w:rsid w:val="00681192"/>
    <w:rsid w:val="0068721F"/>
    <w:rsid w:val="00691A97"/>
    <w:rsid w:val="00692A2C"/>
    <w:rsid w:val="006946D2"/>
    <w:rsid w:val="006A16CF"/>
    <w:rsid w:val="006A34DB"/>
    <w:rsid w:val="006A39A3"/>
    <w:rsid w:val="006B2A82"/>
    <w:rsid w:val="006B5D39"/>
    <w:rsid w:val="006B5DB4"/>
    <w:rsid w:val="006C31D4"/>
    <w:rsid w:val="006C31FC"/>
    <w:rsid w:val="006C7FA4"/>
    <w:rsid w:val="006D2615"/>
    <w:rsid w:val="006F1DA0"/>
    <w:rsid w:val="006F6DF4"/>
    <w:rsid w:val="006F7978"/>
    <w:rsid w:val="00706C6D"/>
    <w:rsid w:val="00706D7A"/>
    <w:rsid w:val="0071263C"/>
    <w:rsid w:val="00720026"/>
    <w:rsid w:val="00721A78"/>
    <w:rsid w:val="00726EA1"/>
    <w:rsid w:val="00730A82"/>
    <w:rsid w:val="00730BA0"/>
    <w:rsid w:val="007324B5"/>
    <w:rsid w:val="00733FAC"/>
    <w:rsid w:val="00737AE1"/>
    <w:rsid w:val="00737F92"/>
    <w:rsid w:val="00741537"/>
    <w:rsid w:val="00742404"/>
    <w:rsid w:val="00742729"/>
    <w:rsid w:val="00742A5B"/>
    <w:rsid w:val="00742D84"/>
    <w:rsid w:val="007462AB"/>
    <w:rsid w:val="007520CD"/>
    <w:rsid w:val="0075635D"/>
    <w:rsid w:val="007628DA"/>
    <w:rsid w:val="00764038"/>
    <w:rsid w:val="007645E6"/>
    <w:rsid w:val="007761C1"/>
    <w:rsid w:val="007771E9"/>
    <w:rsid w:val="00777B2A"/>
    <w:rsid w:val="007853DB"/>
    <w:rsid w:val="00796022"/>
    <w:rsid w:val="00796BAA"/>
    <w:rsid w:val="007A55E6"/>
    <w:rsid w:val="007B21F2"/>
    <w:rsid w:val="007B26CA"/>
    <w:rsid w:val="007B4C9F"/>
    <w:rsid w:val="007B5B28"/>
    <w:rsid w:val="007B6968"/>
    <w:rsid w:val="007C7D9E"/>
    <w:rsid w:val="007D2311"/>
    <w:rsid w:val="007D327B"/>
    <w:rsid w:val="007D3364"/>
    <w:rsid w:val="007E0EBD"/>
    <w:rsid w:val="007E548C"/>
    <w:rsid w:val="007F2154"/>
    <w:rsid w:val="00801D17"/>
    <w:rsid w:val="0080403F"/>
    <w:rsid w:val="00815E40"/>
    <w:rsid w:val="008328BA"/>
    <w:rsid w:val="00832BC5"/>
    <w:rsid w:val="00833407"/>
    <w:rsid w:val="00841947"/>
    <w:rsid w:val="00846ED1"/>
    <w:rsid w:val="00850182"/>
    <w:rsid w:val="008520B1"/>
    <w:rsid w:val="00852FDB"/>
    <w:rsid w:val="00853CA3"/>
    <w:rsid w:val="00853D61"/>
    <w:rsid w:val="00855D9E"/>
    <w:rsid w:val="0085771C"/>
    <w:rsid w:val="00866E0C"/>
    <w:rsid w:val="00867871"/>
    <w:rsid w:val="0087011B"/>
    <w:rsid w:val="00876DA7"/>
    <w:rsid w:val="00876FD6"/>
    <w:rsid w:val="0087733E"/>
    <w:rsid w:val="00880073"/>
    <w:rsid w:val="008834EF"/>
    <w:rsid w:val="00886A70"/>
    <w:rsid w:val="0089019E"/>
    <w:rsid w:val="00891A75"/>
    <w:rsid w:val="00894D04"/>
    <w:rsid w:val="00894D5B"/>
    <w:rsid w:val="00896069"/>
    <w:rsid w:val="00896F5D"/>
    <w:rsid w:val="008A0F06"/>
    <w:rsid w:val="008A20C2"/>
    <w:rsid w:val="008A3498"/>
    <w:rsid w:val="008A6318"/>
    <w:rsid w:val="008B7987"/>
    <w:rsid w:val="008C4274"/>
    <w:rsid w:val="008C6C25"/>
    <w:rsid w:val="008C76CC"/>
    <w:rsid w:val="008D6D5F"/>
    <w:rsid w:val="008E5E80"/>
    <w:rsid w:val="008F2AE4"/>
    <w:rsid w:val="008F3EB1"/>
    <w:rsid w:val="008F70AA"/>
    <w:rsid w:val="00900308"/>
    <w:rsid w:val="00901EB1"/>
    <w:rsid w:val="00906E81"/>
    <w:rsid w:val="0091461D"/>
    <w:rsid w:val="00914DED"/>
    <w:rsid w:val="0092002B"/>
    <w:rsid w:val="009255E9"/>
    <w:rsid w:val="00932C8C"/>
    <w:rsid w:val="0093500C"/>
    <w:rsid w:val="00935793"/>
    <w:rsid w:val="009439A5"/>
    <w:rsid w:val="00944D7C"/>
    <w:rsid w:val="0094594D"/>
    <w:rsid w:val="0094654D"/>
    <w:rsid w:val="009471EB"/>
    <w:rsid w:val="00947D12"/>
    <w:rsid w:val="00951E8A"/>
    <w:rsid w:val="00960075"/>
    <w:rsid w:val="00962107"/>
    <w:rsid w:val="00962153"/>
    <w:rsid w:val="00963A20"/>
    <w:rsid w:val="00966543"/>
    <w:rsid w:val="0097194C"/>
    <w:rsid w:val="009721C6"/>
    <w:rsid w:val="00986BD0"/>
    <w:rsid w:val="009903E3"/>
    <w:rsid w:val="00990AB5"/>
    <w:rsid w:val="009951D4"/>
    <w:rsid w:val="009A1168"/>
    <w:rsid w:val="009A66A3"/>
    <w:rsid w:val="009B6F53"/>
    <w:rsid w:val="009C4561"/>
    <w:rsid w:val="009C4567"/>
    <w:rsid w:val="009D152D"/>
    <w:rsid w:val="009D1E12"/>
    <w:rsid w:val="009D2F6A"/>
    <w:rsid w:val="009D392B"/>
    <w:rsid w:val="009F7C9E"/>
    <w:rsid w:val="00A02F5F"/>
    <w:rsid w:val="00A030B4"/>
    <w:rsid w:val="00A11361"/>
    <w:rsid w:val="00A13895"/>
    <w:rsid w:val="00A169D2"/>
    <w:rsid w:val="00A176A0"/>
    <w:rsid w:val="00A212D6"/>
    <w:rsid w:val="00A25D7B"/>
    <w:rsid w:val="00A2614E"/>
    <w:rsid w:val="00A32D4F"/>
    <w:rsid w:val="00A377C0"/>
    <w:rsid w:val="00A419EA"/>
    <w:rsid w:val="00A478A2"/>
    <w:rsid w:val="00A52A60"/>
    <w:rsid w:val="00A56426"/>
    <w:rsid w:val="00A719A9"/>
    <w:rsid w:val="00A82653"/>
    <w:rsid w:val="00A83F20"/>
    <w:rsid w:val="00A85D88"/>
    <w:rsid w:val="00A909EF"/>
    <w:rsid w:val="00A9133F"/>
    <w:rsid w:val="00A92E44"/>
    <w:rsid w:val="00AA1280"/>
    <w:rsid w:val="00AA1F87"/>
    <w:rsid w:val="00AA2458"/>
    <w:rsid w:val="00AA3E78"/>
    <w:rsid w:val="00AA5686"/>
    <w:rsid w:val="00AA5EF3"/>
    <w:rsid w:val="00AA64ED"/>
    <w:rsid w:val="00AB28AD"/>
    <w:rsid w:val="00AB43B5"/>
    <w:rsid w:val="00AB43C6"/>
    <w:rsid w:val="00AB509B"/>
    <w:rsid w:val="00AB5D25"/>
    <w:rsid w:val="00AD197C"/>
    <w:rsid w:val="00AE0D95"/>
    <w:rsid w:val="00AE0F16"/>
    <w:rsid w:val="00AE0FED"/>
    <w:rsid w:val="00AE310C"/>
    <w:rsid w:val="00AE456B"/>
    <w:rsid w:val="00AF3543"/>
    <w:rsid w:val="00AF4804"/>
    <w:rsid w:val="00B01EF1"/>
    <w:rsid w:val="00B0239D"/>
    <w:rsid w:val="00B04C71"/>
    <w:rsid w:val="00B10346"/>
    <w:rsid w:val="00B16EF9"/>
    <w:rsid w:val="00B17015"/>
    <w:rsid w:val="00B20B40"/>
    <w:rsid w:val="00B22457"/>
    <w:rsid w:val="00B332EF"/>
    <w:rsid w:val="00B36F76"/>
    <w:rsid w:val="00B43BEC"/>
    <w:rsid w:val="00B575AE"/>
    <w:rsid w:val="00B66291"/>
    <w:rsid w:val="00B72342"/>
    <w:rsid w:val="00B743A0"/>
    <w:rsid w:val="00B76E31"/>
    <w:rsid w:val="00B83C9D"/>
    <w:rsid w:val="00B8519B"/>
    <w:rsid w:val="00B9204E"/>
    <w:rsid w:val="00B946B2"/>
    <w:rsid w:val="00B94710"/>
    <w:rsid w:val="00B95716"/>
    <w:rsid w:val="00BA2087"/>
    <w:rsid w:val="00BA64A4"/>
    <w:rsid w:val="00BB12D9"/>
    <w:rsid w:val="00BB7724"/>
    <w:rsid w:val="00BC618F"/>
    <w:rsid w:val="00BD120D"/>
    <w:rsid w:val="00BD544D"/>
    <w:rsid w:val="00BD61F0"/>
    <w:rsid w:val="00BD6353"/>
    <w:rsid w:val="00BE5DCD"/>
    <w:rsid w:val="00BE624C"/>
    <w:rsid w:val="00BF4C82"/>
    <w:rsid w:val="00C019E1"/>
    <w:rsid w:val="00C06420"/>
    <w:rsid w:val="00C1181B"/>
    <w:rsid w:val="00C229E5"/>
    <w:rsid w:val="00C47ED6"/>
    <w:rsid w:val="00C55BD9"/>
    <w:rsid w:val="00C629D4"/>
    <w:rsid w:val="00C63B9C"/>
    <w:rsid w:val="00C71204"/>
    <w:rsid w:val="00C72E72"/>
    <w:rsid w:val="00C7557C"/>
    <w:rsid w:val="00C84187"/>
    <w:rsid w:val="00C84A95"/>
    <w:rsid w:val="00C8515C"/>
    <w:rsid w:val="00C875CF"/>
    <w:rsid w:val="00C91AF6"/>
    <w:rsid w:val="00CA4B4E"/>
    <w:rsid w:val="00CA7200"/>
    <w:rsid w:val="00CB3E3B"/>
    <w:rsid w:val="00CB4406"/>
    <w:rsid w:val="00CB4EB1"/>
    <w:rsid w:val="00CC6F01"/>
    <w:rsid w:val="00CD3102"/>
    <w:rsid w:val="00CD616D"/>
    <w:rsid w:val="00CD79DF"/>
    <w:rsid w:val="00CE2E9D"/>
    <w:rsid w:val="00CE69C9"/>
    <w:rsid w:val="00CF0519"/>
    <w:rsid w:val="00CF1FA5"/>
    <w:rsid w:val="00CF2907"/>
    <w:rsid w:val="00CF3D89"/>
    <w:rsid w:val="00CF49B6"/>
    <w:rsid w:val="00CF597A"/>
    <w:rsid w:val="00CF5CF0"/>
    <w:rsid w:val="00D00046"/>
    <w:rsid w:val="00D0750D"/>
    <w:rsid w:val="00D1223A"/>
    <w:rsid w:val="00D1617B"/>
    <w:rsid w:val="00D1665D"/>
    <w:rsid w:val="00D17A69"/>
    <w:rsid w:val="00D21737"/>
    <w:rsid w:val="00D225DE"/>
    <w:rsid w:val="00D232C2"/>
    <w:rsid w:val="00D26826"/>
    <w:rsid w:val="00D32616"/>
    <w:rsid w:val="00D341FA"/>
    <w:rsid w:val="00D34BF5"/>
    <w:rsid w:val="00D421F5"/>
    <w:rsid w:val="00D50831"/>
    <w:rsid w:val="00D509A6"/>
    <w:rsid w:val="00D52C8D"/>
    <w:rsid w:val="00D622F0"/>
    <w:rsid w:val="00D744DF"/>
    <w:rsid w:val="00D85020"/>
    <w:rsid w:val="00D9389F"/>
    <w:rsid w:val="00D97F3C"/>
    <w:rsid w:val="00DA04C8"/>
    <w:rsid w:val="00DA0CD3"/>
    <w:rsid w:val="00DA4ECE"/>
    <w:rsid w:val="00DA6A28"/>
    <w:rsid w:val="00DB1CE8"/>
    <w:rsid w:val="00DC12AC"/>
    <w:rsid w:val="00DD32C7"/>
    <w:rsid w:val="00DD4184"/>
    <w:rsid w:val="00DF0974"/>
    <w:rsid w:val="00DF50CB"/>
    <w:rsid w:val="00E00560"/>
    <w:rsid w:val="00E10B11"/>
    <w:rsid w:val="00E172AA"/>
    <w:rsid w:val="00E24189"/>
    <w:rsid w:val="00E245CE"/>
    <w:rsid w:val="00E245DC"/>
    <w:rsid w:val="00E309C1"/>
    <w:rsid w:val="00E315F2"/>
    <w:rsid w:val="00E3196F"/>
    <w:rsid w:val="00E347D8"/>
    <w:rsid w:val="00E36171"/>
    <w:rsid w:val="00E37788"/>
    <w:rsid w:val="00E45E87"/>
    <w:rsid w:val="00E4758F"/>
    <w:rsid w:val="00E51826"/>
    <w:rsid w:val="00E710F3"/>
    <w:rsid w:val="00E72BDC"/>
    <w:rsid w:val="00E72E8B"/>
    <w:rsid w:val="00E75986"/>
    <w:rsid w:val="00E7765B"/>
    <w:rsid w:val="00E77FA6"/>
    <w:rsid w:val="00E81D56"/>
    <w:rsid w:val="00E84FAC"/>
    <w:rsid w:val="00E86125"/>
    <w:rsid w:val="00E9746A"/>
    <w:rsid w:val="00EB11C2"/>
    <w:rsid w:val="00EB6B11"/>
    <w:rsid w:val="00EB71DF"/>
    <w:rsid w:val="00EC11CE"/>
    <w:rsid w:val="00EC46E2"/>
    <w:rsid w:val="00EC4AFF"/>
    <w:rsid w:val="00EC606E"/>
    <w:rsid w:val="00ED1C70"/>
    <w:rsid w:val="00ED350B"/>
    <w:rsid w:val="00EE2D94"/>
    <w:rsid w:val="00EE6095"/>
    <w:rsid w:val="00EF51B7"/>
    <w:rsid w:val="00F01C6A"/>
    <w:rsid w:val="00F02152"/>
    <w:rsid w:val="00F049EB"/>
    <w:rsid w:val="00F05850"/>
    <w:rsid w:val="00F06D4A"/>
    <w:rsid w:val="00F150F2"/>
    <w:rsid w:val="00F16878"/>
    <w:rsid w:val="00F16A8C"/>
    <w:rsid w:val="00F210B6"/>
    <w:rsid w:val="00F239DF"/>
    <w:rsid w:val="00F245F3"/>
    <w:rsid w:val="00F31FF6"/>
    <w:rsid w:val="00F35CC5"/>
    <w:rsid w:val="00F41307"/>
    <w:rsid w:val="00F430CE"/>
    <w:rsid w:val="00F43E33"/>
    <w:rsid w:val="00F47DB5"/>
    <w:rsid w:val="00F51BCE"/>
    <w:rsid w:val="00F5695B"/>
    <w:rsid w:val="00F57882"/>
    <w:rsid w:val="00F61F79"/>
    <w:rsid w:val="00F62B77"/>
    <w:rsid w:val="00F7319B"/>
    <w:rsid w:val="00F902BF"/>
    <w:rsid w:val="00F95344"/>
    <w:rsid w:val="00F97F50"/>
    <w:rsid w:val="00F97F57"/>
    <w:rsid w:val="00FA74CF"/>
    <w:rsid w:val="00FB0F44"/>
    <w:rsid w:val="00FB6E79"/>
    <w:rsid w:val="00FC09CB"/>
    <w:rsid w:val="00FC59F1"/>
    <w:rsid w:val="00FD3992"/>
    <w:rsid w:val="00FD5F3E"/>
    <w:rsid w:val="00FD7D58"/>
    <w:rsid w:val="00FE10CE"/>
    <w:rsid w:val="00FF1841"/>
    <w:rsid w:val="00FF796F"/>
    <w:rsid w:val="018B7C02"/>
    <w:rsid w:val="02C1C1D9"/>
    <w:rsid w:val="0820BB2F"/>
    <w:rsid w:val="08C98AF3"/>
    <w:rsid w:val="0C3D40D8"/>
    <w:rsid w:val="0D880E66"/>
    <w:rsid w:val="0FEDA19F"/>
    <w:rsid w:val="1966E5E1"/>
    <w:rsid w:val="1F9417F6"/>
    <w:rsid w:val="234005D0"/>
    <w:rsid w:val="246A5F3B"/>
    <w:rsid w:val="27E8CCC1"/>
    <w:rsid w:val="281EDE5F"/>
    <w:rsid w:val="2C679FC9"/>
    <w:rsid w:val="30E62ABC"/>
    <w:rsid w:val="3225D50A"/>
    <w:rsid w:val="38F13CA1"/>
    <w:rsid w:val="3A5FF678"/>
    <w:rsid w:val="3C4BB1F8"/>
    <w:rsid w:val="494E5A24"/>
    <w:rsid w:val="49C07F2A"/>
    <w:rsid w:val="4F0972DB"/>
    <w:rsid w:val="615C8570"/>
    <w:rsid w:val="6578C7D6"/>
    <w:rsid w:val="6E204C17"/>
    <w:rsid w:val="6F9C2F07"/>
    <w:rsid w:val="74EBB3AE"/>
    <w:rsid w:val="7717A970"/>
    <w:rsid w:val="7A8B5F55"/>
    <w:rsid w:val="7ECFC356"/>
    <w:rsid w:val="7F4C6A1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D054ED"/>
  <w15:chartTrackingRefBased/>
  <w15:docId w15:val="{ECF7CFCC-87B0-4A38-857E-C67CEF3F1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72A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172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72AA"/>
  </w:style>
  <w:style w:type="paragraph" w:styleId="Footer">
    <w:name w:val="footer"/>
    <w:basedOn w:val="Normal"/>
    <w:link w:val="FooterChar"/>
    <w:uiPriority w:val="99"/>
    <w:unhideWhenUsed/>
    <w:rsid w:val="00E172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72AA"/>
  </w:style>
  <w:style w:type="paragraph" w:styleId="ListParagraph">
    <w:name w:val="List Paragraph"/>
    <w:basedOn w:val="Normal"/>
    <w:uiPriority w:val="34"/>
    <w:qFormat/>
    <w:rsid w:val="00A719A9"/>
    <w:pPr>
      <w:ind w:left="720"/>
      <w:contextualSpacing/>
    </w:pPr>
  </w:style>
  <w:style w:type="paragraph" w:styleId="Revision">
    <w:name w:val="Revision"/>
    <w:hidden/>
    <w:uiPriority w:val="99"/>
    <w:semiHidden/>
    <w:rsid w:val="00894D5B"/>
    <w:pPr>
      <w:spacing w:after="0" w:line="240" w:lineRule="auto"/>
    </w:pPr>
  </w:style>
  <w:style w:type="character" w:styleId="CommentReference">
    <w:name w:val="annotation reference"/>
    <w:basedOn w:val="DefaultParagraphFont"/>
    <w:uiPriority w:val="99"/>
    <w:semiHidden/>
    <w:unhideWhenUsed/>
    <w:rsid w:val="0085771C"/>
    <w:rPr>
      <w:sz w:val="16"/>
      <w:szCs w:val="16"/>
    </w:rPr>
  </w:style>
  <w:style w:type="paragraph" w:styleId="CommentText">
    <w:name w:val="annotation text"/>
    <w:basedOn w:val="Normal"/>
    <w:link w:val="CommentTextChar"/>
    <w:uiPriority w:val="99"/>
    <w:semiHidden/>
    <w:unhideWhenUsed/>
    <w:rsid w:val="0085771C"/>
    <w:pPr>
      <w:spacing w:line="240" w:lineRule="auto"/>
    </w:pPr>
    <w:rPr>
      <w:sz w:val="20"/>
      <w:szCs w:val="20"/>
    </w:rPr>
  </w:style>
  <w:style w:type="character" w:customStyle="1" w:styleId="CommentTextChar">
    <w:name w:val="Comment Text Char"/>
    <w:basedOn w:val="DefaultParagraphFont"/>
    <w:link w:val="CommentText"/>
    <w:uiPriority w:val="99"/>
    <w:semiHidden/>
    <w:rsid w:val="0085771C"/>
    <w:rPr>
      <w:sz w:val="20"/>
      <w:szCs w:val="20"/>
    </w:rPr>
  </w:style>
  <w:style w:type="paragraph" w:styleId="CommentSubject">
    <w:name w:val="annotation subject"/>
    <w:basedOn w:val="CommentText"/>
    <w:next w:val="CommentText"/>
    <w:link w:val="CommentSubjectChar"/>
    <w:uiPriority w:val="99"/>
    <w:semiHidden/>
    <w:unhideWhenUsed/>
    <w:rsid w:val="0085771C"/>
    <w:rPr>
      <w:b/>
      <w:bCs/>
    </w:rPr>
  </w:style>
  <w:style w:type="character" w:customStyle="1" w:styleId="CommentSubjectChar">
    <w:name w:val="Comment Subject Char"/>
    <w:basedOn w:val="CommentTextChar"/>
    <w:link w:val="CommentSubject"/>
    <w:uiPriority w:val="99"/>
    <w:semiHidden/>
    <w:rsid w:val="0085771C"/>
    <w:rPr>
      <w:b/>
      <w:bCs/>
      <w:sz w:val="20"/>
      <w:szCs w:val="20"/>
    </w:rPr>
  </w:style>
  <w:style w:type="character" w:styleId="LineNumber">
    <w:name w:val="line number"/>
    <w:basedOn w:val="DefaultParagraphFont"/>
    <w:uiPriority w:val="99"/>
    <w:semiHidden/>
    <w:unhideWhenUsed/>
    <w:rsid w:val="009F7C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732750">
      <w:bodyDiv w:val="1"/>
      <w:marLeft w:val="0"/>
      <w:marRight w:val="0"/>
      <w:marTop w:val="0"/>
      <w:marBottom w:val="0"/>
      <w:divBdr>
        <w:top w:val="none" w:sz="0" w:space="0" w:color="auto"/>
        <w:left w:val="none" w:sz="0" w:space="0" w:color="auto"/>
        <w:bottom w:val="none" w:sz="0" w:space="0" w:color="auto"/>
        <w:right w:val="none" w:sz="0" w:space="0" w:color="auto"/>
      </w:divBdr>
    </w:div>
    <w:div w:id="720207788">
      <w:bodyDiv w:val="1"/>
      <w:marLeft w:val="0"/>
      <w:marRight w:val="0"/>
      <w:marTop w:val="0"/>
      <w:marBottom w:val="0"/>
      <w:divBdr>
        <w:top w:val="none" w:sz="0" w:space="0" w:color="auto"/>
        <w:left w:val="none" w:sz="0" w:space="0" w:color="auto"/>
        <w:bottom w:val="none" w:sz="0" w:space="0" w:color="auto"/>
        <w:right w:val="none" w:sz="0" w:space="0" w:color="auto"/>
      </w:divBdr>
    </w:div>
    <w:div w:id="2073575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15818C00B58946B5C20F1962B18B87" ma:contentTypeVersion="25" ma:contentTypeDescription="Create a new document." ma:contentTypeScope="" ma:versionID="76db2040f1e629771a45d11717988339">
  <xsd:schema xmlns:xsd="http://www.w3.org/2001/XMLSchema" xmlns:xs="http://www.w3.org/2001/XMLSchema" xmlns:p="http://schemas.microsoft.com/office/2006/metadata/properties" xmlns:ns1="http://schemas.microsoft.com/sharepoint/v3" xmlns:ns2="8d3501ee-8a0e-4418-ba50-701bcfcf0dd8" xmlns:ns3="a3643819-4ac3-4383-b377-d3e851722f2d" targetNamespace="http://schemas.microsoft.com/office/2006/metadata/properties" ma:root="true" ma:fieldsID="12a77355dee962212fd26feac4e0562b" ns1:_="" ns2:_="" ns3:_="">
    <xsd:import namespace="http://schemas.microsoft.com/sharepoint/v3"/>
    <xsd:import namespace="8d3501ee-8a0e-4418-ba50-701bcfcf0dd8"/>
    <xsd:import namespace="a3643819-4ac3-4383-b377-d3e851722f2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RulePosition" minOccurs="0"/>
                <xsd:element ref="ns2:NameofSubmitter" minOccurs="0"/>
                <xsd:element ref="ns2:RelevantRuleSection" minOccurs="0"/>
                <xsd:element ref="ns2:CommitteeResponse" minOccurs="0"/>
                <xsd:element ref="ns2:Abletobegroupedwithothercomments" minOccurs="0"/>
                <xsd:element ref="ns2:CommentNumber" minOccurs="0"/>
                <xsd:element ref="ns2:Message" minOccurs="0"/>
                <xsd:element ref="ns3:_dlc_DocId" minOccurs="0"/>
                <xsd:element ref="ns3:_dlc_DocIdUrl" minOccurs="0"/>
                <xsd:element ref="ns3:_dlc_DocIdPersistId" minOccurs="0"/>
                <xsd:element ref="ns1:_ip_UnifiedCompliancePolicyProperties" minOccurs="0"/>
                <xsd:element ref="ns1:_ip_UnifiedCompliancePolicyUIAction" minOccurs="0"/>
                <xsd:element ref="ns3:TaxCatchAll" minOccurs="0"/>
                <xsd:element ref="ns2:MediaServiceGenerationTime" minOccurs="0"/>
                <xsd:element ref="ns2:MediaServiceEventHashCode" minOccurs="0"/>
                <xsd:element ref="ns2:lcf76f155ced4ddcb4097134ff3c332f"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3501ee-8a0e-4418-ba50-701bcfcf0d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RulePosition" ma:index="15" nillable="true" ma:displayName="Rule Position" ma:format="Dropdown" ma:internalName="RulePosition">
      <xsd:simpleType>
        <xsd:restriction base="dms:Choice">
          <xsd:enumeration value="Oppose the rule"/>
          <xsd:enumeration value="Support the rule"/>
          <xsd:enumeration value="neither support or oppose the rule"/>
        </xsd:restriction>
      </xsd:simpleType>
    </xsd:element>
    <xsd:element name="NameofSubmitter" ma:index="16" nillable="true" ma:displayName="Name of Submitter" ma:format="Dropdown" ma:internalName="NameofSubmitter">
      <xsd:simpleType>
        <xsd:restriction base="dms:Text">
          <xsd:maxLength value="255"/>
        </xsd:restriction>
      </xsd:simpleType>
    </xsd:element>
    <xsd:element name="RelevantRuleSection" ma:index="17" nillable="true" ma:displayName="Relevant Rule Section" ma:format="Dropdown" ma:internalName="RelevantRuleSection">
      <xsd:complexType>
        <xsd:complexContent>
          <xsd:extension base="dms:MultiChoice">
            <xsd:sequence>
              <xsd:element name="Value" maxOccurs="unbounded" minOccurs="0" nillable="true">
                <xsd:simpleType>
                  <xsd:restriction base="dms:Choice">
                    <xsd:enumeration value="1. Definitions"/>
                    <xsd:enumeration value="2. Immunization Required"/>
                    <xsd:enumeration value="3. Exemptions"/>
                    <xsd:enumeration value="4. Record Keeping"/>
                    <xsd:enumeration value="5. Required Reports"/>
                  </xsd:restriction>
                </xsd:simpleType>
              </xsd:element>
            </xsd:sequence>
          </xsd:extension>
        </xsd:complexContent>
      </xsd:complexType>
    </xsd:element>
    <xsd:element name="CommitteeResponse" ma:index="18" nillable="true" ma:displayName="Committee Response" ma:format="Dropdown" ma:internalName="CommitteeResponse">
      <xsd:simpleType>
        <xsd:union memberTypes="dms:Text">
          <xsd:simpleType>
            <xsd:restriction base="dms:Choice">
              <xsd:enumeration value="Accept the Comment"/>
              <xsd:enumeration value="Reject The Comment"/>
              <xsd:enumeration value="Accept In Part"/>
            </xsd:restriction>
          </xsd:simpleType>
        </xsd:union>
      </xsd:simpleType>
    </xsd:element>
    <xsd:element name="Abletobegroupedwithothercomments" ma:index="19" nillable="true" ma:displayName="Able to be grouped with other comments" ma:format="Dropdown" ma:internalName="Abletobegroupedwithothercomments">
      <xsd:simpleType>
        <xsd:restriction base="dms:Choice">
          <xsd:enumeration value="Yes"/>
          <xsd:enumeration value="No"/>
        </xsd:restriction>
      </xsd:simpleType>
    </xsd:element>
    <xsd:element name="CommentNumber" ma:index="20" nillable="true" ma:displayName="Comment Number" ma:format="Dropdown" ma:internalName="CommentNumber" ma:percentage="FALSE">
      <xsd:simpleType>
        <xsd:restriction base="dms:Number"/>
      </xsd:simpleType>
    </xsd:element>
    <xsd:element name="Message" ma:index="21" nillable="true" ma:displayName="Message" ma:format="Dropdown" ma:internalName="Message">
      <xsd:simpleType>
        <xsd:restriction base="dms:Note">
          <xsd:maxLength value="255"/>
        </xsd:restriction>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element name="MediaServiceOCR" ma:index="32" nillable="true" ma:displayName="Extracted Text" ma:internalName="MediaServiceOCR" ma:readOnly="true">
      <xsd:simpleType>
        <xsd:restriction base="dms:Note">
          <xsd:maxLength value="255"/>
        </xsd:restriction>
      </xsd:simpleType>
    </xsd:element>
    <xsd:element name="MediaServiceObjectDetectorVersions" ma:index="3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643819-4ac3-4383-b377-d3e851722f2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_dlc_DocId" ma:index="22" nillable="true" ma:displayName="Document ID Value" ma:description="The value of the document ID assigned to this item." ma:indexed="true"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element name="TaxCatchAll" ma:index="27" nillable="true" ma:displayName="Taxonomy Catch All Column" ma:hidden="true" ma:list="{e2df5806-fee7-42b1-aa5d-d9bf283a1207}" ma:internalName="TaxCatchAll" ma:showField="CatchAllData" ma:web="a3643819-4ac3-4383-b377-d3e851722f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dlc_DocId xmlns="a3643819-4ac3-4383-b377-d3e851722f2d">MEMS-396636307-1177</_dlc_DocId>
    <_dlc_DocIdUrl xmlns="a3643819-4ac3-4383-b377-d3e851722f2d">
      <Url>https://stateofmaine.sharepoint.com/sites/MaineEMS/_layouts/15/DocIdRedir.aspx?ID=MEMS-396636307-1177</Url>
      <Description>MEMS-396636307-1177</Description>
    </_dlc_DocIdUrl>
    <TaxCatchAll xmlns="a3643819-4ac3-4383-b377-d3e851722f2d" xsi:nil="true"/>
    <SharedWithUsers xmlns="a3643819-4ac3-4383-b377-d3e851722f2d">
      <UserInfo>
        <DisplayName>Hurley, J Sam</DisplayName>
        <AccountId>28</AccountId>
        <AccountType/>
      </UserInfo>
      <UserInfo>
        <DisplayName>Bowie, Jim</DisplayName>
        <AccountId>1039</AccountId>
        <AccountType/>
      </UserInfo>
      <UserInfo>
        <DisplayName>Cooney, Jason J</DisplayName>
        <AccountId>525</AccountId>
        <AccountType/>
      </UserInfo>
    </SharedWithUsers>
    <lcf76f155ced4ddcb4097134ff3c332f xmlns="8d3501ee-8a0e-4418-ba50-701bcfcf0dd8">
      <Terms xmlns="http://schemas.microsoft.com/office/infopath/2007/PartnerControls"/>
    </lcf76f155ced4ddcb4097134ff3c332f>
    <_ip_UnifiedCompliancePolicyUIAction xmlns="http://schemas.microsoft.com/sharepoint/v3" xsi:nil="true"/>
    <NameofSubmitter xmlns="8d3501ee-8a0e-4418-ba50-701bcfcf0dd8" xsi:nil="true"/>
    <RelevantRuleSection xmlns="8d3501ee-8a0e-4418-ba50-701bcfcf0dd8" xsi:nil="true"/>
    <Message xmlns="8d3501ee-8a0e-4418-ba50-701bcfcf0dd8" xsi:nil="true"/>
    <CommitteeResponse xmlns="8d3501ee-8a0e-4418-ba50-701bcfcf0dd8" xsi:nil="true"/>
    <Abletobegroupedwithothercomments xmlns="8d3501ee-8a0e-4418-ba50-701bcfcf0dd8" xsi:nil="true"/>
    <_ip_UnifiedCompliancePolicyProperties xmlns="http://schemas.microsoft.com/sharepoint/v3" xsi:nil="true"/>
    <RulePosition xmlns="8d3501ee-8a0e-4418-ba50-701bcfcf0dd8" xsi:nil="true"/>
    <CommentNumber xmlns="8d3501ee-8a0e-4418-ba50-701bcfcf0dd8"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EF9FFE-2D00-4D27-B145-4151FCA0B8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d3501ee-8a0e-4418-ba50-701bcfcf0dd8"/>
    <ds:schemaRef ds:uri="a3643819-4ac3-4383-b377-d3e851722f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3131E2-4013-419E-8FCC-291EF0DBF649}">
  <ds:schemaRefs>
    <ds:schemaRef ds:uri="http://schemas.openxmlformats.org/officeDocument/2006/bibliography"/>
  </ds:schemaRefs>
</ds:datastoreItem>
</file>

<file path=customXml/itemProps3.xml><?xml version="1.0" encoding="utf-8"?>
<ds:datastoreItem xmlns:ds="http://schemas.openxmlformats.org/officeDocument/2006/customXml" ds:itemID="{658E34CF-79E5-4D2A-91FF-A8DBA2C989B1}">
  <ds:schemaRefs>
    <ds:schemaRef ds:uri="http://schemas.microsoft.com/office/2006/metadata/properties"/>
    <ds:schemaRef ds:uri="http://schemas.microsoft.com/office/infopath/2007/PartnerControls"/>
    <ds:schemaRef ds:uri="a3643819-4ac3-4383-b377-d3e851722f2d"/>
    <ds:schemaRef ds:uri="8d3501ee-8a0e-4418-ba50-701bcfcf0dd8"/>
    <ds:schemaRef ds:uri="http://schemas.microsoft.com/sharepoint/v3"/>
  </ds:schemaRefs>
</ds:datastoreItem>
</file>

<file path=customXml/itemProps4.xml><?xml version="1.0" encoding="utf-8"?>
<ds:datastoreItem xmlns:ds="http://schemas.openxmlformats.org/officeDocument/2006/customXml" ds:itemID="{076C209D-9C0E-4AF7-B431-0CC9234730B0}">
  <ds:schemaRefs>
    <ds:schemaRef ds:uri="http://schemas.microsoft.com/sharepoint/events"/>
  </ds:schemaRefs>
</ds:datastoreItem>
</file>

<file path=customXml/itemProps5.xml><?xml version="1.0" encoding="utf-8"?>
<ds:datastoreItem xmlns:ds="http://schemas.openxmlformats.org/officeDocument/2006/customXml" ds:itemID="{B307A925-C119-471E-8002-54776730DF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1374</Words>
  <Characters>7803</Characters>
  <Application>Microsoft Office Word</Application>
  <DocSecurity>0</DocSecurity>
  <Lines>65</Lines>
  <Paragraphs>18</Paragraphs>
  <ScaleCrop>false</ScaleCrop>
  <Company/>
  <LinksUpToDate>false</LinksUpToDate>
  <CharactersWithSpaces>9159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Oko, Jason A</dc:creator>
  <cp:keywords/>
  <dc:description/>
  <cp:lastModifiedBy>Parr, J.Chris</cp:lastModifiedBy>
  <cp:revision>4</cp:revision>
  <cp:lastPrinted>2024-01-05T14:50:00Z</cp:lastPrinted>
  <dcterms:created xsi:type="dcterms:W3CDTF">2024-05-16T12:32:00Z</dcterms:created>
  <dcterms:modified xsi:type="dcterms:W3CDTF">2024-05-23T18:50:00Z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b24d9e3e1a3b9188f1301495b16dcc433166cc23807d958d6a2feddcc519c087</vt:lpwstr>
  </property>
  <property fmtid="{D5CDD505-2E9C-101B-9397-08002B2CF9AE}" pid="3" name="MediaServiceImageTags">
    <vt:lpwstr/>
  </property>
  <property fmtid="{D5CDD505-2E9C-101B-9397-08002B2CF9AE}" pid="4" name="ContentTypeId">
    <vt:lpwstr>0x0101003515818C00B58946B5C20F1962B18B87</vt:lpwstr>
  </property>
  <property fmtid="{D5CDD505-2E9C-101B-9397-08002B2CF9AE}" pid="5" name="_dlc_DocIdItemGuid">
    <vt:lpwstr>80109985-02c9-4386-897d-7176b84ae391</vt:lpwstr>
  </property>
</Properties>
</file>