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62" w:rsidRPr="00865B6B" w:rsidRDefault="00077F62" w:rsidP="00077F62">
      <w:pPr>
        <w:tabs>
          <w:tab w:val="left" w:pos="720"/>
          <w:tab w:val="left" w:pos="1440"/>
          <w:tab w:val="left" w:pos="2160"/>
          <w:tab w:val="left" w:pos="2880"/>
          <w:tab w:val="left" w:pos="3600"/>
        </w:tabs>
        <w:jc w:val="both"/>
        <w:rPr>
          <w:b/>
          <w:sz w:val="22"/>
          <w:szCs w:val="22"/>
        </w:rPr>
      </w:pPr>
      <w:r w:rsidRPr="00865B6B">
        <w:rPr>
          <w:b/>
          <w:sz w:val="22"/>
          <w:szCs w:val="22"/>
        </w:rPr>
        <w:t>18</w:t>
      </w:r>
      <w:r w:rsidRPr="00865B6B">
        <w:rPr>
          <w:b/>
          <w:sz w:val="22"/>
          <w:szCs w:val="22"/>
        </w:rPr>
        <w:tab/>
      </w:r>
      <w:r w:rsidRPr="00865B6B">
        <w:rPr>
          <w:b/>
          <w:sz w:val="22"/>
          <w:szCs w:val="22"/>
        </w:rPr>
        <w:tab/>
        <w:t>DEPARTMENT OF ADMINISTRATIVE AND FINANCIAL SERVICES</w:t>
      </w:r>
    </w:p>
    <w:p w:rsidR="00077F62" w:rsidRPr="00865B6B" w:rsidRDefault="00077F62" w:rsidP="00077F62">
      <w:pPr>
        <w:tabs>
          <w:tab w:val="left" w:pos="720"/>
          <w:tab w:val="left" w:pos="1440"/>
          <w:tab w:val="left" w:pos="2160"/>
          <w:tab w:val="left" w:pos="2880"/>
          <w:tab w:val="left" w:pos="3600"/>
        </w:tabs>
        <w:ind w:firstLine="720"/>
        <w:jc w:val="both"/>
        <w:rPr>
          <w:b/>
          <w:sz w:val="22"/>
          <w:szCs w:val="22"/>
        </w:rPr>
      </w:pPr>
    </w:p>
    <w:p w:rsidR="00077F62" w:rsidRPr="00865B6B" w:rsidRDefault="00077F62" w:rsidP="00077F62">
      <w:pPr>
        <w:tabs>
          <w:tab w:val="left" w:pos="720"/>
          <w:tab w:val="left" w:pos="1440"/>
          <w:tab w:val="left" w:pos="2160"/>
          <w:tab w:val="left" w:pos="2880"/>
          <w:tab w:val="left" w:pos="3600"/>
        </w:tabs>
        <w:jc w:val="both"/>
        <w:rPr>
          <w:b/>
          <w:sz w:val="22"/>
          <w:szCs w:val="22"/>
        </w:rPr>
      </w:pPr>
      <w:r w:rsidRPr="00865B6B">
        <w:rPr>
          <w:b/>
          <w:sz w:val="22"/>
          <w:szCs w:val="22"/>
        </w:rPr>
        <w:t>125</w:t>
      </w:r>
      <w:r w:rsidRPr="00865B6B">
        <w:rPr>
          <w:b/>
          <w:sz w:val="22"/>
          <w:szCs w:val="22"/>
        </w:rPr>
        <w:tab/>
      </w:r>
      <w:r w:rsidRPr="00865B6B">
        <w:rPr>
          <w:b/>
          <w:sz w:val="22"/>
          <w:szCs w:val="22"/>
        </w:rPr>
        <w:tab/>
        <w:t>BUREAU OF REVENUE SERVICES</w:t>
      </w:r>
    </w:p>
    <w:p w:rsidR="00077F62" w:rsidRPr="00865B6B" w:rsidRDefault="00077F62" w:rsidP="00077F62">
      <w:pPr>
        <w:tabs>
          <w:tab w:val="left" w:pos="720"/>
          <w:tab w:val="left" w:pos="1440"/>
          <w:tab w:val="left" w:pos="2160"/>
          <w:tab w:val="left" w:pos="2880"/>
          <w:tab w:val="left" w:pos="3600"/>
        </w:tabs>
        <w:jc w:val="both"/>
        <w:rPr>
          <w:b/>
          <w:sz w:val="22"/>
          <w:szCs w:val="22"/>
        </w:rPr>
      </w:pPr>
      <w:r w:rsidRPr="00865B6B">
        <w:rPr>
          <w:b/>
          <w:sz w:val="22"/>
          <w:szCs w:val="22"/>
        </w:rPr>
        <w:tab/>
      </w:r>
      <w:r w:rsidRPr="00865B6B">
        <w:rPr>
          <w:b/>
          <w:sz w:val="22"/>
          <w:szCs w:val="22"/>
        </w:rPr>
        <w:tab/>
        <w:t>INCOME/ESTATE TAX DIVISION</w:t>
      </w:r>
    </w:p>
    <w:p w:rsidR="00077F62" w:rsidRPr="00865B6B" w:rsidRDefault="00077F62" w:rsidP="00077F62">
      <w:pPr>
        <w:tabs>
          <w:tab w:val="left" w:pos="720"/>
          <w:tab w:val="left" w:pos="1440"/>
          <w:tab w:val="left" w:pos="2160"/>
          <w:tab w:val="left" w:pos="2880"/>
          <w:tab w:val="left" w:pos="3600"/>
        </w:tabs>
        <w:jc w:val="both"/>
        <w:rPr>
          <w:b/>
          <w:sz w:val="22"/>
          <w:szCs w:val="22"/>
        </w:rPr>
      </w:pPr>
    </w:p>
    <w:p w:rsidR="00077F62" w:rsidRPr="00865B6B" w:rsidRDefault="00077F62" w:rsidP="00077F62">
      <w:pPr>
        <w:keepNext/>
        <w:tabs>
          <w:tab w:val="left" w:pos="720"/>
          <w:tab w:val="left" w:pos="1440"/>
          <w:tab w:val="left" w:pos="2160"/>
          <w:tab w:val="left" w:pos="2880"/>
          <w:tab w:val="left" w:pos="3600"/>
        </w:tabs>
        <w:jc w:val="both"/>
        <w:outlineLvl w:val="0"/>
        <w:rPr>
          <w:b/>
          <w:bCs/>
          <w:sz w:val="22"/>
          <w:szCs w:val="22"/>
        </w:rPr>
      </w:pPr>
      <w:r w:rsidRPr="00865B6B">
        <w:rPr>
          <w:b/>
          <w:bCs/>
          <w:sz w:val="22"/>
          <w:szCs w:val="22"/>
        </w:rPr>
        <w:t>Chapter 806:</w:t>
      </w:r>
      <w:r w:rsidRPr="00865B6B">
        <w:rPr>
          <w:b/>
          <w:bCs/>
          <w:sz w:val="22"/>
          <w:szCs w:val="22"/>
        </w:rPr>
        <w:tab/>
        <w:t>NONRESIDENT INDIVIDUAL INCOME TAX</w:t>
      </w:r>
    </w:p>
    <w:p w:rsidR="00077F62" w:rsidRPr="00865B6B" w:rsidRDefault="00077F62" w:rsidP="00077F62">
      <w:pPr>
        <w:pBdr>
          <w:bottom w:val="single" w:sz="4" w:space="1" w:color="auto"/>
        </w:pBdr>
        <w:tabs>
          <w:tab w:val="left" w:pos="720"/>
          <w:tab w:val="left" w:pos="1440"/>
          <w:tab w:val="left" w:pos="2160"/>
          <w:tab w:val="left" w:pos="2880"/>
          <w:tab w:val="left" w:pos="3600"/>
          <w:tab w:val="center" w:pos="4320"/>
          <w:tab w:val="right" w:pos="8640"/>
        </w:tabs>
        <w:rPr>
          <w:sz w:val="22"/>
          <w:szCs w:val="22"/>
          <w:u w:val="single"/>
        </w:rPr>
      </w:pPr>
    </w:p>
    <w:p w:rsidR="00077F62" w:rsidRPr="00865B6B" w:rsidRDefault="00077F62" w:rsidP="00077F62">
      <w:pPr>
        <w:tabs>
          <w:tab w:val="left" w:pos="720"/>
          <w:tab w:val="left" w:pos="1440"/>
          <w:tab w:val="left" w:pos="2160"/>
          <w:tab w:val="left" w:pos="2880"/>
          <w:tab w:val="left" w:pos="3600"/>
          <w:tab w:val="center" w:pos="4320"/>
          <w:tab w:val="right" w:pos="8640"/>
        </w:tabs>
        <w:rPr>
          <w:sz w:val="22"/>
          <w:szCs w:val="22"/>
          <w:u w:val="single"/>
        </w:rPr>
      </w:pPr>
    </w:p>
    <w:p w:rsidR="00E4186E" w:rsidRPr="00865B6B" w:rsidRDefault="00E4186E" w:rsidP="00A90AFB">
      <w:pPr>
        <w:rPr>
          <w:color w:val="000000"/>
          <w:sz w:val="22"/>
          <w:szCs w:val="22"/>
        </w:rPr>
      </w:pPr>
      <w:r w:rsidRPr="00865B6B">
        <w:rPr>
          <w:b/>
          <w:bCs/>
          <w:color w:val="000000"/>
          <w:sz w:val="22"/>
          <w:szCs w:val="22"/>
        </w:rPr>
        <w:t>SUMMARY</w:t>
      </w:r>
      <w:r w:rsidRPr="00865B6B">
        <w:rPr>
          <w:b/>
          <w:color w:val="000000"/>
          <w:sz w:val="22"/>
          <w:szCs w:val="22"/>
        </w:rPr>
        <w:t>:</w:t>
      </w:r>
      <w:r w:rsidRPr="00865B6B">
        <w:rPr>
          <w:color w:val="000000"/>
          <w:sz w:val="22"/>
          <w:szCs w:val="22"/>
        </w:rPr>
        <w:t xml:space="preserve"> This rule provides income tax guidance for nonresident indi</w:t>
      </w:r>
      <w:r w:rsidR="00A90AFB" w:rsidRPr="00865B6B">
        <w:rPr>
          <w:color w:val="000000"/>
          <w:sz w:val="22"/>
          <w:szCs w:val="22"/>
        </w:rPr>
        <w:t>viduals in the following areas:</w:t>
      </w:r>
    </w:p>
    <w:p w:rsidR="00A90AFB" w:rsidRPr="00865B6B" w:rsidRDefault="00A90AFB" w:rsidP="00A90AFB">
      <w:pPr>
        <w:rPr>
          <w:color w:val="000000"/>
          <w:sz w:val="22"/>
          <w:szCs w:val="22"/>
        </w:rPr>
      </w:pPr>
    </w:p>
    <w:p w:rsidR="00A90AFB" w:rsidRPr="00865B6B" w:rsidRDefault="00E4186E" w:rsidP="00A90AFB">
      <w:pPr>
        <w:pStyle w:val="ListParagraph"/>
        <w:numPr>
          <w:ilvl w:val="0"/>
          <w:numId w:val="3"/>
        </w:numPr>
        <w:tabs>
          <w:tab w:val="left" w:pos="1080"/>
        </w:tabs>
        <w:rPr>
          <w:color w:val="000000"/>
          <w:sz w:val="22"/>
          <w:szCs w:val="22"/>
        </w:rPr>
      </w:pPr>
      <w:r w:rsidRPr="00865B6B">
        <w:rPr>
          <w:color w:val="000000"/>
          <w:sz w:val="22"/>
          <w:szCs w:val="22"/>
        </w:rPr>
        <w:t>Determi</w:t>
      </w:r>
      <w:r w:rsidR="00A90AFB" w:rsidRPr="00865B6B">
        <w:rPr>
          <w:color w:val="000000"/>
          <w:sz w:val="22"/>
          <w:szCs w:val="22"/>
        </w:rPr>
        <w:t>nation of Maine-source income;</w:t>
      </w:r>
    </w:p>
    <w:p w:rsidR="00A90AFB" w:rsidRPr="00865B6B" w:rsidRDefault="00A90AFB" w:rsidP="00A90AFB">
      <w:pPr>
        <w:pStyle w:val="ListParagraph"/>
        <w:numPr>
          <w:ilvl w:val="0"/>
          <w:numId w:val="3"/>
        </w:numPr>
        <w:tabs>
          <w:tab w:val="left" w:pos="1080"/>
        </w:tabs>
        <w:rPr>
          <w:color w:val="000000"/>
          <w:sz w:val="22"/>
          <w:szCs w:val="22"/>
        </w:rPr>
      </w:pPr>
      <w:r w:rsidRPr="00865B6B">
        <w:rPr>
          <w:color w:val="000000"/>
          <w:sz w:val="22"/>
          <w:szCs w:val="22"/>
        </w:rPr>
        <w:t>Deduction of Maine losses;</w:t>
      </w:r>
    </w:p>
    <w:p w:rsidR="00A90AFB" w:rsidRPr="00865B6B" w:rsidRDefault="00E4186E" w:rsidP="00A90AFB">
      <w:pPr>
        <w:pStyle w:val="ListParagraph"/>
        <w:numPr>
          <w:ilvl w:val="0"/>
          <w:numId w:val="3"/>
        </w:numPr>
        <w:tabs>
          <w:tab w:val="left" w:pos="1080"/>
        </w:tabs>
        <w:rPr>
          <w:color w:val="000000"/>
          <w:sz w:val="22"/>
          <w:szCs w:val="22"/>
        </w:rPr>
      </w:pPr>
      <w:r w:rsidRPr="00865B6B">
        <w:rPr>
          <w:color w:val="000000"/>
          <w:sz w:val="22"/>
          <w:szCs w:val="22"/>
        </w:rPr>
        <w:t>Attribution and apportionment of income, tax additions and tax credits to Maine</w:t>
      </w:r>
      <w:r w:rsidR="00A90AFB" w:rsidRPr="00865B6B">
        <w:rPr>
          <w:color w:val="000000"/>
          <w:sz w:val="22"/>
          <w:szCs w:val="22"/>
        </w:rPr>
        <w:t>;</w:t>
      </w:r>
    </w:p>
    <w:p w:rsidR="00A90AFB" w:rsidRPr="00865B6B" w:rsidRDefault="00E4186E" w:rsidP="00A90AFB">
      <w:pPr>
        <w:pStyle w:val="ListParagraph"/>
        <w:numPr>
          <w:ilvl w:val="0"/>
          <w:numId w:val="3"/>
        </w:numPr>
        <w:tabs>
          <w:tab w:val="left" w:pos="1080"/>
        </w:tabs>
        <w:rPr>
          <w:color w:val="000000"/>
          <w:sz w:val="22"/>
          <w:szCs w:val="22"/>
        </w:rPr>
      </w:pPr>
      <w:r w:rsidRPr="00865B6B">
        <w:rPr>
          <w:color w:val="000000"/>
          <w:sz w:val="22"/>
          <w:szCs w:val="22"/>
        </w:rPr>
        <w:t>Returns, worksheets and sc</w:t>
      </w:r>
      <w:r w:rsidR="00A90AFB" w:rsidRPr="00865B6B">
        <w:rPr>
          <w:color w:val="000000"/>
          <w:sz w:val="22"/>
          <w:szCs w:val="22"/>
        </w:rPr>
        <w:t>hedules to be used for filing;</w:t>
      </w:r>
    </w:p>
    <w:p w:rsidR="00A90AFB" w:rsidRPr="00865B6B" w:rsidRDefault="00E4186E" w:rsidP="00A90AFB">
      <w:pPr>
        <w:pStyle w:val="ListParagraph"/>
        <w:numPr>
          <w:ilvl w:val="0"/>
          <w:numId w:val="3"/>
        </w:numPr>
        <w:tabs>
          <w:tab w:val="left" w:pos="1080"/>
        </w:tabs>
        <w:rPr>
          <w:color w:val="000000"/>
          <w:sz w:val="22"/>
          <w:szCs w:val="22"/>
        </w:rPr>
      </w:pPr>
      <w:r w:rsidRPr="00865B6B">
        <w:rPr>
          <w:color w:val="000000"/>
          <w:sz w:val="22"/>
          <w:szCs w:val="22"/>
        </w:rPr>
        <w:t>Determination of taxable income and tax credits for spouses fil</w:t>
      </w:r>
      <w:r w:rsidR="00A90AFB" w:rsidRPr="00865B6B">
        <w:rPr>
          <w:color w:val="000000"/>
          <w:sz w:val="22"/>
          <w:szCs w:val="22"/>
        </w:rPr>
        <w:t>ing as single individuals; and</w:t>
      </w:r>
    </w:p>
    <w:p w:rsidR="00E4186E" w:rsidRPr="00865B6B" w:rsidRDefault="00E4186E" w:rsidP="00A90AFB">
      <w:pPr>
        <w:pStyle w:val="ListParagraph"/>
        <w:numPr>
          <w:ilvl w:val="0"/>
          <w:numId w:val="3"/>
        </w:numPr>
        <w:tabs>
          <w:tab w:val="left" w:pos="1080"/>
        </w:tabs>
        <w:rPr>
          <w:vanish/>
          <w:color w:val="000000"/>
          <w:sz w:val="22"/>
          <w:szCs w:val="22"/>
        </w:rPr>
      </w:pPr>
      <w:r w:rsidRPr="00865B6B">
        <w:rPr>
          <w:color w:val="000000"/>
          <w:sz w:val="22"/>
          <w:szCs w:val="22"/>
        </w:rPr>
        <w:t>Income tax withholding obligations.</w:t>
      </w:r>
    </w:p>
    <w:p w:rsidR="00FD3004" w:rsidRPr="00865B6B" w:rsidRDefault="00FD3004" w:rsidP="00A90AFB">
      <w:pPr>
        <w:pStyle w:val="Header"/>
        <w:pBdr>
          <w:bottom w:val="single" w:sz="4" w:space="1" w:color="auto"/>
        </w:pBdr>
        <w:tabs>
          <w:tab w:val="left" w:pos="720"/>
          <w:tab w:val="left" w:pos="1440"/>
          <w:tab w:val="left" w:pos="2160"/>
          <w:tab w:val="left" w:pos="2880"/>
          <w:tab w:val="left" w:pos="3600"/>
        </w:tabs>
        <w:rPr>
          <w:b/>
          <w:sz w:val="22"/>
          <w:szCs w:val="22"/>
        </w:rPr>
      </w:pPr>
    </w:p>
    <w:p w:rsidR="00FD3004" w:rsidRPr="00865B6B" w:rsidRDefault="00FD3004" w:rsidP="00AF60A3">
      <w:pPr>
        <w:pStyle w:val="Header"/>
        <w:pBdr>
          <w:bottom w:val="single" w:sz="4" w:space="1" w:color="auto"/>
        </w:pBdr>
        <w:tabs>
          <w:tab w:val="left" w:pos="720"/>
          <w:tab w:val="left" w:pos="1440"/>
          <w:tab w:val="left" w:pos="2160"/>
          <w:tab w:val="left" w:pos="2880"/>
          <w:tab w:val="left" w:pos="3600"/>
        </w:tabs>
        <w:rPr>
          <w:b/>
          <w:sz w:val="22"/>
          <w:szCs w:val="22"/>
        </w:rPr>
      </w:pPr>
    </w:p>
    <w:p w:rsidR="00A90AFB" w:rsidRDefault="00A90AFB" w:rsidP="00A90AFB">
      <w:pPr>
        <w:pStyle w:val="Header"/>
        <w:tabs>
          <w:tab w:val="left" w:pos="720"/>
          <w:tab w:val="left" w:pos="1440"/>
          <w:tab w:val="left" w:pos="2160"/>
          <w:tab w:val="left" w:pos="2880"/>
          <w:tab w:val="left" w:pos="3600"/>
        </w:tabs>
        <w:rPr>
          <w:b/>
          <w:sz w:val="22"/>
          <w:szCs w:val="22"/>
        </w:rPr>
      </w:pPr>
    </w:p>
    <w:p w:rsidR="00AF60A3" w:rsidRPr="00865B6B" w:rsidRDefault="00AF60A3" w:rsidP="00A90AFB">
      <w:pPr>
        <w:pStyle w:val="Header"/>
        <w:tabs>
          <w:tab w:val="left" w:pos="720"/>
          <w:tab w:val="left" w:pos="1440"/>
          <w:tab w:val="left" w:pos="2160"/>
          <w:tab w:val="left" w:pos="2880"/>
          <w:tab w:val="left" w:pos="3600"/>
        </w:tabs>
        <w:rPr>
          <w:b/>
          <w:sz w:val="22"/>
          <w:szCs w:val="22"/>
        </w:rPr>
      </w:pPr>
    </w:p>
    <w:p w:rsidR="00E4186E" w:rsidRPr="00865B6B" w:rsidRDefault="00E4186E" w:rsidP="00A90AFB">
      <w:pPr>
        <w:rPr>
          <w:b/>
          <w:bCs/>
          <w:color w:val="000000"/>
          <w:sz w:val="22"/>
          <w:szCs w:val="22"/>
        </w:rPr>
      </w:pPr>
      <w:r w:rsidRPr="00865B6B">
        <w:rPr>
          <w:b/>
          <w:bCs/>
          <w:color w:val="000000"/>
          <w:sz w:val="22"/>
          <w:szCs w:val="22"/>
        </w:rPr>
        <w:t>Outline of Contents:</w:t>
      </w:r>
    </w:p>
    <w:p w:rsidR="00A90AFB" w:rsidRPr="00865B6B" w:rsidRDefault="00A90AFB" w:rsidP="00A90AFB">
      <w:pPr>
        <w:rPr>
          <w:color w:val="000000"/>
          <w:sz w:val="22"/>
          <w:szCs w:val="22"/>
        </w:rPr>
      </w:pPr>
    </w:p>
    <w:p w:rsidR="00E4186E" w:rsidRPr="00865B6B" w:rsidRDefault="00E4186E" w:rsidP="0069307D">
      <w:pPr>
        <w:pStyle w:val="DefaultText"/>
        <w:tabs>
          <w:tab w:val="left" w:pos="720"/>
        </w:tabs>
        <w:spacing w:line="240" w:lineRule="auto"/>
        <w:jc w:val="both"/>
        <w:rPr>
          <w:rStyle w:val="InitialStyle"/>
          <w:rFonts w:ascii="Times New Roman" w:hAnsi="Times New Roman"/>
          <w:sz w:val="22"/>
          <w:szCs w:val="22"/>
        </w:rPr>
      </w:pPr>
      <w:r w:rsidRPr="00865B6B">
        <w:rPr>
          <w:rStyle w:val="InitialStyle"/>
          <w:rFonts w:ascii="Times New Roman" w:hAnsi="Times New Roman"/>
          <w:bCs/>
          <w:sz w:val="22"/>
          <w:szCs w:val="22"/>
        </w:rPr>
        <w:t>.</w:t>
      </w:r>
      <w:r w:rsidRPr="00865B6B">
        <w:rPr>
          <w:rStyle w:val="InitialStyle"/>
          <w:rFonts w:ascii="Times New Roman" w:hAnsi="Times New Roman"/>
          <w:sz w:val="22"/>
          <w:szCs w:val="22"/>
        </w:rPr>
        <w:t>01</w:t>
      </w:r>
      <w:r w:rsidRPr="00865B6B">
        <w:rPr>
          <w:rStyle w:val="InitialStyle"/>
          <w:rFonts w:ascii="Times New Roman" w:hAnsi="Times New Roman"/>
          <w:sz w:val="22"/>
          <w:szCs w:val="22"/>
        </w:rPr>
        <w:tab/>
      </w:r>
      <w:r w:rsidRPr="00865B6B">
        <w:rPr>
          <w:sz w:val="22"/>
          <w:szCs w:val="22"/>
        </w:rPr>
        <w:t>Definitions</w:t>
      </w:r>
    </w:p>
    <w:p w:rsidR="00E4186E" w:rsidRPr="00865B6B" w:rsidRDefault="00E4186E" w:rsidP="0069307D">
      <w:pPr>
        <w:pStyle w:val="DefaultText"/>
        <w:tabs>
          <w:tab w:val="left" w:pos="720"/>
        </w:tabs>
        <w:spacing w:line="240" w:lineRule="auto"/>
        <w:jc w:val="both"/>
        <w:rPr>
          <w:rStyle w:val="InitialStyle"/>
          <w:rFonts w:ascii="Times New Roman" w:hAnsi="Times New Roman"/>
          <w:sz w:val="22"/>
          <w:szCs w:val="22"/>
        </w:rPr>
      </w:pPr>
      <w:r w:rsidRPr="00865B6B">
        <w:rPr>
          <w:rStyle w:val="InitialStyle"/>
          <w:rFonts w:ascii="Times New Roman" w:hAnsi="Times New Roman"/>
          <w:sz w:val="22"/>
          <w:szCs w:val="22"/>
        </w:rPr>
        <w:t>.02</w:t>
      </w:r>
      <w:r w:rsidRPr="00865B6B">
        <w:rPr>
          <w:rStyle w:val="InitialStyle"/>
          <w:rFonts w:ascii="Times New Roman" w:hAnsi="Times New Roman"/>
          <w:sz w:val="22"/>
          <w:szCs w:val="22"/>
        </w:rPr>
        <w:tab/>
      </w:r>
      <w:proofErr w:type="gramStart"/>
      <w:r w:rsidRPr="00865B6B">
        <w:rPr>
          <w:color w:val="000000"/>
          <w:sz w:val="22"/>
          <w:szCs w:val="22"/>
        </w:rPr>
        <w:t>Income</w:t>
      </w:r>
      <w:proofErr w:type="gramEnd"/>
      <w:r w:rsidRPr="00865B6B">
        <w:rPr>
          <w:color w:val="000000"/>
          <w:sz w:val="22"/>
          <w:szCs w:val="22"/>
        </w:rPr>
        <w:t xml:space="preserve"> subject to Maine income tax</w:t>
      </w:r>
    </w:p>
    <w:p w:rsidR="00E4186E" w:rsidRPr="00865B6B" w:rsidRDefault="00E4186E" w:rsidP="0069307D">
      <w:pPr>
        <w:pStyle w:val="DefaultText"/>
        <w:tabs>
          <w:tab w:val="left" w:pos="720"/>
        </w:tabs>
        <w:spacing w:line="240" w:lineRule="auto"/>
        <w:jc w:val="both"/>
        <w:rPr>
          <w:rStyle w:val="InitialStyle"/>
          <w:rFonts w:ascii="Times New Roman" w:hAnsi="Times New Roman"/>
          <w:sz w:val="22"/>
          <w:szCs w:val="22"/>
        </w:rPr>
      </w:pPr>
      <w:r w:rsidRPr="00865B6B">
        <w:rPr>
          <w:rStyle w:val="InitialStyle"/>
          <w:rFonts w:ascii="Times New Roman" w:hAnsi="Times New Roman"/>
          <w:sz w:val="22"/>
          <w:szCs w:val="22"/>
        </w:rPr>
        <w:t>.03</w:t>
      </w:r>
      <w:r w:rsidRPr="00865B6B">
        <w:rPr>
          <w:rStyle w:val="InitialStyle"/>
          <w:rFonts w:ascii="Times New Roman" w:hAnsi="Times New Roman"/>
          <w:sz w:val="22"/>
          <w:szCs w:val="22"/>
        </w:rPr>
        <w:tab/>
      </w:r>
      <w:proofErr w:type="gramStart"/>
      <w:r w:rsidRPr="00865B6B">
        <w:rPr>
          <w:color w:val="000000"/>
          <w:sz w:val="22"/>
          <w:szCs w:val="22"/>
        </w:rPr>
        <w:t>Income</w:t>
      </w:r>
      <w:proofErr w:type="gramEnd"/>
      <w:r w:rsidRPr="00865B6B">
        <w:rPr>
          <w:color w:val="000000"/>
          <w:sz w:val="22"/>
          <w:szCs w:val="22"/>
        </w:rPr>
        <w:t xml:space="preserve"> not subject to Maine income tax</w:t>
      </w:r>
    </w:p>
    <w:p w:rsidR="00E4186E" w:rsidRPr="00865B6B" w:rsidRDefault="00E4186E" w:rsidP="0069307D">
      <w:pPr>
        <w:pStyle w:val="DefaultText"/>
        <w:tabs>
          <w:tab w:val="left" w:pos="720"/>
        </w:tabs>
        <w:spacing w:line="240" w:lineRule="auto"/>
        <w:jc w:val="both"/>
        <w:rPr>
          <w:rStyle w:val="InitialStyle"/>
          <w:rFonts w:ascii="Times New Roman" w:hAnsi="Times New Roman"/>
          <w:sz w:val="22"/>
          <w:szCs w:val="22"/>
        </w:rPr>
      </w:pPr>
      <w:r w:rsidRPr="00865B6B">
        <w:rPr>
          <w:rStyle w:val="InitialStyle"/>
          <w:rFonts w:ascii="Times New Roman" w:hAnsi="Times New Roman"/>
          <w:sz w:val="22"/>
          <w:szCs w:val="22"/>
        </w:rPr>
        <w:t>.04</w:t>
      </w:r>
      <w:r w:rsidRPr="00865B6B">
        <w:rPr>
          <w:rStyle w:val="InitialStyle"/>
          <w:rFonts w:ascii="Times New Roman" w:hAnsi="Times New Roman"/>
          <w:sz w:val="22"/>
          <w:szCs w:val="22"/>
        </w:rPr>
        <w:tab/>
      </w:r>
      <w:proofErr w:type="gramStart"/>
      <w:r w:rsidRPr="00865B6B">
        <w:rPr>
          <w:color w:val="000000"/>
          <w:sz w:val="22"/>
          <w:szCs w:val="22"/>
        </w:rPr>
        <w:t>Deduction</w:t>
      </w:r>
      <w:proofErr w:type="gramEnd"/>
      <w:r w:rsidRPr="00865B6B">
        <w:rPr>
          <w:color w:val="000000"/>
          <w:sz w:val="22"/>
          <w:szCs w:val="22"/>
        </w:rPr>
        <w:t xml:space="preserve"> of losses</w:t>
      </w:r>
    </w:p>
    <w:p w:rsidR="00E4186E" w:rsidRPr="00865B6B" w:rsidRDefault="00E4186E" w:rsidP="0069307D">
      <w:pPr>
        <w:pStyle w:val="DefaultText"/>
        <w:tabs>
          <w:tab w:val="left" w:pos="720"/>
        </w:tabs>
        <w:spacing w:line="240" w:lineRule="auto"/>
        <w:jc w:val="both"/>
        <w:rPr>
          <w:rStyle w:val="InitialStyle"/>
          <w:rFonts w:ascii="Times New Roman" w:hAnsi="Times New Roman"/>
          <w:sz w:val="22"/>
          <w:szCs w:val="22"/>
        </w:rPr>
      </w:pPr>
      <w:r w:rsidRPr="00865B6B">
        <w:rPr>
          <w:rStyle w:val="InitialStyle"/>
          <w:rFonts w:ascii="Times New Roman" w:hAnsi="Times New Roman"/>
          <w:sz w:val="22"/>
          <w:szCs w:val="22"/>
        </w:rPr>
        <w:t>.05</w:t>
      </w:r>
      <w:r w:rsidRPr="00865B6B">
        <w:rPr>
          <w:rStyle w:val="InitialStyle"/>
          <w:rFonts w:ascii="Times New Roman" w:hAnsi="Times New Roman"/>
          <w:sz w:val="22"/>
          <w:szCs w:val="22"/>
        </w:rPr>
        <w:tab/>
      </w:r>
      <w:r w:rsidRPr="00865B6B">
        <w:rPr>
          <w:color w:val="000000"/>
          <w:sz w:val="22"/>
          <w:szCs w:val="22"/>
        </w:rPr>
        <w:t>Special sourcing rules</w:t>
      </w:r>
    </w:p>
    <w:p w:rsidR="00E4186E" w:rsidRPr="00865B6B" w:rsidRDefault="00E4186E" w:rsidP="0069307D">
      <w:pPr>
        <w:pStyle w:val="DefaultText"/>
        <w:tabs>
          <w:tab w:val="left" w:pos="720"/>
        </w:tabs>
        <w:spacing w:line="240" w:lineRule="auto"/>
        <w:jc w:val="both"/>
        <w:rPr>
          <w:sz w:val="22"/>
          <w:szCs w:val="22"/>
        </w:rPr>
      </w:pPr>
      <w:r w:rsidRPr="00865B6B">
        <w:rPr>
          <w:sz w:val="22"/>
          <w:szCs w:val="22"/>
        </w:rPr>
        <w:t>.06</w:t>
      </w:r>
      <w:r w:rsidRPr="00865B6B">
        <w:rPr>
          <w:sz w:val="22"/>
          <w:szCs w:val="22"/>
        </w:rPr>
        <w:tab/>
      </w:r>
      <w:r w:rsidRPr="00865B6B">
        <w:rPr>
          <w:color w:val="000000"/>
          <w:sz w:val="22"/>
          <w:szCs w:val="22"/>
        </w:rPr>
        <w:t>Income tax credits</w:t>
      </w:r>
    </w:p>
    <w:p w:rsidR="00E4186E" w:rsidRPr="00865B6B" w:rsidRDefault="00E4186E" w:rsidP="0069307D">
      <w:pPr>
        <w:pStyle w:val="DefaultText"/>
        <w:tabs>
          <w:tab w:val="left" w:pos="720"/>
        </w:tabs>
        <w:spacing w:line="240" w:lineRule="auto"/>
        <w:jc w:val="both"/>
        <w:rPr>
          <w:sz w:val="22"/>
          <w:szCs w:val="22"/>
        </w:rPr>
      </w:pPr>
      <w:r w:rsidRPr="00865B6B">
        <w:rPr>
          <w:sz w:val="22"/>
          <w:szCs w:val="22"/>
        </w:rPr>
        <w:t>.07</w:t>
      </w:r>
      <w:r w:rsidRPr="00865B6B">
        <w:rPr>
          <w:sz w:val="22"/>
          <w:szCs w:val="22"/>
        </w:rPr>
        <w:tab/>
      </w:r>
      <w:r w:rsidRPr="00865B6B">
        <w:rPr>
          <w:color w:val="000000"/>
          <w:sz w:val="22"/>
          <w:szCs w:val="22"/>
        </w:rPr>
        <w:t>Return of nonresident or part-year resident individual</w:t>
      </w:r>
    </w:p>
    <w:p w:rsidR="00E4186E" w:rsidRPr="00865B6B" w:rsidRDefault="00E4186E" w:rsidP="0069307D">
      <w:pPr>
        <w:pStyle w:val="DefaultText"/>
        <w:tabs>
          <w:tab w:val="left" w:pos="720"/>
        </w:tabs>
        <w:spacing w:line="240" w:lineRule="auto"/>
        <w:jc w:val="both"/>
        <w:rPr>
          <w:rStyle w:val="InitialStyle"/>
          <w:rFonts w:ascii="Times New Roman" w:hAnsi="Times New Roman"/>
          <w:sz w:val="22"/>
          <w:szCs w:val="22"/>
        </w:rPr>
      </w:pPr>
      <w:r w:rsidRPr="00865B6B">
        <w:rPr>
          <w:sz w:val="22"/>
          <w:szCs w:val="22"/>
        </w:rPr>
        <w:t>.08</w:t>
      </w:r>
      <w:r w:rsidRPr="00865B6B">
        <w:rPr>
          <w:sz w:val="22"/>
          <w:szCs w:val="22"/>
        </w:rPr>
        <w:tab/>
      </w:r>
      <w:r w:rsidRPr="00865B6B">
        <w:rPr>
          <w:color w:val="000000"/>
          <w:sz w:val="22"/>
          <w:szCs w:val="22"/>
        </w:rPr>
        <w:t xml:space="preserve">Maine taxable income </w:t>
      </w:r>
      <w:proofErr w:type="gramStart"/>
      <w:r w:rsidRPr="00865B6B">
        <w:rPr>
          <w:color w:val="000000"/>
          <w:sz w:val="22"/>
          <w:szCs w:val="22"/>
        </w:rPr>
        <w:t>computation</w:t>
      </w:r>
      <w:proofErr w:type="gramEnd"/>
      <w:r w:rsidRPr="00865B6B">
        <w:rPr>
          <w:color w:val="000000"/>
          <w:sz w:val="22"/>
          <w:szCs w:val="22"/>
        </w:rPr>
        <w:t xml:space="preserve"> for spouses filing as single individuals</w:t>
      </w:r>
    </w:p>
    <w:p w:rsidR="00E4186E" w:rsidRPr="00865B6B" w:rsidRDefault="00E4186E" w:rsidP="0069307D">
      <w:pPr>
        <w:pStyle w:val="Header"/>
        <w:tabs>
          <w:tab w:val="left" w:pos="720"/>
        </w:tabs>
        <w:rPr>
          <w:rStyle w:val="InitialStyle"/>
          <w:rFonts w:ascii="Times New Roman" w:hAnsi="Times New Roman"/>
          <w:sz w:val="22"/>
          <w:szCs w:val="22"/>
        </w:rPr>
      </w:pPr>
      <w:r w:rsidRPr="00865B6B">
        <w:rPr>
          <w:rStyle w:val="InitialStyle"/>
          <w:rFonts w:ascii="Times New Roman" w:hAnsi="Times New Roman"/>
          <w:sz w:val="22"/>
          <w:szCs w:val="22"/>
        </w:rPr>
        <w:t>.09</w:t>
      </w:r>
      <w:r w:rsidRPr="00865B6B">
        <w:rPr>
          <w:rStyle w:val="InitialStyle"/>
          <w:rFonts w:ascii="Times New Roman" w:hAnsi="Times New Roman"/>
          <w:sz w:val="22"/>
          <w:szCs w:val="22"/>
        </w:rPr>
        <w:tab/>
      </w:r>
      <w:r w:rsidRPr="00865B6B">
        <w:rPr>
          <w:color w:val="000000"/>
          <w:sz w:val="22"/>
          <w:szCs w:val="22"/>
        </w:rPr>
        <w:t>Maine tax additions and tax credits for spouses filing as single individuals</w:t>
      </w:r>
    </w:p>
    <w:p w:rsidR="00E4186E" w:rsidRPr="00865B6B" w:rsidRDefault="00E4186E" w:rsidP="0069307D">
      <w:pPr>
        <w:pStyle w:val="Header"/>
        <w:tabs>
          <w:tab w:val="left" w:pos="720"/>
        </w:tabs>
        <w:rPr>
          <w:sz w:val="22"/>
          <w:szCs w:val="22"/>
        </w:rPr>
      </w:pPr>
      <w:r w:rsidRPr="00865B6B">
        <w:rPr>
          <w:rStyle w:val="InitialStyle"/>
          <w:rFonts w:ascii="Times New Roman" w:hAnsi="Times New Roman"/>
          <w:sz w:val="22"/>
          <w:szCs w:val="22"/>
        </w:rPr>
        <w:t>.10</w:t>
      </w:r>
      <w:r w:rsidRPr="00865B6B">
        <w:rPr>
          <w:rStyle w:val="InitialStyle"/>
          <w:rFonts w:ascii="Times New Roman" w:hAnsi="Times New Roman"/>
          <w:sz w:val="22"/>
          <w:szCs w:val="22"/>
        </w:rPr>
        <w:tab/>
      </w:r>
      <w:r w:rsidRPr="00865B6B">
        <w:rPr>
          <w:color w:val="000000"/>
          <w:sz w:val="22"/>
          <w:szCs w:val="22"/>
        </w:rPr>
        <w:t>Maine income tax withholding obligations</w:t>
      </w:r>
    </w:p>
    <w:p w:rsidR="00E4186E" w:rsidRPr="00865B6B" w:rsidRDefault="00E4186E" w:rsidP="0069307D">
      <w:pPr>
        <w:rPr>
          <w:vanish/>
          <w:color w:val="000000"/>
          <w:sz w:val="22"/>
          <w:szCs w:val="22"/>
        </w:rPr>
      </w:pPr>
      <w:r w:rsidRPr="00865B6B">
        <w:rPr>
          <w:sz w:val="22"/>
          <w:szCs w:val="22"/>
        </w:rPr>
        <w:t>.11</w:t>
      </w:r>
      <w:r w:rsidRPr="00865B6B">
        <w:rPr>
          <w:sz w:val="22"/>
          <w:szCs w:val="22"/>
        </w:rPr>
        <w:tab/>
        <w:t>Application date</w:t>
      </w:r>
    </w:p>
    <w:p w:rsidR="00DF5917" w:rsidRPr="00865B6B" w:rsidRDefault="00DF5917" w:rsidP="0069307D">
      <w:pPr>
        <w:pStyle w:val="Header"/>
        <w:pBdr>
          <w:bottom w:val="single" w:sz="4" w:space="1" w:color="auto"/>
        </w:pBdr>
        <w:tabs>
          <w:tab w:val="left" w:pos="720"/>
        </w:tabs>
        <w:rPr>
          <w:b/>
          <w:sz w:val="22"/>
          <w:szCs w:val="22"/>
        </w:rPr>
      </w:pPr>
    </w:p>
    <w:p w:rsidR="00DF5917" w:rsidRPr="00865B6B" w:rsidRDefault="00DF5917" w:rsidP="0069307D">
      <w:pPr>
        <w:pStyle w:val="Header"/>
        <w:tabs>
          <w:tab w:val="left" w:pos="720"/>
        </w:tabs>
        <w:rPr>
          <w:b/>
          <w:sz w:val="22"/>
          <w:szCs w:val="22"/>
        </w:rPr>
      </w:pPr>
    </w:p>
    <w:p w:rsidR="00A90AFB" w:rsidRPr="00865B6B" w:rsidRDefault="00A90AFB" w:rsidP="00AF60A3">
      <w:pPr>
        <w:pStyle w:val="Header"/>
        <w:pBdr>
          <w:bottom w:val="single" w:sz="4" w:space="1" w:color="auto"/>
        </w:pBdr>
        <w:tabs>
          <w:tab w:val="left" w:pos="720"/>
        </w:tabs>
        <w:rPr>
          <w:b/>
          <w:sz w:val="22"/>
          <w:szCs w:val="22"/>
        </w:rPr>
      </w:pPr>
    </w:p>
    <w:p w:rsidR="00AF60A3" w:rsidRDefault="00AF60A3" w:rsidP="0069307D">
      <w:pPr>
        <w:tabs>
          <w:tab w:val="left" w:pos="720"/>
        </w:tabs>
        <w:ind w:left="-14"/>
        <w:rPr>
          <w:b/>
          <w:bCs/>
          <w:color w:val="000000"/>
          <w:sz w:val="22"/>
          <w:szCs w:val="22"/>
        </w:rPr>
      </w:pPr>
    </w:p>
    <w:p w:rsidR="00AF60A3" w:rsidRDefault="00AF60A3" w:rsidP="0069307D">
      <w:pPr>
        <w:tabs>
          <w:tab w:val="left" w:pos="720"/>
        </w:tabs>
        <w:ind w:left="-14"/>
        <w:rPr>
          <w:b/>
          <w:bCs/>
          <w:color w:val="000000"/>
          <w:sz w:val="22"/>
          <w:szCs w:val="22"/>
        </w:rPr>
      </w:pPr>
    </w:p>
    <w:p w:rsidR="00E4186E" w:rsidRPr="00865B6B" w:rsidRDefault="00E4186E" w:rsidP="0069307D">
      <w:pPr>
        <w:tabs>
          <w:tab w:val="left" w:pos="720"/>
        </w:tabs>
        <w:ind w:left="-14"/>
        <w:rPr>
          <w:color w:val="000000"/>
          <w:sz w:val="22"/>
          <w:szCs w:val="22"/>
        </w:rPr>
      </w:pPr>
      <w:r w:rsidRPr="00865B6B">
        <w:rPr>
          <w:b/>
          <w:bCs/>
          <w:color w:val="000000"/>
          <w:sz w:val="22"/>
          <w:szCs w:val="22"/>
        </w:rPr>
        <w:t>.01</w:t>
      </w:r>
      <w:r w:rsidR="0069307D" w:rsidRPr="00865B6B">
        <w:rPr>
          <w:b/>
          <w:bCs/>
          <w:color w:val="000000"/>
          <w:sz w:val="22"/>
          <w:szCs w:val="22"/>
        </w:rPr>
        <w:tab/>
      </w:r>
      <w:r w:rsidRPr="00865B6B">
        <w:rPr>
          <w:b/>
          <w:bCs/>
          <w:color w:val="000000"/>
          <w:sz w:val="22"/>
          <w:szCs w:val="22"/>
        </w:rPr>
        <w:t>Definitions</w:t>
      </w:r>
    </w:p>
    <w:p w:rsidR="00A90AFB" w:rsidRPr="00865B6B" w:rsidRDefault="00A90AFB" w:rsidP="00A90AFB">
      <w:pPr>
        <w:tabs>
          <w:tab w:val="left" w:pos="1419"/>
        </w:tabs>
        <w:ind w:left="1419" w:hanging="720"/>
        <w:rPr>
          <w:b/>
          <w:bCs/>
          <w:color w:val="000000"/>
          <w:sz w:val="22"/>
          <w:szCs w:val="22"/>
        </w:rPr>
      </w:pPr>
    </w:p>
    <w:p w:rsidR="00E4186E" w:rsidRPr="00865B6B" w:rsidRDefault="00E4186E" w:rsidP="00ED26F7">
      <w:pPr>
        <w:pStyle w:val="ListParagraph"/>
        <w:numPr>
          <w:ilvl w:val="0"/>
          <w:numId w:val="11"/>
        </w:numPr>
        <w:tabs>
          <w:tab w:val="left" w:pos="1419"/>
        </w:tabs>
        <w:ind w:left="1440" w:hanging="720"/>
        <w:rPr>
          <w:color w:val="000000"/>
          <w:sz w:val="22"/>
          <w:szCs w:val="22"/>
        </w:rPr>
      </w:pPr>
      <w:r w:rsidRPr="00865B6B">
        <w:rPr>
          <w:b/>
          <w:bCs/>
          <w:color w:val="000000"/>
          <w:sz w:val="22"/>
          <w:szCs w:val="22"/>
        </w:rPr>
        <w:lastRenderedPageBreak/>
        <w:t>Intangible property.</w:t>
      </w:r>
      <w:r w:rsidR="00865B6B" w:rsidRPr="00865B6B">
        <w:rPr>
          <w:b/>
          <w:bCs/>
          <w:color w:val="000000"/>
          <w:sz w:val="22"/>
          <w:szCs w:val="22"/>
        </w:rPr>
        <w:t xml:space="preserve"> </w:t>
      </w:r>
      <w:r w:rsidRPr="00865B6B">
        <w:rPr>
          <w:color w:val="000000"/>
          <w:sz w:val="22"/>
          <w:szCs w:val="22"/>
        </w:rPr>
        <w:t>“Intangible property” means a right or possession of a nonphysical or abstract nature that has value, or a financial asset that has no intrinsic value but that represents value.</w:t>
      </w:r>
      <w:r w:rsidR="00865B6B" w:rsidRPr="00865B6B">
        <w:rPr>
          <w:color w:val="000000"/>
          <w:sz w:val="22"/>
          <w:szCs w:val="22"/>
        </w:rPr>
        <w:t xml:space="preserve"> </w:t>
      </w:r>
      <w:r w:rsidRPr="00865B6B">
        <w:rPr>
          <w:color w:val="000000"/>
          <w:sz w:val="22"/>
          <w:szCs w:val="22"/>
        </w:rPr>
        <w:t>Intangible property includes but is not limited to copyrights, patents, licenses, bills of exchange, trademarks, business books and records, business goodwill, covenants not to compete, securities, bonds, notes, insurance pol</w:t>
      </w:r>
      <w:r w:rsidR="000B0079" w:rsidRPr="00865B6B">
        <w:rPr>
          <w:color w:val="000000"/>
          <w:sz w:val="22"/>
          <w:szCs w:val="22"/>
        </w:rPr>
        <w:t>icies, and accounts receivable.</w:t>
      </w:r>
    </w:p>
    <w:p w:rsidR="00ED26F7" w:rsidRPr="00865B6B" w:rsidRDefault="00ED26F7" w:rsidP="00ED26F7">
      <w:pPr>
        <w:tabs>
          <w:tab w:val="left" w:pos="1419"/>
        </w:tabs>
        <w:ind w:left="699" w:hanging="720"/>
        <w:rPr>
          <w:color w:val="000000"/>
          <w:sz w:val="22"/>
          <w:szCs w:val="22"/>
        </w:rPr>
      </w:pPr>
    </w:p>
    <w:p w:rsidR="00E4186E" w:rsidRPr="00865B6B" w:rsidRDefault="00E4186E" w:rsidP="00ED26F7">
      <w:pPr>
        <w:tabs>
          <w:tab w:val="left" w:pos="1419"/>
        </w:tabs>
        <w:ind w:left="1419" w:hanging="699"/>
        <w:rPr>
          <w:color w:val="000000"/>
          <w:sz w:val="22"/>
          <w:szCs w:val="22"/>
        </w:rPr>
      </w:pPr>
      <w:r w:rsidRPr="00865B6B">
        <w:rPr>
          <w:bCs/>
          <w:color w:val="000000"/>
          <w:sz w:val="22"/>
          <w:szCs w:val="22"/>
        </w:rPr>
        <w:t>B.</w:t>
      </w:r>
      <w:r w:rsidR="00A90AFB" w:rsidRPr="00865B6B">
        <w:rPr>
          <w:b/>
          <w:bCs/>
          <w:color w:val="000000"/>
          <w:sz w:val="22"/>
          <w:szCs w:val="22"/>
        </w:rPr>
        <w:tab/>
      </w:r>
      <w:r w:rsidRPr="00865B6B">
        <w:rPr>
          <w:b/>
          <w:bCs/>
          <w:color w:val="000000"/>
          <w:sz w:val="22"/>
          <w:szCs w:val="22"/>
        </w:rPr>
        <w:t>Pass-through entity.</w:t>
      </w:r>
      <w:r w:rsidR="00865B6B" w:rsidRPr="00865B6B">
        <w:rPr>
          <w:b/>
          <w:bCs/>
          <w:color w:val="000000"/>
          <w:sz w:val="22"/>
          <w:szCs w:val="22"/>
        </w:rPr>
        <w:t xml:space="preserve"> </w:t>
      </w:r>
      <w:r w:rsidRPr="00865B6B">
        <w:rPr>
          <w:color w:val="000000"/>
          <w:sz w:val="22"/>
          <w:szCs w:val="22"/>
        </w:rPr>
        <w:t>“Pass-through entity” means a corporation that for the applicable tax year is treated as an S corporation under the Code, or a general partnership, limited partnership, limited liability partnership, limited liability company, trust or similar entity that for the applicable tax year is not taxed at the entity level for federal income tax purposes.</w:t>
      </w:r>
      <w:r w:rsidR="00865B6B" w:rsidRPr="00865B6B">
        <w:rPr>
          <w:color w:val="000000"/>
          <w:sz w:val="22"/>
          <w:szCs w:val="22"/>
        </w:rPr>
        <w:t xml:space="preserve"> </w:t>
      </w:r>
      <w:r w:rsidRPr="00865B6B">
        <w:rPr>
          <w:color w:val="000000"/>
          <w:sz w:val="22"/>
          <w:szCs w:val="22"/>
        </w:rPr>
        <w:t xml:space="preserve">“Pass-through entity” does not, for Maine income tax purposes, include a financial institution subject to tax under 36 </w:t>
      </w:r>
      <w:r w:rsidR="000B2B89" w:rsidRPr="00865B6B">
        <w:rPr>
          <w:color w:val="000000"/>
          <w:sz w:val="22"/>
          <w:szCs w:val="22"/>
        </w:rPr>
        <w:t>M.R.S.</w:t>
      </w:r>
      <w:r w:rsidR="000B0079" w:rsidRPr="00865B6B">
        <w:rPr>
          <w:color w:val="000000"/>
          <w:sz w:val="22"/>
          <w:szCs w:val="22"/>
        </w:rPr>
        <w:t xml:space="preserve"> Chapter 819.</w:t>
      </w:r>
    </w:p>
    <w:p w:rsidR="00A90AFB" w:rsidRPr="00865B6B" w:rsidRDefault="00A90AFB" w:rsidP="00ED26F7">
      <w:pPr>
        <w:tabs>
          <w:tab w:val="left" w:pos="1419"/>
        </w:tabs>
        <w:ind w:left="1419" w:hanging="720"/>
        <w:rPr>
          <w:b/>
          <w:bCs/>
          <w:color w:val="000000"/>
          <w:sz w:val="22"/>
          <w:szCs w:val="22"/>
        </w:rPr>
      </w:pPr>
    </w:p>
    <w:p w:rsidR="00E4186E" w:rsidRPr="00865B6B" w:rsidRDefault="00E4186E" w:rsidP="00ED26F7">
      <w:pPr>
        <w:tabs>
          <w:tab w:val="left" w:pos="1419"/>
        </w:tabs>
        <w:ind w:left="1419" w:hanging="699"/>
        <w:rPr>
          <w:bCs/>
          <w:color w:val="000000"/>
          <w:sz w:val="22"/>
          <w:szCs w:val="22"/>
        </w:rPr>
      </w:pPr>
      <w:r w:rsidRPr="00865B6B">
        <w:rPr>
          <w:bCs/>
          <w:color w:val="000000"/>
          <w:sz w:val="22"/>
          <w:szCs w:val="22"/>
        </w:rPr>
        <w:t>C.</w:t>
      </w:r>
      <w:r w:rsidR="00A90AFB" w:rsidRPr="00865B6B">
        <w:rPr>
          <w:b/>
          <w:bCs/>
          <w:color w:val="000000"/>
          <w:sz w:val="22"/>
          <w:szCs w:val="22"/>
        </w:rPr>
        <w:tab/>
      </w:r>
      <w:r w:rsidRPr="00865B6B">
        <w:rPr>
          <w:b/>
          <w:bCs/>
          <w:color w:val="000000"/>
          <w:sz w:val="22"/>
          <w:szCs w:val="22"/>
        </w:rPr>
        <w:t>Permanent business presence.</w:t>
      </w:r>
      <w:r w:rsidR="00865B6B" w:rsidRPr="00865B6B">
        <w:rPr>
          <w:b/>
          <w:bCs/>
          <w:color w:val="000000"/>
          <w:sz w:val="22"/>
          <w:szCs w:val="22"/>
        </w:rPr>
        <w:t xml:space="preserve"> </w:t>
      </w:r>
      <w:r w:rsidRPr="00865B6B">
        <w:rPr>
          <w:bCs/>
          <w:color w:val="000000"/>
          <w:sz w:val="22"/>
          <w:szCs w:val="22"/>
        </w:rPr>
        <w:t>“Permanent business presence” means presence in the State on a systematic or regular basis for the purpose of conducting business.</w:t>
      </w:r>
    </w:p>
    <w:p w:rsidR="00A90AFB" w:rsidRPr="00865B6B" w:rsidRDefault="00A90AFB" w:rsidP="00ED26F7">
      <w:pPr>
        <w:tabs>
          <w:tab w:val="left" w:pos="1419"/>
        </w:tabs>
        <w:ind w:left="1419" w:hanging="720"/>
        <w:rPr>
          <w:b/>
          <w:bCs/>
          <w:color w:val="000000"/>
          <w:sz w:val="22"/>
          <w:szCs w:val="22"/>
        </w:rPr>
      </w:pPr>
    </w:p>
    <w:p w:rsidR="00E4186E" w:rsidRPr="00865B6B" w:rsidRDefault="00E4186E" w:rsidP="00ED26F7">
      <w:pPr>
        <w:tabs>
          <w:tab w:val="left" w:pos="1419"/>
        </w:tabs>
        <w:ind w:left="1419" w:hanging="699"/>
        <w:rPr>
          <w:bCs/>
          <w:color w:val="000000"/>
          <w:sz w:val="22"/>
          <w:szCs w:val="22"/>
        </w:rPr>
      </w:pPr>
      <w:r w:rsidRPr="00865B6B">
        <w:rPr>
          <w:bCs/>
          <w:color w:val="000000"/>
          <w:sz w:val="22"/>
          <w:szCs w:val="22"/>
        </w:rPr>
        <w:t>D.</w:t>
      </w:r>
      <w:r w:rsidR="00A90AFB" w:rsidRPr="00865B6B">
        <w:rPr>
          <w:bCs/>
          <w:color w:val="000000"/>
          <w:sz w:val="22"/>
          <w:szCs w:val="22"/>
        </w:rPr>
        <w:tab/>
      </w:r>
      <w:r w:rsidRPr="00865B6B">
        <w:rPr>
          <w:b/>
          <w:bCs/>
          <w:color w:val="000000"/>
          <w:sz w:val="22"/>
          <w:szCs w:val="22"/>
        </w:rPr>
        <w:t>Research and development.</w:t>
      </w:r>
      <w:r w:rsidR="00865B6B" w:rsidRPr="00865B6B">
        <w:rPr>
          <w:b/>
          <w:bCs/>
          <w:color w:val="000000"/>
          <w:sz w:val="22"/>
          <w:szCs w:val="22"/>
        </w:rPr>
        <w:t xml:space="preserve"> </w:t>
      </w:r>
      <w:r w:rsidRPr="00865B6B">
        <w:rPr>
          <w:bCs/>
          <w:color w:val="000000"/>
          <w:sz w:val="22"/>
          <w:szCs w:val="22"/>
        </w:rPr>
        <w:t>“Research and development” means activities performed in the experimental or laboratory sense if they are intended to discover information that would eliminate uncertainty concerning the development or improvement of a product, formula, invention, process, technique, or patent, but excludes quality control testing and inspection, advertising or promotions, efficiency or consumer surveys, management studies,</w:t>
      </w:r>
      <w:r w:rsidR="00865B6B" w:rsidRPr="00865B6B">
        <w:rPr>
          <w:bCs/>
          <w:color w:val="000000"/>
          <w:sz w:val="22"/>
          <w:szCs w:val="22"/>
        </w:rPr>
        <w:t xml:space="preserve"> </w:t>
      </w:r>
      <w:r w:rsidRPr="00865B6B">
        <w:rPr>
          <w:bCs/>
          <w:color w:val="000000"/>
          <w:sz w:val="22"/>
          <w:szCs w:val="22"/>
        </w:rPr>
        <w:t>research in connection with literary, historical or similar projects, or the acquisition of another’s patent, model, production, or process.</w:t>
      </w:r>
    </w:p>
    <w:p w:rsidR="00A90AFB" w:rsidRPr="00865B6B" w:rsidRDefault="00A90AFB" w:rsidP="00ED26F7">
      <w:pPr>
        <w:tabs>
          <w:tab w:val="left" w:pos="1419"/>
        </w:tabs>
        <w:ind w:left="1419" w:hanging="720"/>
        <w:rPr>
          <w:b/>
          <w:bCs/>
          <w:color w:val="000000"/>
          <w:sz w:val="22"/>
          <w:szCs w:val="22"/>
        </w:rPr>
      </w:pPr>
    </w:p>
    <w:p w:rsidR="00E4186E" w:rsidRPr="00865B6B" w:rsidRDefault="00E4186E" w:rsidP="00ED26F7">
      <w:pPr>
        <w:tabs>
          <w:tab w:val="left" w:pos="1419"/>
        </w:tabs>
        <w:ind w:left="1419" w:hanging="699"/>
        <w:rPr>
          <w:color w:val="000000"/>
          <w:sz w:val="22"/>
          <w:szCs w:val="22"/>
        </w:rPr>
      </w:pPr>
      <w:r w:rsidRPr="00865B6B">
        <w:rPr>
          <w:bCs/>
          <w:color w:val="000000"/>
          <w:sz w:val="22"/>
          <w:szCs w:val="22"/>
        </w:rPr>
        <w:t>E.</w:t>
      </w:r>
      <w:r w:rsidR="00A90AFB" w:rsidRPr="00865B6B">
        <w:rPr>
          <w:bCs/>
          <w:color w:val="000000"/>
          <w:sz w:val="22"/>
          <w:szCs w:val="22"/>
        </w:rPr>
        <w:tab/>
      </w:r>
      <w:r w:rsidRPr="00865B6B">
        <w:rPr>
          <w:b/>
          <w:bCs/>
          <w:color w:val="000000"/>
          <w:sz w:val="22"/>
          <w:szCs w:val="22"/>
        </w:rPr>
        <w:t>Tangible personal property.</w:t>
      </w:r>
      <w:r w:rsidR="00865B6B" w:rsidRPr="00865B6B">
        <w:rPr>
          <w:b/>
          <w:bCs/>
          <w:color w:val="000000"/>
          <w:sz w:val="22"/>
          <w:szCs w:val="22"/>
        </w:rPr>
        <w:t xml:space="preserve"> </w:t>
      </w:r>
      <w:r w:rsidRPr="00865B6B">
        <w:rPr>
          <w:b/>
          <w:bCs/>
          <w:color w:val="000000"/>
          <w:sz w:val="22"/>
          <w:szCs w:val="22"/>
        </w:rPr>
        <w:t>“</w:t>
      </w:r>
      <w:r w:rsidRPr="00865B6B">
        <w:rPr>
          <w:color w:val="000000"/>
          <w:sz w:val="22"/>
          <w:szCs w:val="22"/>
        </w:rPr>
        <w:t>Tangible personal property” means personal property that has physical existence.</w:t>
      </w:r>
      <w:r w:rsidR="00865B6B" w:rsidRPr="00865B6B">
        <w:rPr>
          <w:color w:val="000000"/>
          <w:sz w:val="22"/>
          <w:szCs w:val="22"/>
        </w:rPr>
        <w:t xml:space="preserve"> </w:t>
      </w:r>
      <w:r w:rsidRPr="00865B6B">
        <w:rPr>
          <w:color w:val="000000"/>
          <w:sz w:val="22"/>
          <w:szCs w:val="22"/>
        </w:rPr>
        <w:t xml:space="preserve">It can be seen, weighed, measured, felt, touched or in any other manner perceived by the senses, but does not include anything that constitutes intangible property as defined in subsection </w:t>
      </w:r>
      <w:proofErr w:type="gramStart"/>
      <w:r w:rsidRPr="00865B6B">
        <w:rPr>
          <w:color w:val="000000"/>
          <w:sz w:val="22"/>
          <w:szCs w:val="22"/>
        </w:rPr>
        <w:t>A</w:t>
      </w:r>
      <w:proofErr w:type="gramEnd"/>
      <w:r w:rsidRPr="00865B6B">
        <w:rPr>
          <w:color w:val="000000"/>
          <w:sz w:val="22"/>
          <w:szCs w:val="22"/>
        </w:rPr>
        <w:t xml:space="preserve"> above.</w:t>
      </w:r>
    </w:p>
    <w:p w:rsidR="00A90AFB" w:rsidRPr="00865B6B" w:rsidRDefault="00A90AFB" w:rsidP="00ED26F7">
      <w:pPr>
        <w:tabs>
          <w:tab w:val="left" w:pos="1419"/>
        </w:tabs>
        <w:ind w:left="1419" w:hanging="720"/>
        <w:rPr>
          <w:b/>
          <w:bCs/>
          <w:color w:val="000000"/>
          <w:sz w:val="22"/>
          <w:szCs w:val="22"/>
        </w:rPr>
      </w:pPr>
    </w:p>
    <w:p w:rsidR="00E4186E" w:rsidRPr="00865B6B" w:rsidRDefault="00E4186E" w:rsidP="00ED26F7">
      <w:pPr>
        <w:tabs>
          <w:tab w:val="left" w:pos="1419"/>
        </w:tabs>
        <w:ind w:left="1419" w:hanging="699"/>
        <w:rPr>
          <w:bCs/>
          <w:color w:val="000000"/>
          <w:sz w:val="22"/>
          <w:szCs w:val="22"/>
        </w:rPr>
      </w:pPr>
      <w:r w:rsidRPr="00865B6B">
        <w:rPr>
          <w:bCs/>
          <w:color w:val="000000"/>
          <w:sz w:val="22"/>
          <w:szCs w:val="22"/>
        </w:rPr>
        <w:t>F.</w:t>
      </w:r>
      <w:r w:rsidR="00A90AFB" w:rsidRPr="00865B6B">
        <w:rPr>
          <w:b/>
          <w:bCs/>
          <w:color w:val="000000"/>
          <w:sz w:val="22"/>
          <w:szCs w:val="22"/>
        </w:rPr>
        <w:tab/>
      </w:r>
      <w:r w:rsidRPr="00865B6B">
        <w:rPr>
          <w:b/>
          <w:color w:val="000000"/>
          <w:sz w:val="22"/>
          <w:szCs w:val="22"/>
        </w:rPr>
        <w:t>Temporary business presence.</w:t>
      </w:r>
      <w:r w:rsidR="00865B6B" w:rsidRPr="00865B6B">
        <w:rPr>
          <w:color w:val="000000"/>
          <w:sz w:val="22"/>
          <w:szCs w:val="22"/>
        </w:rPr>
        <w:t xml:space="preserve"> </w:t>
      </w:r>
      <w:r w:rsidRPr="00865B6B">
        <w:rPr>
          <w:color w:val="000000"/>
          <w:sz w:val="22"/>
          <w:szCs w:val="22"/>
        </w:rPr>
        <w:t>“Temporary business presence” means a presence in the State on other than a systematic or regular basis, either directly or through agents or employees for purpose of conducting business.</w:t>
      </w:r>
    </w:p>
    <w:p w:rsidR="00A90AFB" w:rsidRPr="00865B6B" w:rsidRDefault="00A90AFB" w:rsidP="0069307D">
      <w:pPr>
        <w:tabs>
          <w:tab w:val="left" w:pos="1419"/>
        </w:tabs>
        <w:ind w:left="-14" w:firstLine="14"/>
        <w:rPr>
          <w:b/>
          <w:bCs/>
          <w:color w:val="000000"/>
          <w:sz w:val="22"/>
          <w:szCs w:val="22"/>
        </w:rPr>
      </w:pPr>
    </w:p>
    <w:p w:rsidR="00A90AFB" w:rsidRPr="00865B6B" w:rsidRDefault="00A90AFB" w:rsidP="0069307D">
      <w:pPr>
        <w:tabs>
          <w:tab w:val="left" w:pos="1419"/>
        </w:tabs>
        <w:ind w:left="-14" w:firstLine="14"/>
        <w:rPr>
          <w:b/>
          <w:bCs/>
          <w:color w:val="000000"/>
          <w:sz w:val="22"/>
          <w:szCs w:val="22"/>
        </w:rPr>
      </w:pPr>
    </w:p>
    <w:p w:rsidR="00E4186E" w:rsidRPr="00865B6B" w:rsidRDefault="00E4186E" w:rsidP="0069307D">
      <w:pPr>
        <w:tabs>
          <w:tab w:val="left" w:pos="720"/>
        </w:tabs>
        <w:ind w:left="-14" w:firstLine="14"/>
        <w:rPr>
          <w:color w:val="000000"/>
          <w:sz w:val="22"/>
          <w:szCs w:val="22"/>
        </w:rPr>
      </w:pPr>
      <w:r w:rsidRPr="00865B6B">
        <w:rPr>
          <w:b/>
          <w:bCs/>
          <w:color w:val="000000"/>
          <w:sz w:val="22"/>
          <w:szCs w:val="22"/>
        </w:rPr>
        <w:t>.02</w:t>
      </w:r>
      <w:r w:rsidR="0069307D" w:rsidRPr="00865B6B">
        <w:rPr>
          <w:b/>
          <w:bCs/>
          <w:color w:val="000000"/>
          <w:sz w:val="22"/>
          <w:szCs w:val="22"/>
        </w:rPr>
        <w:tab/>
      </w:r>
      <w:proofErr w:type="gramStart"/>
      <w:r w:rsidRPr="00865B6B">
        <w:rPr>
          <w:b/>
          <w:bCs/>
          <w:color w:val="000000"/>
          <w:sz w:val="22"/>
          <w:szCs w:val="22"/>
        </w:rPr>
        <w:t>Income</w:t>
      </w:r>
      <w:proofErr w:type="gramEnd"/>
      <w:r w:rsidRPr="00865B6B">
        <w:rPr>
          <w:b/>
          <w:bCs/>
          <w:color w:val="000000"/>
          <w:sz w:val="22"/>
          <w:szCs w:val="22"/>
        </w:rPr>
        <w:t xml:space="preserve"> subject to Maine income tax</w:t>
      </w:r>
    </w:p>
    <w:p w:rsidR="00A90AFB" w:rsidRPr="00865B6B" w:rsidRDefault="00A90AFB" w:rsidP="00A90AFB">
      <w:pPr>
        <w:ind w:left="1426" w:hanging="720"/>
        <w:rPr>
          <w:b/>
          <w:bCs/>
          <w:color w:val="000000"/>
          <w:sz w:val="22"/>
          <w:szCs w:val="22"/>
        </w:rPr>
      </w:pPr>
    </w:p>
    <w:p w:rsidR="00E4186E" w:rsidRPr="00865B6B" w:rsidRDefault="00E4186E" w:rsidP="0069307D">
      <w:pPr>
        <w:pStyle w:val="ListParagraph"/>
        <w:numPr>
          <w:ilvl w:val="0"/>
          <w:numId w:val="4"/>
        </w:numPr>
        <w:tabs>
          <w:tab w:val="left" w:pos="1440"/>
        </w:tabs>
        <w:ind w:left="1440" w:hanging="720"/>
        <w:rPr>
          <w:color w:val="000000"/>
          <w:sz w:val="22"/>
          <w:szCs w:val="22"/>
        </w:rPr>
      </w:pPr>
      <w:r w:rsidRPr="00865B6B">
        <w:rPr>
          <w:b/>
          <w:bCs/>
          <w:color w:val="000000"/>
          <w:sz w:val="22"/>
          <w:szCs w:val="22"/>
        </w:rPr>
        <w:t>Generally.</w:t>
      </w:r>
      <w:r w:rsidR="00865B6B" w:rsidRPr="00865B6B">
        <w:rPr>
          <w:b/>
          <w:bCs/>
          <w:color w:val="000000"/>
          <w:sz w:val="22"/>
          <w:szCs w:val="22"/>
        </w:rPr>
        <w:t xml:space="preserve"> </w:t>
      </w:r>
      <w:r w:rsidRPr="00865B6B">
        <w:rPr>
          <w:color w:val="000000"/>
          <w:sz w:val="22"/>
          <w:szCs w:val="22"/>
        </w:rPr>
        <w:t>Income received by a nonresident is attributable to and taxable by Maine when the income is derived from or connected with sources in Maine (“Maine-source income”).</w:t>
      </w:r>
      <w:r w:rsidR="00865B6B" w:rsidRPr="00865B6B">
        <w:rPr>
          <w:color w:val="000000"/>
          <w:sz w:val="22"/>
          <w:szCs w:val="22"/>
        </w:rPr>
        <w:t xml:space="preserve"> </w:t>
      </w:r>
      <w:r w:rsidRPr="00865B6B">
        <w:rPr>
          <w:color w:val="000000"/>
          <w:sz w:val="22"/>
          <w:szCs w:val="22"/>
        </w:rPr>
        <w:t>The itemized and standard deductions, credits, income modifications and personal exemptions applicable to residents also apply to nonresidents.</w:t>
      </w:r>
      <w:r w:rsidR="00865B6B" w:rsidRPr="00865B6B">
        <w:rPr>
          <w:color w:val="000000"/>
          <w:sz w:val="22"/>
          <w:szCs w:val="22"/>
        </w:rPr>
        <w:t xml:space="preserve"> </w:t>
      </w:r>
      <w:r w:rsidRPr="00865B6B">
        <w:rPr>
          <w:color w:val="000000"/>
          <w:sz w:val="22"/>
          <w:szCs w:val="22"/>
        </w:rPr>
        <w:t>A Maine-source loss is determined in the same manner that a Maine-source gain is determined.</w:t>
      </w:r>
      <w:r w:rsidR="00865B6B" w:rsidRPr="00865B6B">
        <w:rPr>
          <w:color w:val="000000"/>
          <w:sz w:val="22"/>
          <w:szCs w:val="22"/>
        </w:rPr>
        <w:t xml:space="preserve"> </w:t>
      </w:r>
      <w:r w:rsidRPr="00865B6B">
        <w:rPr>
          <w:color w:val="000000"/>
          <w:sz w:val="22"/>
          <w:szCs w:val="22"/>
        </w:rPr>
        <w:t xml:space="preserve">Each nonresident partner of a partnership, </w:t>
      </w:r>
      <w:r w:rsidRPr="00865B6B">
        <w:rPr>
          <w:color w:val="000000"/>
          <w:sz w:val="22"/>
          <w:szCs w:val="22"/>
        </w:rPr>
        <w:lastRenderedPageBreak/>
        <w:t>member of a limited liability company (“LLC”) categorized as a partnership, and shareholder of an S Corporation is subject to Maine income taxation on Maine-source income allocable to the nonresident from the partnership, LLC or S Corporation.</w:t>
      </w:r>
      <w:r w:rsidR="00865B6B" w:rsidRPr="00865B6B">
        <w:rPr>
          <w:color w:val="000000"/>
          <w:sz w:val="22"/>
          <w:szCs w:val="22"/>
        </w:rPr>
        <w:t xml:space="preserve"> </w:t>
      </w:r>
      <w:r w:rsidRPr="00865B6B">
        <w:rPr>
          <w:color w:val="000000"/>
          <w:sz w:val="22"/>
          <w:szCs w:val="22"/>
        </w:rPr>
        <w:t>Estates of nonresident decedents and nonresident trusts are also subject to tax if Maine-source income has been received.</w:t>
      </w:r>
    </w:p>
    <w:p w:rsidR="000B2B89" w:rsidRPr="00865B6B" w:rsidRDefault="000B2B89" w:rsidP="0069307D">
      <w:pPr>
        <w:pStyle w:val="ListParagraph"/>
        <w:tabs>
          <w:tab w:val="left" w:pos="1440"/>
        </w:tabs>
        <w:ind w:left="1440" w:hanging="720"/>
        <w:rPr>
          <w:color w:val="000000"/>
          <w:sz w:val="22"/>
          <w:szCs w:val="22"/>
        </w:rPr>
      </w:pPr>
    </w:p>
    <w:p w:rsidR="00E4186E" w:rsidRPr="00865B6B" w:rsidRDefault="00E4186E" w:rsidP="0069307D">
      <w:pPr>
        <w:pStyle w:val="ListParagraph"/>
        <w:numPr>
          <w:ilvl w:val="0"/>
          <w:numId w:val="4"/>
        </w:numPr>
        <w:tabs>
          <w:tab w:val="left" w:pos="1440"/>
        </w:tabs>
        <w:ind w:left="1440" w:hanging="720"/>
        <w:rPr>
          <w:color w:val="000000"/>
          <w:sz w:val="22"/>
          <w:szCs w:val="22"/>
        </w:rPr>
      </w:pPr>
      <w:r w:rsidRPr="00865B6B">
        <w:rPr>
          <w:b/>
          <w:bCs/>
          <w:color w:val="000000"/>
          <w:sz w:val="22"/>
          <w:szCs w:val="22"/>
        </w:rPr>
        <w:t>Compensation for personal services.</w:t>
      </w:r>
      <w:r w:rsidR="00865B6B" w:rsidRPr="00865B6B">
        <w:rPr>
          <w:b/>
          <w:bCs/>
          <w:color w:val="000000"/>
          <w:sz w:val="22"/>
          <w:szCs w:val="22"/>
        </w:rPr>
        <w:t xml:space="preserve"> </w:t>
      </w:r>
      <w:r w:rsidRPr="00865B6B">
        <w:rPr>
          <w:color w:val="000000"/>
          <w:sz w:val="22"/>
          <w:szCs w:val="22"/>
        </w:rPr>
        <w:t>Except as provided by federal law, compensation received for personal services performed in Maine, regardless of where paid, is Maine-source income.</w:t>
      </w:r>
      <w:r w:rsidR="00865B6B" w:rsidRPr="00865B6B">
        <w:rPr>
          <w:color w:val="000000"/>
          <w:sz w:val="22"/>
          <w:szCs w:val="22"/>
        </w:rPr>
        <w:t xml:space="preserve"> </w:t>
      </w:r>
      <w:r w:rsidRPr="00865B6B">
        <w:rPr>
          <w:color w:val="000000"/>
          <w:sz w:val="22"/>
          <w:szCs w:val="22"/>
        </w:rPr>
        <w:t>Personal service compensation includes, but is not limited to, wages, salaries, taxable benefits such as annual and sick leave, commissions, fees, or payment in kind.</w:t>
      </w:r>
      <w:r w:rsidR="00865B6B" w:rsidRPr="00865B6B">
        <w:rPr>
          <w:color w:val="000000"/>
          <w:sz w:val="22"/>
          <w:szCs w:val="22"/>
        </w:rPr>
        <w:t xml:space="preserve"> </w:t>
      </w:r>
      <w:r w:rsidRPr="00865B6B">
        <w:rPr>
          <w:color w:val="000000"/>
          <w:sz w:val="22"/>
          <w:szCs w:val="22"/>
        </w:rPr>
        <w:t>Personal services performed in Maine include sick time and vacation time earned while working in Maine.</w:t>
      </w:r>
      <w:r w:rsidR="00865B6B" w:rsidRPr="00865B6B">
        <w:rPr>
          <w:color w:val="000000"/>
          <w:sz w:val="22"/>
          <w:szCs w:val="22"/>
        </w:rPr>
        <w:t xml:space="preserve"> </w:t>
      </w:r>
      <w:r w:rsidRPr="00865B6B">
        <w:rPr>
          <w:color w:val="000000"/>
          <w:sz w:val="22"/>
          <w:szCs w:val="22"/>
        </w:rPr>
        <w:t>In the case of compensation for personal services, unless excluded from the definition of “income” under the Internal Revenue Code, the taxpayer must report all Maine-source income even though the taxpayer does not receive the entire amount of such income.</w:t>
      </w:r>
      <w:r w:rsidR="00865B6B" w:rsidRPr="00865B6B">
        <w:rPr>
          <w:color w:val="000000"/>
          <w:sz w:val="22"/>
          <w:szCs w:val="22"/>
        </w:rPr>
        <w:t xml:space="preserve"> </w:t>
      </w:r>
      <w:r w:rsidRPr="00865B6B">
        <w:rPr>
          <w:color w:val="000000"/>
          <w:sz w:val="22"/>
          <w:szCs w:val="22"/>
        </w:rPr>
        <w:t>For example, amounts withheld by an employer for federal income taxes, FICA contributions, medical insurance plans, or other similar withholding deductions must be included in Maine-source income; on the other hand, compensation contributed to a 401(k) plan is not subject to Maine taxation.</w:t>
      </w:r>
      <w:r w:rsidR="00865B6B" w:rsidRPr="00865B6B">
        <w:rPr>
          <w:color w:val="000000"/>
          <w:sz w:val="22"/>
          <w:szCs w:val="22"/>
        </w:rPr>
        <w:t xml:space="preserve"> </w:t>
      </w:r>
      <w:r w:rsidRPr="00865B6B">
        <w:rPr>
          <w:color w:val="000000"/>
          <w:sz w:val="22"/>
          <w:szCs w:val="22"/>
        </w:rPr>
        <w:t>Unemployment compensation received by a nonresident that is derived from employment in Maine is Maine-source income.</w:t>
      </w:r>
    </w:p>
    <w:p w:rsidR="00A90AFB" w:rsidRPr="00865B6B" w:rsidRDefault="00A90AFB" w:rsidP="00A90AFB">
      <w:pPr>
        <w:ind w:left="1066"/>
        <w:rPr>
          <w:color w:val="000000"/>
          <w:sz w:val="22"/>
          <w:szCs w:val="22"/>
        </w:rPr>
      </w:pPr>
    </w:p>
    <w:p w:rsidR="00E4186E" w:rsidRPr="00865B6B" w:rsidRDefault="00E4186E" w:rsidP="00A90AFB">
      <w:pPr>
        <w:ind w:left="1426"/>
        <w:rPr>
          <w:color w:val="000000"/>
          <w:sz w:val="22"/>
          <w:szCs w:val="22"/>
        </w:rPr>
      </w:pPr>
      <w:r w:rsidRPr="00865B6B">
        <w:rPr>
          <w:color w:val="000000"/>
          <w:sz w:val="22"/>
          <w:szCs w:val="22"/>
        </w:rPr>
        <w:t>With respect to incentive stock options, nonstatutory stock options, and employee stock purchase plans, compensation for personal services performed in Maine generally includes, for nonresident employees working in Maine at the time the employee is granted the right to a stock option plan, the amount that represents the fair market value of the stock on the date exercised (</w:t>
      </w:r>
      <w:r w:rsidRPr="00865B6B">
        <w:rPr>
          <w:i/>
          <w:color w:val="000000"/>
          <w:sz w:val="22"/>
          <w:szCs w:val="22"/>
        </w:rPr>
        <w:t>i.e.</w:t>
      </w:r>
      <w:r w:rsidRPr="00865B6B">
        <w:rPr>
          <w:color w:val="000000"/>
          <w:sz w:val="22"/>
          <w:szCs w:val="22"/>
        </w:rPr>
        <w:t xml:space="preserve"> when the employee has purchased the stock) </w:t>
      </w:r>
      <w:r w:rsidR="00801B3F" w:rsidRPr="00865B6B">
        <w:rPr>
          <w:color w:val="000000"/>
          <w:sz w:val="22"/>
          <w:szCs w:val="22"/>
        </w:rPr>
        <w:t>that exceeds</w:t>
      </w:r>
      <w:r w:rsidRPr="00865B6B">
        <w:rPr>
          <w:color w:val="000000"/>
          <w:sz w:val="22"/>
          <w:szCs w:val="22"/>
        </w:rPr>
        <w:t xml:space="preserve"> the option price of the stock at the time the option is granted.</w:t>
      </w:r>
      <w:r w:rsidR="00865B6B" w:rsidRPr="00865B6B">
        <w:rPr>
          <w:color w:val="000000"/>
          <w:sz w:val="22"/>
          <w:szCs w:val="22"/>
        </w:rPr>
        <w:t xml:space="preserve"> </w:t>
      </w:r>
      <w:r w:rsidRPr="00865B6B">
        <w:rPr>
          <w:color w:val="000000"/>
          <w:sz w:val="22"/>
          <w:szCs w:val="22"/>
        </w:rPr>
        <w:t xml:space="preserve">When the period between the grant of a stock option and the time the option is exercised straddles employment within and without the state of Maine, an adjustment must be made in accordance with </w:t>
      </w:r>
      <w:r w:rsidR="00865B6B">
        <w:rPr>
          <w:color w:val="000000"/>
          <w:sz w:val="22"/>
          <w:szCs w:val="22"/>
        </w:rPr>
        <w:t>section .05, subsection A below</w:t>
      </w:r>
      <w:r w:rsidRPr="00865B6B">
        <w:rPr>
          <w:color w:val="000000"/>
          <w:sz w:val="22"/>
          <w:szCs w:val="22"/>
        </w:rPr>
        <w:t>; the compensation sourced to Maine must be included in Maine adjusted gross income during the same tax year the income is included in federal adjusted gross income.</w:t>
      </w:r>
      <w:r w:rsidR="00865B6B" w:rsidRPr="00865B6B">
        <w:rPr>
          <w:color w:val="000000"/>
          <w:sz w:val="22"/>
          <w:szCs w:val="22"/>
        </w:rPr>
        <w:t xml:space="preserve"> </w:t>
      </w:r>
      <w:r w:rsidRPr="00865B6B">
        <w:rPr>
          <w:color w:val="000000"/>
          <w:sz w:val="22"/>
          <w:szCs w:val="22"/>
        </w:rPr>
        <w:t>For purposes of stock option plans described in this paragraph, income derived from personal services is compensation even if the amount is reported as a capital gain on</w:t>
      </w:r>
      <w:r w:rsidR="000B0079" w:rsidRPr="00865B6B">
        <w:rPr>
          <w:color w:val="000000"/>
          <w:sz w:val="22"/>
          <w:szCs w:val="22"/>
        </w:rPr>
        <w:t xml:space="preserve"> the federal income tax return.</w:t>
      </w:r>
    </w:p>
    <w:p w:rsidR="00A90AFB" w:rsidRPr="00865B6B" w:rsidRDefault="00A90AFB" w:rsidP="00A90AFB">
      <w:pPr>
        <w:ind w:left="1426" w:hanging="720"/>
        <w:rPr>
          <w:b/>
          <w:bCs/>
          <w:color w:val="000000"/>
          <w:sz w:val="22"/>
          <w:szCs w:val="22"/>
        </w:rPr>
      </w:pPr>
    </w:p>
    <w:p w:rsidR="00E4186E" w:rsidRPr="00865B6B" w:rsidRDefault="00E4186E" w:rsidP="0069307D">
      <w:pPr>
        <w:pStyle w:val="ListParagraph"/>
        <w:numPr>
          <w:ilvl w:val="0"/>
          <w:numId w:val="4"/>
        </w:numPr>
        <w:tabs>
          <w:tab w:val="left" w:pos="1440"/>
        </w:tabs>
        <w:ind w:left="1440" w:hanging="734"/>
        <w:rPr>
          <w:color w:val="000000"/>
          <w:sz w:val="22"/>
          <w:szCs w:val="22"/>
        </w:rPr>
      </w:pPr>
      <w:r w:rsidRPr="00865B6B">
        <w:rPr>
          <w:b/>
          <w:bCs/>
          <w:color w:val="000000"/>
          <w:sz w:val="22"/>
          <w:szCs w:val="22"/>
        </w:rPr>
        <w:t>Business income.</w:t>
      </w:r>
      <w:r w:rsidR="00865B6B" w:rsidRPr="00865B6B">
        <w:rPr>
          <w:b/>
          <w:bCs/>
          <w:color w:val="000000"/>
          <w:sz w:val="22"/>
          <w:szCs w:val="22"/>
        </w:rPr>
        <w:t xml:space="preserve"> </w:t>
      </w:r>
      <w:r w:rsidRPr="00865B6B">
        <w:rPr>
          <w:color w:val="000000"/>
          <w:sz w:val="22"/>
          <w:szCs w:val="22"/>
        </w:rPr>
        <w:t>All income derived from or connected with the carrying on of a trade or business within Maine is Maine-source income.</w:t>
      </w:r>
      <w:r w:rsidR="00865B6B" w:rsidRPr="00865B6B">
        <w:rPr>
          <w:color w:val="000000"/>
          <w:sz w:val="22"/>
          <w:szCs w:val="22"/>
        </w:rPr>
        <w:t xml:space="preserve"> </w:t>
      </w:r>
      <w:r w:rsidRPr="00865B6B">
        <w:rPr>
          <w:color w:val="000000"/>
          <w:sz w:val="22"/>
          <w:szCs w:val="22"/>
        </w:rPr>
        <w:t>Generally, a nonresident has a</w:t>
      </w:r>
      <w:r w:rsidR="000B0079" w:rsidRPr="00865B6B">
        <w:rPr>
          <w:color w:val="000000"/>
          <w:sz w:val="22"/>
          <w:szCs w:val="22"/>
        </w:rPr>
        <w:t xml:space="preserve"> trade or business in Maine if:</w:t>
      </w:r>
    </w:p>
    <w:p w:rsidR="00A90AFB" w:rsidRPr="00865B6B" w:rsidRDefault="00A90AFB" w:rsidP="00A90AFB">
      <w:pPr>
        <w:ind w:left="2146" w:hanging="720"/>
        <w:rPr>
          <w:b/>
          <w:bCs/>
          <w:color w:val="000000"/>
          <w:sz w:val="22"/>
          <w:szCs w:val="22"/>
        </w:rPr>
      </w:pPr>
    </w:p>
    <w:p w:rsidR="00E4186E" w:rsidRPr="00865B6B" w:rsidRDefault="00E4186E" w:rsidP="0069307D">
      <w:pPr>
        <w:pStyle w:val="ListParagraph"/>
        <w:numPr>
          <w:ilvl w:val="0"/>
          <w:numId w:val="5"/>
        </w:numPr>
        <w:tabs>
          <w:tab w:val="left" w:pos="2160"/>
        </w:tabs>
        <w:ind w:left="2160" w:hanging="720"/>
        <w:rPr>
          <w:color w:val="000000"/>
          <w:sz w:val="22"/>
          <w:szCs w:val="22"/>
        </w:rPr>
      </w:pPr>
      <w:r w:rsidRPr="00865B6B">
        <w:rPr>
          <w:color w:val="000000"/>
          <w:sz w:val="22"/>
          <w:szCs w:val="22"/>
        </w:rPr>
        <w:t>The nonresident, directly or through agents or employees or through a pass-through entity in which the taxpayer is a shareholder, member, or partner, maintains or operates or shares in maintaining or operating a desk, room, office, shop, store, warehouse, factory, or any other place in Maine where business affairs are systematica</w:t>
      </w:r>
      <w:r w:rsidR="000B0079" w:rsidRPr="00865B6B">
        <w:rPr>
          <w:color w:val="000000"/>
          <w:sz w:val="22"/>
          <w:szCs w:val="22"/>
        </w:rPr>
        <w:t>lly and regularly conducted; or</w:t>
      </w:r>
    </w:p>
    <w:p w:rsidR="00A90AFB" w:rsidRPr="00865B6B" w:rsidRDefault="00A90AFB" w:rsidP="0069307D">
      <w:pPr>
        <w:tabs>
          <w:tab w:val="left" w:pos="2160"/>
        </w:tabs>
        <w:ind w:left="2160" w:hanging="720"/>
        <w:rPr>
          <w:b/>
          <w:bCs/>
          <w:color w:val="000000"/>
          <w:sz w:val="22"/>
          <w:szCs w:val="22"/>
        </w:rPr>
      </w:pPr>
    </w:p>
    <w:p w:rsidR="00E4186E" w:rsidRPr="00865B6B" w:rsidRDefault="00E4186E" w:rsidP="0069307D">
      <w:pPr>
        <w:pStyle w:val="ListParagraph"/>
        <w:numPr>
          <w:ilvl w:val="0"/>
          <w:numId w:val="5"/>
        </w:numPr>
        <w:tabs>
          <w:tab w:val="left" w:pos="2160"/>
        </w:tabs>
        <w:ind w:left="2160" w:hanging="720"/>
        <w:rPr>
          <w:color w:val="000000"/>
          <w:sz w:val="22"/>
          <w:szCs w:val="22"/>
        </w:rPr>
      </w:pPr>
      <w:r w:rsidRPr="00865B6B">
        <w:rPr>
          <w:color w:val="000000"/>
          <w:sz w:val="22"/>
          <w:szCs w:val="22"/>
        </w:rPr>
        <w:t>The nonresident, directly or through agents or employees or through a pass-through entity in which the taxpayer is a shareholder, member, or partner, is present for business in Maine on other than a systematic or regular basis and earns or derives gross income during the taxable year from contractual or sales-related activities.</w:t>
      </w:r>
    </w:p>
    <w:p w:rsidR="00E4186E" w:rsidRPr="00865B6B" w:rsidRDefault="00E4186E" w:rsidP="00A90AFB">
      <w:pPr>
        <w:ind w:left="2146" w:hanging="720"/>
        <w:rPr>
          <w:color w:val="000000"/>
          <w:sz w:val="22"/>
          <w:szCs w:val="22"/>
        </w:rPr>
      </w:pPr>
    </w:p>
    <w:p w:rsidR="00E4186E" w:rsidRPr="00865B6B" w:rsidRDefault="00E4186E" w:rsidP="0069307D">
      <w:pPr>
        <w:pStyle w:val="ListParagraph"/>
        <w:numPr>
          <w:ilvl w:val="0"/>
          <w:numId w:val="4"/>
        </w:numPr>
        <w:tabs>
          <w:tab w:val="left" w:pos="1440"/>
        </w:tabs>
        <w:ind w:left="1440" w:hanging="720"/>
        <w:rPr>
          <w:color w:val="000000"/>
          <w:sz w:val="22"/>
          <w:szCs w:val="22"/>
        </w:rPr>
      </w:pPr>
      <w:r w:rsidRPr="00865B6B">
        <w:rPr>
          <w:b/>
          <w:bCs/>
          <w:color w:val="000000"/>
          <w:sz w:val="22"/>
          <w:szCs w:val="22"/>
        </w:rPr>
        <w:t>Income from ownership of real or tangible personal property.</w:t>
      </w:r>
      <w:r w:rsidR="00865B6B" w:rsidRPr="00865B6B">
        <w:rPr>
          <w:b/>
          <w:bCs/>
          <w:color w:val="000000"/>
          <w:sz w:val="22"/>
          <w:szCs w:val="22"/>
        </w:rPr>
        <w:t xml:space="preserve"> </w:t>
      </w:r>
      <w:r w:rsidRPr="00865B6B">
        <w:rPr>
          <w:color w:val="000000"/>
          <w:sz w:val="22"/>
          <w:szCs w:val="22"/>
        </w:rPr>
        <w:t>All income derived from the ownership of real or tangible personal property located in Maine is Maine-source income; however, unless the property was employed in a business, trade, profession, or occupation carried on in this State, interest income earned from the sale of such property will not be subject to Maine income tax.</w:t>
      </w:r>
      <w:r w:rsidR="00865B6B" w:rsidRPr="00865B6B">
        <w:rPr>
          <w:color w:val="000000"/>
          <w:sz w:val="22"/>
          <w:szCs w:val="22"/>
        </w:rPr>
        <w:t xml:space="preserve"> </w:t>
      </w:r>
      <w:r w:rsidRPr="00865B6B">
        <w:rPr>
          <w:color w:val="000000"/>
          <w:sz w:val="22"/>
          <w:szCs w:val="22"/>
        </w:rPr>
        <w:t>Maine-source income includes rents derived from and gains from a federal</w:t>
      </w:r>
      <w:r w:rsidR="000B0079" w:rsidRPr="00865B6B">
        <w:rPr>
          <w:color w:val="000000"/>
          <w:sz w:val="22"/>
          <w:szCs w:val="22"/>
        </w:rPr>
        <w:t>ly taxable sale or exchange of:</w:t>
      </w:r>
    </w:p>
    <w:p w:rsidR="00A90AFB" w:rsidRPr="00915D52" w:rsidRDefault="00A90AFB" w:rsidP="00A90AFB">
      <w:pPr>
        <w:ind w:left="2146" w:hanging="720"/>
        <w:rPr>
          <w:bCs/>
          <w:color w:val="000000"/>
          <w:sz w:val="22"/>
          <w:szCs w:val="22"/>
        </w:rPr>
      </w:pPr>
    </w:p>
    <w:p w:rsidR="00E4186E" w:rsidRPr="00865B6B" w:rsidRDefault="000B0079" w:rsidP="0069307D">
      <w:pPr>
        <w:pStyle w:val="ListParagraph"/>
        <w:numPr>
          <w:ilvl w:val="0"/>
          <w:numId w:val="6"/>
        </w:numPr>
        <w:tabs>
          <w:tab w:val="left" w:pos="2160"/>
        </w:tabs>
        <w:ind w:left="2160" w:hanging="734"/>
        <w:rPr>
          <w:color w:val="000000"/>
          <w:sz w:val="22"/>
          <w:szCs w:val="22"/>
        </w:rPr>
      </w:pPr>
      <w:r w:rsidRPr="00865B6B">
        <w:rPr>
          <w:color w:val="000000"/>
          <w:sz w:val="22"/>
          <w:szCs w:val="22"/>
        </w:rPr>
        <w:t>Real property located in Maine;</w:t>
      </w:r>
    </w:p>
    <w:p w:rsidR="00A90AFB" w:rsidRPr="00865B6B" w:rsidRDefault="00A90AFB" w:rsidP="0069307D">
      <w:pPr>
        <w:tabs>
          <w:tab w:val="left" w:pos="2160"/>
        </w:tabs>
        <w:ind w:left="2160" w:hanging="734"/>
        <w:rPr>
          <w:b/>
          <w:bCs/>
          <w:color w:val="000000"/>
          <w:sz w:val="22"/>
          <w:szCs w:val="22"/>
        </w:rPr>
      </w:pPr>
    </w:p>
    <w:p w:rsidR="00E4186E" w:rsidRPr="00865B6B" w:rsidRDefault="00E4186E" w:rsidP="0069307D">
      <w:pPr>
        <w:pStyle w:val="ListParagraph"/>
        <w:numPr>
          <w:ilvl w:val="0"/>
          <w:numId w:val="6"/>
        </w:numPr>
        <w:tabs>
          <w:tab w:val="left" w:pos="2160"/>
        </w:tabs>
        <w:ind w:left="2160" w:hanging="734"/>
        <w:rPr>
          <w:color w:val="000000"/>
          <w:sz w:val="22"/>
          <w:szCs w:val="22"/>
        </w:rPr>
      </w:pPr>
      <w:r w:rsidRPr="00865B6B">
        <w:rPr>
          <w:color w:val="000000"/>
          <w:sz w:val="22"/>
          <w:szCs w:val="22"/>
        </w:rPr>
        <w:t>Tangible personal prope</w:t>
      </w:r>
      <w:r w:rsidR="000B0079" w:rsidRPr="00865B6B">
        <w:rPr>
          <w:color w:val="000000"/>
          <w:sz w:val="22"/>
          <w:szCs w:val="22"/>
        </w:rPr>
        <w:t>rty having a situs in Maine; or</w:t>
      </w:r>
    </w:p>
    <w:p w:rsidR="00A90AFB" w:rsidRPr="00865B6B" w:rsidRDefault="00A90AFB" w:rsidP="0069307D">
      <w:pPr>
        <w:tabs>
          <w:tab w:val="left" w:pos="2160"/>
        </w:tabs>
        <w:ind w:left="2160" w:hanging="734"/>
        <w:rPr>
          <w:b/>
          <w:bCs/>
          <w:color w:val="000000"/>
          <w:sz w:val="22"/>
          <w:szCs w:val="22"/>
        </w:rPr>
      </w:pPr>
    </w:p>
    <w:p w:rsidR="00E4186E" w:rsidRPr="00865B6B" w:rsidRDefault="00E4186E" w:rsidP="0069307D">
      <w:pPr>
        <w:pStyle w:val="ListParagraph"/>
        <w:numPr>
          <w:ilvl w:val="0"/>
          <w:numId w:val="6"/>
        </w:numPr>
        <w:tabs>
          <w:tab w:val="left" w:pos="2160"/>
        </w:tabs>
        <w:ind w:left="2160" w:hanging="734"/>
        <w:rPr>
          <w:color w:val="000000"/>
          <w:sz w:val="22"/>
          <w:szCs w:val="22"/>
        </w:rPr>
      </w:pPr>
      <w:r w:rsidRPr="00865B6B">
        <w:rPr>
          <w:color w:val="000000"/>
          <w:sz w:val="22"/>
          <w:szCs w:val="22"/>
        </w:rPr>
        <w:t>Any interest in a Maine tim</w:t>
      </w:r>
      <w:r w:rsidR="000B0079" w:rsidRPr="00865B6B">
        <w:rPr>
          <w:color w:val="000000"/>
          <w:sz w:val="22"/>
          <w:szCs w:val="22"/>
        </w:rPr>
        <w:t>e-share or similar arrangement.</w:t>
      </w:r>
    </w:p>
    <w:p w:rsidR="00A90AFB" w:rsidRPr="00865B6B" w:rsidRDefault="00A90AFB" w:rsidP="00A90AFB">
      <w:pPr>
        <w:ind w:left="1426" w:hanging="720"/>
        <w:rPr>
          <w:b/>
          <w:bCs/>
          <w:color w:val="000000"/>
          <w:sz w:val="22"/>
          <w:szCs w:val="22"/>
        </w:rPr>
      </w:pPr>
    </w:p>
    <w:p w:rsidR="00E4186E" w:rsidRPr="00865B6B" w:rsidRDefault="00E4186E" w:rsidP="00915D52">
      <w:pPr>
        <w:pStyle w:val="ListParagraph"/>
        <w:numPr>
          <w:ilvl w:val="0"/>
          <w:numId w:val="4"/>
        </w:numPr>
        <w:tabs>
          <w:tab w:val="left" w:pos="1440"/>
        </w:tabs>
        <w:ind w:left="1440" w:right="-90" w:hanging="734"/>
        <w:rPr>
          <w:color w:val="000000"/>
          <w:sz w:val="22"/>
          <w:szCs w:val="22"/>
        </w:rPr>
      </w:pPr>
      <w:r w:rsidRPr="00865B6B">
        <w:rPr>
          <w:b/>
          <w:bCs/>
          <w:color w:val="000000"/>
          <w:sz w:val="22"/>
          <w:szCs w:val="22"/>
        </w:rPr>
        <w:t>Income from the sale of a partnership interest.</w:t>
      </w:r>
      <w:r w:rsidR="00865B6B" w:rsidRPr="00865B6B">
        <w:rPr>
          <w:b/>
          <w:bCs/>
          <w:color w:val="000000"/>
          <w:sz w:val="22"/>
          <w:szCs w:val="22"/>
        </w:rPr>
        <w:t xml:space="preserve"> </w:t>
      </w:r>
      <w:r w:rsidRPr="00865B6B">
        <w:rPr>
          <w:color w:val="000000"/>
          <w:sz w:val="22"/>
          <w:szCs w:val="22"/>
        </w:rPr>
        <w:t>The income from the sale of a partnership interest on or after July 1, 2005, by a nonresident is sourced to Maine to the extent of the ratio of the partnership's tangible property located in Maine to the partnership's tangible property located everywhere in the United States, determined based on original cost.</w:t>
      </w:r>
      <w:r w:rsidR="00865B6B" w:rsidRPr="00865B6B">
        <w:rPr>
          <w:color w:val="000000"/>
          <w:sz w:val="22"/>
          <w:szCs w:val="22"/>
        </w:rPr>
        <w:t xml:space="preserve"> </w:t>
      </w:r>
      <w:r w:rsidRPr="00865B6B">
        <w:rPr>
          <w:color w:val="000000"/>
          <w:sz w:val="22"/>
          <w:szCs w:val="22"/>
        </w:rPr>
        <w:t xml:space="preserve">“Original cost” for purposes of this subsection and 36 M.R.S. </w:t>
      </w:r>
      <w:r w:rsidR="00865B6B" w:rsidRPr="00865B6B">
        <w:rPr>
          <w:color w:val="000000"/>
          <w:sz w:val="22"/>
          <w:szCs w:val="22"/>
        </w:rPr>
        <w:t>§</w:t>
      </w:r>
      <w:r w:rsidRPr="00865B6B">
        <w:rPr>
          <w:color w:val="000000"/>
          <w:sz w:val="22"/>
          <w:szCs w:val="22"/>
        </w:rPr>
        <w:t>5142(3-A) is defined in Rule 801.09(D).</w:t>
      </w:r>
      <w:r w:rsidR="00865B6B" w:rsidRPr="00865B6B">
        <w:rPr>
          <w:color w:val="000000"/>
          <w:sz w:val="22"/>
          <w:szCs w:val="22"/>
        </w:rPr>
        <w:t xml:space="preserve"> </w:t>
      </w:r>
      <w:r w:rsidRPr="00865B6B">
        <w:rPr>
          <w:color w:val="000000"/>
          <w:sz w:val="22"/>
          <w:szCs w:val="22"/>
        </w:rPr>
        <w:t>Tangible property includes real estate, inventory</w:t>
      </w:r>
      <w:r w:rsidR="009A1342" w:rsidRPr="00865B6B">
        <w:rPr>
          <w:color w:val="000000"/>
          <w:sz w:val="22"/>
          <w:szCs w:val="22"/>
          <w:u w:val="single"/>
        </w:rPr>
        <w:t>,</w:t>
      </w:r>
      <w:r w:rsidRPr="00865B6B">
        <w:rPr>
          <w:color w:val="000000"/>
          <w:sz w:val="22"/>
          <w:szCs w:val="22"/>
        </w:rPr>
        <w:t xml:space="preserve"> and equipment that is owned or rented by the partnership.</w:t>
      </w:r>
      <w:r w:rsidR="00865B6B" w:rsidRPr="00865B6B">
        <w:rPr>
          <w:color w:val="000000"/>
          <w:sz w:val="22"/>
          <w:szCs w:val="22"/>
        </w:rPr>
        <w:t xml:space="preserve"> </w:t>
      </w:r>
      <w:r w:rsidRPr="00865B6B">
        <w:rPr>
          <w:color w:val="000000"/>
          <w:sz w:val="22"/>
          <w:szCs w:val="22"/>
        </w:rPr>
        <w:t>If more than 50% of the partnership's assets consist of intangible property, the gain or loss is allocated to Maine based on the sales factor of the partnership for the prior tax year.</w:t>
      </w:r>
      <w:r w:rsidR="00865B6B" w:rsidRPr="00865B6B">
        <w:rPr>
          <w:color w:val="000000"/>
          <w:sz w:val="22"/>
          <w:szCs w:val="22"/>
        </w:rPr>
        <w:t xml:space="preserve"> </w:t>
      </w:r>
      <w:r w:rsidRPr="00865B6B">
        <w:rPr>
          <w:color w:val="000000"/>
          <w:sz w:val="22"/>
          <w:szCs w:val="22"/>
        </w:rPr>
        <w:t>“Sales” for purposes of computing the sales factor are defined in Rule No. 801.</w:t>
      </w:r>
      <w:r w:rsidR="00865B6B" w:rsidRPr="00865B6B">
        <w:rPr>
          <w:color w:val="000000"/>
          <w:sz w:val="22"/>
          <w:szCs w:val="22"/>
        </w:rPr>
        <w:t xml:space="preserve"> </w:t>
      </w:r>
      <w:r w:rsidRPr="00865B6B">
        <w:rPr>
          <w:color w:val="000000"/>
          <w:sz w:val="22"/>
          <w:szCs w:val="22"/>
        </w:rPr>
        <w:t>“Property” for purposes of computing the ratio of property located in Maine to property located everywhere is defined in Rule No. 801.</w:t>
      </w:r>
      <w:r w:rsidR="00865B6B" w:rsidRPr="00865B6B">
        <w:rPr>
          <w:color w:val="000000"/>
          <w:sz w:val="22"/>
          <w:szCs w:val="22"/>
        </w:rPr>
        <w:t xml:space="preserve"> </w:t>
      </w:r>
      <w:r w:rsidRPr="00865B6B">
        <w:rPr>
          <w:color w:val="000000"/>
          <w:sz w:val="22"/>
          <w:szCs w:val="22"/>
        </w:rPr>
        <w:t>Maine-source income does not include income from the sale of a limited partner's interest in an investment partnership where more than 80% of the value of the partnership's total assets consists of intangible personal property held for investment, except that such property cannot include an interest in a partnership unless that partnership is itself an investment partnership.</w:t>
      </w:r>
    </w:p>
    <w:p w:rsidR="00A90AFB" w:rsidRPr="00865B6B" w:rsidRDefault="00865B6B" w:rsidP="00A90AFB">
      <w:pPr>
        <w:ind w:left="1426" w:hanging="720"/>
        <w:rPr>
          <w:bCs/>
          <w:color w:val="000000"/>
          <w:sz w:val="22"/>
          <w:szCs w:val="22"/>
        </w:rPr>
      </w:pPr>
      <w:r w:rsidRPr="00865B6B">
        <w:rPr>
          <w:bCs/>
          <w:color w:val="000000"/>
          <w:sz w:val="22"/>
          <w:szCs w:val="22"/>
        </w:rPr>
        <w:t xml:space="preserve">  </w:t>
      </w:r>
    </w:p>
    <w:p w:rsidR="00E4186E" w:rsidRPr="00865B6B" w:rsidRDefault="0069307D" w:rsidP="0069307D">
      <w:pPr>
        <w:tabs>
          <w:tab w:val="left" w:pos="1440"/>
        </w:tabs>
        <w:ind w:left="1426" w:hanging="706"/>
        <w:rPr>
          <w:color w:val="000000"/>
          <w:sz w:val="22"/>
          <w:szCs w:val="22"/>
        </w:rPr>
      </w:pPr>
      <w:r w:rsidRPr="00865B6B">
        <w:rPr>
          <w:color w:val="000000"/>
          <w:sz w:val="22"/>
          <w:szCs w:val="22"/>
        </w:rPr>
        <w:tab/>
      </w:r>
      <w:r w:rsidR="00E4186E" w:rsidRPr="00865B6B">
        <w:rPr>
          <w:color w:val="000000"/>
          <w:sz w:val="22"/>
          <w:szCs w:val="22"/>
        </w:rPr>
        <w:t>If the apportionment provisions set forth in this subsection do not fairly represent the extent of the partnership's business activity in this State, the taxpayer may petition for, or the State Tax Assessor (“Assessor”) may require, in respect to all or any part of the partnership's business activity, the employment of any other method to effectuate an equitable apportionment to this State of the partner's income from the sale of the partnership interest.</w:t>
      </w:r>
      <w:r w:rsidR="00865B6B" w:rsidRPr="00865B6B">
        <w:rPr>
          <w:color w:val="000000"/>
          <w:sz w:val="22"/>
          <w:szCs w:val="22"/>
        </w:rPr>
        <w:t xml:space="preserve"> </w:t>
      </w:r>
      <w:r w:rsidR="00E4186E" w:rsidRPr="00865B6B">
        <w:rPr>
          <w:color w:val="000000"/>
          <w:sz w:val="22"/>
          <w:szCs w:val="22"/>
        </w:rPr>
        <w:t xml:space="preserve">See 36 </w:t>
      </w:r>
      <w:r w:rsidR="000B2B89" w:rsidRPr="00865B6B">
        <w:rPr>
          <w:color w:val="000000"/>
          <w:sz w:val="22"/>
          <w:szCs w:val="22"/>
        </w:rPr>
        <w:t>M.R.S.</w:t>
      </w:r>
      <w:r w:rsidR="00E4186E" w:rsidRPr="00865B6B">
        <w:rPr>
          <w:color w:val="000000"/>
          <w:sz w:val="22"/>
          <w:szCs w:val="22"/>
        </w:rPr>
        <w:t xml:space="preserve"> </w:t>
      </w:r>
      <w:r w:rsidR="00865B6B" w:rsidRPr="00865B6B">
        <w:rPr>
          <w:color w:val="000000"/>
          <w:sz w:val="22"/>
          <w:szCs w:val="22"/>
        </w:rPr>
        <w:t>§</w:t>
      </w:r>
      <w:r w:rsidR="00E4186E" w:rsidRPr="00865B6B">
        <w:rPr>
          <w:color w:val="000000"/>
          <w:sz w:val="22"/>
          <w:szCs w:val="22"/>
        </w:rPr>
        <w:t>5142(3-A).</w:t>
      </w:r>
      <w:r w:rsidR="00865B6B" w:rsidRPr="00865B6B">
        <w:rPr>
          <w:color w:val="000000"/>
          <w:sz w:val="22"/>
          <w:szCs w:val="22"/>
        </w:rPr>
        <w:t xml:space="preserve"> </w:t>
      </w:r>
      <w:r w:rsidR="00E4186E" w:rsidRPr="00865B6B">
        <w:rPr>
          <w:color w:val="000000"/>
          <w:sz w:val="22"/>
          <w:szCs w:val="22"/>
        </w:rPr>
        <w:t>The provisions of this subsection also apply to an LLC, unless it elects at the federal level to be taxed as an entity other than a partnership.</w:t>
      </w:r>
      <w:r w:rsidR="00865B6B" w:rsidRPr="00865B6B">
        <w:rPr>
          <w:color w:val="000000"/>
          <w:sz w:val="22"/>
          <w:szCs w:val="22"/>
        </w:rPr>
        <w:t xml:space="preserve"> </w:t>
      </w:r>
      <w:r w:rsidR="00E4186E" w:rsidRPr="00865B6B">
        <w:rPr>
          <w:color w:val="000000"/>
          <w:sz w:val="22"/>
          <w:szCs w:val="22"/>
        </w:rPr>
        <w:t xml:space="preserve">See 36 </w:t>
      </w:r>
      <w:r w:rsidR="000B2B89" w:rsidRPr="00865B6B">
        <w:rPr>
          <w:color w:val="000000"/>
          <w:sz w:val="22"/>
          <w:szCs w:val="22"/>
        </w:rPr>
        <w:t>M.R.S.</w:t>
      </w:r>
      <w:r w:rsidR="000B0079" w:rsidRPr="00865B6B">
        <w:rPr>
          <w:color w:val="000000"/>
          <w:sz w:val="22"/>
          <w:szCs w:val="22"/>
        </w:rPr>
        <w:t xml:space="preserve"> </w:t>
      </w:r>
      <w:r w:rsidR="00865B6B" w:rsidRPr="00865B6B">
        <w:rPr>
          <w:color w:val="000000"/>
          <w:sz w:val="22"/>
          <w:szCs w:val="22"/>
        </w:rPr>
        <w:t>§</w:t>
      </w:r>
      <w:r w:rsidR="000B0079" w:rsidRPr="00865B6B">
        <w:rPr>
          <w:color w:val="000000"/>
          <w:sz w:val="22"/>
          <w:szCs w:val="22"/>
        </w:rPr>
        <w:t>5180(1).</w:t>
      </w:r>
    </w:p>
    <w:p w:rsidR="00A90AFB" w:rsidRPr="00865B6B" w:rsidRDefault="00A90AFB" w:rsidP="00A90AFB">
      <w:pPr>
        <w:ind w:left="1426" w:hanging="720"/>
        <w:rPr>
          <w:b/>
          <w:bCs/>
          <w:color w:val="000000"/>
          <w:sz w:val="22"/>
          <w:szCs w:val="22"/>
        </w:rPr>
      </w:pPr>
    </w:p>
    <w:p w:rsidR="00E4186E" w:rsidRPr="00865B6B" w:rsidRDefault="00E4186E" w:rsidP="00915D52">
      <w:pPr>
        <w:pStyle w:val="ListParagraph"/>
        <w:numPr>
          <w:ilvl w:val="0"/>
          <w:numId w:val="4"/>
        </w:numPr>
        <w:tabs>
          <w:tab w:val="left" w:pos="1440"/>
        </w:tabs>
        <w:ind w:left="1440" w:right="-90" w:hanging="734"/>
        <w:rPr>
          <w:color w:val="000000"/>
          <w:sz w:val="22"/>
          <w:szCs w:val="22"/>
        </w:rPr>
      </w:pPr>
      <w:r w:rsidRPr="00865B6B">
        <w:rPr>
          <w:b/>
          <w:bCs/>
          <w:color w:val="000000"/>
          <w:sz w:val="22"/>
          <w:szCs w:val="22"/>
        </w:rPr>
        <w:t>Gambling activity/lottery winnings.</w:t>
      </w:r>
      <w:r w:rsidR="00865B6B" w:rsidRPr="00865B6B">
        <w:rPr>
          <w:b/>
          <w:bCs/>
          <w:color w:val="000000"/>
          <w:sz w:val="22"/>
          <w:szCs w:val="22"/>
        </w:rPr>
        <w:t xml:space="preserve"> </w:t>
      </w:r>
      <w:r w:rsidRPr="00865B6B">
        <w:rPr>
          <w:color w:val="000000"/>
          <w:sz w:val="22"/>
          <w:szCs w:val="22"/>
        </w:rPr>
        <w:t xml:space="preserve">Winnings received by a nonresident from the Maine Lottery or the Tri-State Lotto (Maine, New Hampshire, Vermont) </w:t>
      </w:r>
      <w:r w:rsidR="0053417F" w:rsidRPr="00865B6B">
        <w:rPr>
          <w:color w:val="000000"/>
          <w:sz w:val="22"/>
          <w:szCs w:val="22"/>
        </w:rPr>
        <w:t xml:space="preserve">are </w:t>
      </w:r>
      <w:r w:rsidRPr="00865B6B">
        <w:rPr>
          <w:color w:val="000000"/>
          <w:sz w:val="22"/>
          <w:szCs w:val="22"/>
        </w:rPr>
        <w:t>Maine-source income if the winning ticket was purchased in Maine on or after July 13, 1993.</w:t>
      </w:r>
      <w:r w:rsidR="00865B6B" w:rsidRPr="00865B6B">
        <w:rPr>
          <w:color w:val="000000"/>
          <w:sz w:val="22"/>
          <w:szCs w:val="22"/>
        </w:rPr>
        <w:t xml:space="preserve"> </w:t>
      </w:r>
      <w:r w:rsidRPr="00865B6B">
        <w:rPr>
          <w:color w:val="000000"/>
          <w:sz w:val="22"/>
          <w:szCs w:val="22"/>
        </w:rPr>
        <w:t>Maine-source income also includes proceeds from any gambling activity conducted in Maine, lottery tickets purchased in Maine (except as provided in the previous sentence)</w:t>
      </w:r>
      <w:r w:rsidR="0053417F" w:rsidRPr="00865B6B">
        <w:rPr>
          <w:color w:val="000000"/>
          <w:sz w:val="22"/>
          <w:szCs w:val="22"/>
        </w:rPr>
        <w:t>,</w:t>
      </w:r>
      <w:r w:rsidRPr="00865B6B">
        <w:rPr>
          <w:color w:val="000000"/>
          <w:sz w:val="22"/>
          <w:szCs w:val="22"/>
        </w:rPr>
        <w:t xml:space="preserve"> and payments received from third parties as consideration for the transfer of rights to future proceeds related to gambling activity in Maine or lott</w:t>
      </w:r>
      <w:r w:rsidR="000B0079" w:rsidRPr="00865B6B">
        <w:rPr>
          <w:color w:val="000000"/>
          <w:sz w:val="22"/>
          <w:szCs w:val="22"/>
        </w:rPr>
        <w:t>ery tickets purchased in Maine.</w:t>
      </w:r>
    </w:p>
    <w:p w:rsidR="00A90AFB" w:rsidRPr="00865B6B" w:rsidRDefault="00A90AFB" w:rsidP="0069307D">
      <w:pPr>
        <w:tabs>
          <w:tab w:val="left" w:pos="1440"/>
        </w:tabs>
        <w:ind w:left="1440" w:hanging="734"/>
        <w:rPr>
          <w:b/>
          <w:bCs/>
          <w:color w:val="000000"/>
          <w:sz w:val="22"/>
          <w:szCs w:val="22"/>
        </w:rPr>
      </w:pPr>
    </w:p>
    <w:p w:rsidR="00E4186E" w:rsidRPr="00865B6B" w:rsidRDefault="00E4186E" w:rsidP="0069307D">
      <w:pPr>
        <w:pStyle w:val="ListParagraph"/>
        <w:numPr>
          <w:ilvl w:val="0"/>
          <w:numId w:val="4"/>
        </w:numPr>
        <w:tabs>
          <w:tab w:val="left" w:pos="1440"/>
        </w:tabs>
        <w:ind w:left="1440" w:hanging="734"/>
        <w:rPr>
          <w:color w:val="000000"/>
          <w:sz w:val="22"/>
          <w:szCs w:val="22"/>
        </w:rPr>
      </w:pPr>
      <w:r w:rsidRPr="00865B6B">
        <w:rPr>
          <w:b/>
          <w:bCs/>
          <w:color w:val="000000"/>
          <w:sz w:val="22"/>
          <w:szCs w:val="22"/>
        </w:rPr>
        <w:t>Minimum taxability thresholds.</w:t>
      </w:r>
      <w:r w:rsidR="00865B6B" w:rsidRPr="00865B6B">
        <w:rPr>
          <w:b/>
          <w:bCs/>
          <w:color w:val="000000"/>
          <w:sz w:val="22"/>
          <w:szCs w:val="22"/>
        </w:rPr>
        <w:t xml:space="preserve"> </w:t>
      </w:r>
      <w:bookmarkStart w:id="0" w:name="OLE_LINK1"/>
      <w:r w:rsidRPr="00865B6B">
        <w:rPr>
          <w:bCs/>
          <w:color w:val="000000"/>
          <w:sz w:val="22"/>
          <w:szCs w:val="22"/>
        </w:rPr>
        <w:t>Nonresidents with certain types of Maine-source income are subject to income taxation on that income only if the minimum taxability threshold is reached.</w:t>
      </w:r>
      <w:r w:rsidR="00865B6B" w:rsidRPr="00865B6B">
        <w:rPr>
          <w:color w:val="000000"/>
          <w:sz w:val="22"/>
          <w:szCs w:val="22"/>
        </w:rPr>
        <w:t xml:space="preserve"> </w:t>
      </w:r>
      <w:r w:rsidRPr="00865B6B">
        <w:rPr>
          <w:color w:val="000000"/>
          <w:sz w:val="22"/>
          <w:szCs w:val="22"/>
        </w:rPr>
        <w:t>All other Maine-source income of the nonresident is subject to income taxation as required by the law.</w:t>
      </w:r>
      <w:r w:rsidR="00865B6B" w:rsidRPr="00865B6B">
        <w:rPr>
          <w:color w:val="000000"/>
          <w:sz w:val="22"/>
          <w:szCs w:val="22"/>
        </w:rPr>
        <w:t xml:space="preserve"> </w:t>
      </w:r>
      <w:r w:rsidRPr="00865B6B">
        <w:rPr>
          <w:color w:val="000000"/>
          <w:sz w:val="22"/>
          <w:szCs w:val="22"/>
        </w:rPr>
        <w:t xml:space="preserve">Notwithstanding the provisions of subsection B above, </w:t>
      </w:r>
      <w:bookmarkEnd w:id="0"/>
      <w:r w:rsidRPr="00865B6B">
        <w:rPr>
          <w:color w:val="000000"/>
          <w:sz w:val="22"/>
          <w:szCs w:val="22"/>
        </w:rPr>
        <w:t>a nonresident is subject to Maine income tax on compensation that is Maine-source income earned through the performance of personal services in this State as an employee or on Maine-source income that is derived from the trade or business in Maine as discussed below and is required to pay Maine tax on that income only if the income is not described in section .03 below and if</w:t>
      </w:r>
      <w:r w:rsidR="000B0079" w:rsidRPr="00865B6B">
        <w:rPr>
          <w:color w:val="000000"/>
          <w:sz w:val="22"/>
          <w:szCs w:val="22"/>
        </w:rPr>
        <w:t>:</w:t>
      </w:r>
    </w:p>
    <w:p w:rsidR="00A90AFB" w:rsidRPr="00915D52" w:rsidRDefault="00A90AFB" w:rsidP="00A90AFB">
      <w:pPr>
        <w:ind w:left="2146" w:hanging="720"/>
        <w:rPr>
          <w:bCs/>
          <w:color w:val="000000"/>
          <w:sz w:val="22"/>
          <w:szCs w:val="22"/>
        </w:rPr>
      </w:pPr>
    </w:p>
    <w:p w:rsidR="00E4186E" w:rsidRPr="00865B6B" w:rsidRDefault="00E4186E" w:rsidP="00217174">
      <w:pPr>
        <w:pStyle w:val="ListParagraph"/>
        <w:numPr>
          <w:ilvl w:val="0"/>
          <w:numId w:val="7"/>
        </w:numPr>
        <w:tabs>
          <w:tab w:val="left" w:pos="2160"/>
        </w:tabs>
        <w:ind w:left="2160" w:hanging="734"/>
        <w:rPr>
          <w:color w:val="000000"/>
          <w:sz w:val="22"/>
          <w:szCs w:val="22"/>
        </w:rPr>
      </w:pPr>
      <w:r w:rsidRPr="00865B6B">
        <w:rPr>
          <w:i/>
          <w:iCs/>
          <w:color w:val="000000"/>
          <w:sz w:val="22"/>
          <w:szCs w:val="22"/>
        </w:rPr>
        <w:t xml:space="preserve">For compensation received prior to 2004 </w:t>
      </w:r>
      <w:r w:rsidR="000B0079" w:rsidRPr="00865B6B">
        <w:rPr>
          <w:color w:val="000000"/>
          <w:sz w:val="22"/>
          <w:szCs w:val="22"/>
        </w:rPr>
        <w:t>, the nonresident individual:</w:t>
      </w:r>
    </w:p>
    <w:p w:rsidR="00A90AFB" w:rsidRPr="00865B6B" w:rsidRDefault="00A90AFB" w:rsidP="00A90AFB">
      <w:pPr>
        <w:ind w:left="2866" w:hanging="720"/>
        <w:rPr>
          <w:color w:val="000000"/>
          <w:sz w:val="22"/>
          <w:szCs w:val="22"/>
        </w:rPr>
      </w:pPr>
    </w:p>
    <w:p w:rsidR="00E4186E" w:rsidRPr="00865B6B" w:rsidRDefault="00E4186E" w:rsidP="00915D52">
      <w:pPr>
        <w:pStyle w:val="ListParagraph"/>
        <w:numPr>
          <w:ilvl w:val="0"/>
          <w:numId w:val="8"/>
        </w:numPr>
        <w:tabs>
          <w:tab w:val="left" w:pos="2880"/>
        </w:tabs>
        <w:ind w:left="2880" w:right="-90" w:hanging="734"/>
        <w:rPr>
          <w:color w:val="000000"/>
          <w:sz w:val="22"/>
          <w:szCs w:val="22"/>
        </w:rPr>
      </w:pPr>
      <w:r w:rsidRPr="00865B6B">
        <w:rPr>
          <w:color w:val="000000"/>
          <w:sz w:val="22"/>
          <w:szCs w:val="22"/>
        </w:rPr>
        <w:t xml:space="preserve">Was present in Maine performing personal services for more than 20 days during the taxable year and directly earned or derived more than $6,000 in gross income during the taxable </w:t>
      </w:r>
      <w:r w:rsidR="000B0079" w:rsidRPr="00865B6B">
        <w:rPr>
          <w:color w:val="000000"/>
          <w:sz w:val="22"/>
          <w:szCs w:val="22"/>
        </w:rPr>
        <w:t>year in Maine from all sources;</w:t>
      </w:r>
    </w:p>
    <w:p w:rsidR="00A90AFB" w:rsidRPr="00865B6B" w:rsidRDefault="00A90AFB" w:rsidP="00217174">
      <w:pPr>
        <w:tabs>
          <w:tab w:val="left" w:pos="2880"/>
        </w:tabs>
        <w:ind w:left="2880" w:hanging="734"/>
        <w:rPr>
          <w:color w:val="000000"/>
          <w:sz w:val="22"/>
          <w:szCs w:val="22"/>
        </w:rPr>
      </w:pPr>
    </w:p>
    <w:p w:rsidR="00E4186E" w:rsidRPr="00865B6B" w:rsidRDefault="00E4186E" w:rsidP="00217174">
      <w:pPr>
        <w:pStyle w:val="ListParagraph"/>
        <w:numPr>
          <w:ilvl w:val="0"/>
          <w:numId w:val="8"/>
        </w:numPr>
        <w:tabs>
          <w:tab w:val="left" w:pos="2880"/>
        </w:tabs>
        <w:ind w:left="2880" w:hanging="734"/>
        <w:rPr>
          <w:color w:val="000000"/>
          <w:sz w:val="22"/>
          <w:szCs w:val="22"/>
        </w:rPr>
      </w:pPr>
      <w:r w:rsidRPr="00865B6B">
        <w:rPr>
          <w:color w:val="000000"/>
          <w:sz w:val="22"/>
          <w:szCs w:val="22"/>
        </w:rPr>
        <w:t xml:space="preserve">The nonresident individual had income described in section .02(C)(1) from a permanent business presence in </w:t>
      </w:r>
      <w:r w:rsidR="000B0079" w:rsidRPr="00865B6B">
        <w:rPr>
          <w:color w:val="000000"/>
          <w:sz w:val="22"/>
          <w:szCs w:val="22"/>
        </w:rPr>
        <w:t>Maine; or</w:t>
      </w:r>
    </w:p>
    <w:p w:rsidR="00A90AFB" w:rsidRPr="00865B6B" w:rsidRDefault="00A90AFB" w:rsidP="00217174">
      <w:pPr>
        <w:tabs>
          <w:tab w:val="left" w:pos="2880"/>
        </w:tabs>
        <w:ind w:left="2880" w:hanging="734"/>
        <w:rPr>
          <w:color w:val="000000"/>
          <w:sz w:val="22"/>
          <w:szCs w:val="22"/>
        </w:rPr>
      </w:pPr>
    </w:p>
    <w:p w:rsidR="00E4186E" w:rsidRPr="00865B6B" w:rsidRDefault="00E4186E" w:rsidP="00217174">
      <w:pPr>
        <w:pStyle w:val="ListParagraph"/>
        <w:numPr>
          <w:ilvl w:val="0"/>
          <w:numId w:val="8"/>
        </w:numPr>
        <w:tabs>
          <w:tab w:val="left" w:pos="2880"/>
        </w:tabs>
        <w:ind w:left="2880" w:hanging="734"/>
        <w:rPr>
          <w:color w:val="000000"/>
          <w:sz w:val="22"/>
          <w:szCs w:val="22"/>
        </w:rPr>
      </w:pPr>
      <w:r w:rsidRPr="00865B6B">
        <w:rPr>
          <w:color w:val="000000"/>
          <w:sz w:val="22"/>
          <w:szCs w:val="22"/>
        </w:rPr>
        <w:t>The nonresident individual had business income described in section .02(C</w:t>
      </w:r>
      <w:proofErr w:type="gramStart"/>
      <w:r w:rsidRPr="00865B6B">
        <w:rPr>
          <w:color w:val="000000"/>
          <w:sz w:val="22"/>
          <w:szCs w:val="22"/>
        </w:rPr>
        <w:t>)(</w:t>
      </w:r>
      <w:proofErr w:type="gramEnd"/>
      <w:r w:rsidRPr="00865B6B">
        <w:rPr>
          <w:color w:val="000000"/>
          <w:sz w:val="22"/>
          <w:szCs w:val="22"/>
        </w:rPr>
        <w:t>2) from a temporary business presence in Maine in excess of $6,000 of gross income during the taxable year from contractu</w:t>
      </w:r>
      <w:r w:rsidR="000B0079" w:rsidRPr="00865B6B">
        <w:rPr>
          <w:color w:val="000000"/>
          <w:sz w:val="22"/>
          <w:szCs w:val="22"/>
        </w:rPr>
        <w:t>al or sales-related activities.</w:t>
      </w:r>
    </w:p>
    <w:p w:rsidR="00A90AFB" w:rsidRPr="00865B6B" w:rsidRDefault="00A90AFB" w:rsidP="00A90AFB">
      <w:pPr>
        <w:ind w:left="2146" w:hanging="720"/>
        <w:rPr>
          <w:b/>
          <w:bCs/>
          <w:color w:val="000000"/>
          <w:sz w:val="22"/>
          <w:szCs w:val="22"/>
        </w:rPr>
      </w:pPr>
    </w:p>
    <w:p w:rsidR="00E4186E" w:rsidRPr="00865B6B" w:rsidRDefault="00E4186E" w:rsidP="00217174">
      <w:pPr>
        <w:pStyle w:val="ListParagraph"/>
        <w:numPr>
          <w:ilvl w:val="0"/>
          <w:numId w:val="7"/>
        </w:numPr>
        <w:tabs>
          <w:tab w:val="left" w:pos="2160"/>
        </w:tabs>
        <w:ind w:left="2160" w:hanging="734"/>
        <w:rPr>
          <w:color w:val="000000"/>
          <w:sz w:val="22"/>
          <w:szCs w:val="22"/>
        </w:rPr>
      </w:pPr>
      <w:r w:rsidRPr="00865B6B">
        <w:rPr>
          <w:i/>
          <w:iCs/>
          <w:color w:val="000000"/>
          <w:sz w:val="22"/>
          <w:szCs w:val="22"/>
        </w:rPr>
        <w:t xml:space="preserve">For compensation received in 2004 or thereafter from personal services performed in Maine prior to 2004, </w:t>
      </w:r>
      <w:r w:rsidRPr="00865B6B">
        <w:rPr>
          <w:color w:val="000000"/>
          <w:sz w:val="22"/>
          <w:szCs w:val="22"/>
        </w:rPr>
        <w:t xml:space="preserve">the nonresident individual is present in Maine performing personal services as an employee for more than 10 days during the taxable year in which the compensation </w:t>
      </w:r>
      <w:r w:rsidRPr="00865B6B">
        <w:rPr>
          <w:b/>
          <w:bCs/>
          <w:color w:val="000000"/>
          <w:sz w:val="22"/>
          <w:szCs w:val="22"/>
        </w:rPr>
        <w:t xml:space="preserve">is received </w:t>
      </w:r>
      <w:r w:rsidR="000B0079" w:rsidRPr="00865B6B">
        <w:rPr>
          <w:color w:val="000000"/>
          <w:sz w:val="22"/>
          <w:szCs w:val="22"/>
        </w:rPr>
        <w:t>; and</w:t>
      </w:r>
    </w:p>
    <w:p w:rsidR="00A90AFB" w:rsidRPr="00865B6B" w:rsidRDefault="00A90AFB" w:rsidP="00217174">
      <w:pPr>
        <w:tabs>
          <w:tab w:val="left" w:pos="2160"/>
        </w:tabs>
        <w:ind w:left="2160" w:hanging="734"/>
        <w:rPr>
          <w:b/>
          <w:bCs/>
          <w:color w:val="000000"/>
          <w:sz w:val="22"/>
          <w:szCs w:val="22"/>
        </w:rPr>
      </w:pPr>
    </w:p>
    <w:p w:rsidR="00E4186E" w:rsidRPr="00865B6B" w:rsidRDefault="00E4186E" w:rsidP="00217174">
      <w:pPr>
        <w:pStyle w:val="ListParagraph"/>
        <w:numPr>
          <w:ilvl w:val="0"/>
          <w:numId w:val="7"/>
        </w:numPr>
        <w:tabs>
          <w:tab w:val="left" w:pos="2160"/>
        </w:tabs>
        <w:ind w:left="2160" w:hanging="734"/>
        <w:rPr>
          <w:b/>
          <w:bCs/>
          <w:color w:val="000000"/>
          <w:sz w:val="22"/>
          <w:szCs w:val="22"/>
        </w:rPr>
      </w:pPr>
      <w:r w:rsidRPr="00865B6B">
        <w:rPr>
          <w:i/>
          <w:color w:val="000000"/>
          <w:sz w:val="22"/>
          <w:szCs w:val="22"/>
        </w:rPr>
        <w:t>For</w:t>
      </w:r>
      <w:r w:rsidRPr="00865B6B">
        <w:rPr>
          <w:color w:val="000000"/>
          <w:sz w:val="22"/>
          <w:szCs w:val="22"/>
        </w:rPr>
        <w:t xml:space="preserve"> </w:t>
      </w:r>
      <w:r w:rsidRPr="00865B6B">
        <w:rPr>
          <w:i/>
          <w:iCs/>
          <w:color w:val="000000"/>
          <w:sz w:val="22"/>
          <w:szCs w:val="22"/>
        </w:rPr>
        <w:t>compensation received in 2004 or thereafter from personal services performed in Maine in 2004 through 2010</w:t>
      </w:r>
      <w:r w:rsidRPr="00865B6B">
        <w:rPr>
          <w:color w:val="000000"/>
          <w:sz w:val="22"/>
          <w:szCs w:val="22"/>
        </w:rPr>
        <w:t xml:space="preserve">, the nonresident individual is present in Maine performing personal services as an employee for more than 10 days during the taxable year in which the compensation </w:t>
      </w:r>
      <w:r w:rsidR="000B0079" w:rsidRPr="00865B6B">
        <w:rPr>
          <w:b/>
          <w:bCs/>
          <w:color w:val="000000"/>
          <w:sz w:val="22"/>
          <w:szCs w:val="22"/>
        </w:rPr>
        <w:t>is earned.</w:t>
      </w:r>
    </w:p>
    <w:p w:rsidR="00A90AFB" w:rsidRPr="00865B6B" w:rsidRDefault="00A90AFB" w:rsidP="00217174">
      <w:pPr>
        <w:tabs>
          <w:tab w:val="left" w:pos="2160"/>
        </w:tabs>
        <w:ind w:left="2160" w:hanging="734"/>
        <w:rPr>
          <w:b/>
          <w:bCs/>
          <w:color w:val="000000"/>
          <w:sz w:val="22"/>
          <w:szCs w:val="22"/>
        </w:rPr>
      </w:pPr>
    </w:p>
    <w:p w:rsidR="00E4186E" w:rsidRPr="00865B6B" w:rsidRDefault="00E4186E" w:rsidP="00217174">
      <w:pPr>
        <w:pStyle w:val="ListParagraph"/>
        <w:numPr>
          <w:ilvl w:val="0"/>
          <w:numId w:val="7"/>
        </w:numPr>
        <w:tabs>
          <w:tab w:val="left" w:pos="2160"/>
        </w:tabs>
        <w:ind w:left="2160" w:hanging="734"/>
        <w:rPr>
          <w:color w:val="000000"/>
          <w:sz w:val="22"/>
          <w:szCs w:val="22"/>
        </w:rPr>
      </w:pPr>
      <w:r w:rsidRPr="00865B6B">
        <w:rPr>
          <w:i/>
          <w:iCs/>
          <w:color w:val="000000"/>
          <w:sz w:val="22"/>
          <w:szCs w:val="22"/>
        </w:rPr>
        <w:t>For compensation earned or derived</w:t>
      </w:r>
      <w:r w:rsidR="00865B6B" w:rsidRPr="00865B6B">
        <w:rPr>
          <w:i/>
          <w:iCs/>
          <w:color w:val="000000"/>
          <w:sz w:val="22"/>
          <w:szCs w:val="22"/>
        </w:rPr>
        <w:t xml:space="preserve"> </w:t>
      </w:r>
      <w:r w:rsidRPr="00865B6B">
        <w:rPr>
          <w:i/>
          <w:iCs/>
          <w:color w:val="000000"/>
          <w:sz w:val="22"/>
          <w:szCs w:val="22"/>
        </w:rPr>
        <w:t>in 2011 or thereafter</w:t>
      </w:r>
      <w:r w:rsidR="000B0079" w:rsidRPr="00865B6B">
        <w:rPr>
          <w:color w:val="000000"/>
          <w:sz w:val="22"/>
          <w:szCs w:val="22"/>
        </w:rPr>
        <w:t>, the nonresident individual:</w:t>
      </w:r>
    </w:p>
    <w:p w:rsidR="00A90AFB" w:rsidRPr="00865B6B" w:rsidRDefault="00A90AFB" w:rsidP="00A90AFB">
      <w:pPr>
        <w:ind w:left="2866" w:hanging="720"/>
        <w:rPr>
          <w:color w:val="000000"/>
          <w:sz w:val="22"/>
          <w:szCs w:val="22"/>
        </w:rPr>
      </w:pPr>
    </w:p>
    <w:p w:rsidR="00E4186E" w:rsidRPr="00865B6B" w:rsidRDefault="00E4186E" w:rsidP="00217174">
      <w:pPr>
        <w:pStyle w:val="ListParagraph"/>
        <w:numPr>
          <w:ilvl w:val="0"/>
          <w:numId w:val="9"/>
        </w:numPr>
        <w:tabs>
          <w:tab w:val="left" w:pos="2880"/>
        </w:tabs>
        <w:ind w:left="2880" w:hanging="734"/>
        <w:rPr>
          <w:color w:val="000000"/>
          <w:sz w:val="22"/>
          <w:szCs w:val="22"/>
        </w:rPr>
      </w:pPr>
      <w:r w:rsidRPr="00865B6B">
        <w:rPr>
          <w:color w:val="000000"/>
          <w:sz w:val="22"/>
          <w:szCs w:val="22"/>
        </w:rPr>
        <w:t xml:space="preserve">Was present in Maine performing personal services as an employee for more than 12 days during that taxable year and directly earned or derived more than $3,000 in gross income during the taxable </w:t>
      </w:r>
      <w:r w:rsidR="000B0079" w:rsidRPr="00865B6B">
        <w:rPr>
          <w:color w:val="000000"/>
          <w:sz w:val="22"/>
          <w:szCs w:val="22"/>
        </w:rPr>
        <w:t>year in Maine from all sources;</w:t>
      </w:r>
    </w:p>
    <w:p w:rsidR="00A90AFB" w:rsidRPr="00865B6B" w:rsidRDefault="00A90AFB" w:rsidP="00217174">
      <w:pPr>
        <w:tabs>
          <w:tab w:val="left" w:pos="2880"/>
        </w:tabs>
        <w:ind w:left="2880" w:hanging="734"/>
        <w:rPr>
          <w:color w:val="000000"/>
          <w:sz w:val="22"/>
          <w:szCs w:val="22"/>
        </w:rPr>
      </w:pPr>
    </w:p>
    <w:p w:rsidR="00E4186E" w:rsidRPr="00865B6B" w:rsidRDefault="00E4186E" w:rsidP="00217174">
      <w:pPr>
        <w:tabs>
          <w:tab w:val="left" w:pos="2880"/>
        </w:tabs>
        <w:ind w:left="2880" w:hanging="734"/>
        <w:rPr>
          <w:color w:val="000000"/>
          <w:sz w:val="22"/>
          <w:szCs w:val="22"/>
        </w:rPr>
      </w:pPr>
      <w:r w:rsidRPr="00865B6B">
        <w:rPr>
          <w:color w:val="000000"/>
          <w:sz w:val="22"/>
          <w:szCs w:val="22"/>
        </w:rPr>
        <w:t>(b)</w:t>
      </w:r>
      <w:r w:rsidR="00217174" w:rsidRPr="00865B6B">
        <w:rPr>
          <w:color w:val="000000"/>
          <w:sz w:val="22"/>
          <w:szCs w:val="22"/>
        </w:rPr>
        <w:tab/>
      </w:r>
      <w:r w:rsidRPr="00865B6B">
        <w:rPr>
          <w:color w:val="000000"/>
          <w:sz w:val="22"/>
          <w:szCs w:val="22"/>
        </w:rPr>
        <w:t>Had income described in section .02(C</w:t>
      </w:r>
      <w:proofErr w:type="gramStart"/>
      <w:r w:rsidRPr="00865B6B">
        <w:rPr>
          <w:color w:val="000000"/>
          <w:sz w:val="22"/>
          <w:szCs w:val="22"/>
        </w:rPr>
        <w:t>)(</w:t>
      </w:r>
      <w:proofErr w:type="gramEnd"/>
      <w:r w:rsidRPr="00865B6B">
        <w:rPr>
          <w:color w:val="000000"/>
          <w:sz w:val="22"/>
          <w:szCs w:val="22"/>
        </w:rPr>
        <w:t>1) from an entity with a permanent business presence in Maine</w:t>
      </w:r>
      <w:r w:rsidR="000B0079" w:rsidRPr="00865B6B">
        <w:rPr>
          <w:color w:val="000000"/>
          <w:sz w:val="22"/>
          <w:szCs w:val="22"/>
        </w:rPr>
        <w:t>; or</w:t>
      </w:r>
    </w:p>
    <w:p w:rsidR="00217174" w:rsidRPr="00865B6B" w:rsidRDefault="00217174" w:rsidP="00217174">
      <w:pPr>
        <w:tabs>
          <w:tab w:val="left" w:pos="2880"/>
        </w:tabs>
        <w:ind w:left="2880" w:hanging="734"/>
        <w:rPr>
          <w:sz w:val="22"/>
          <w:szCs w:val="22"/>
        </w:rPr>
      </w:pPr>
    </w:p>
    <w:p w:rsidR="00E4186E" w:rsidRPr="00865B6B" w:rsidRDefault="00E4186E" w:rsidP="00915D52">
      <w:pPr>
        <w:tabs>
          <w:tab w:val="left" w:pos="2880"/>
        </w:tabs>
        <w:ind w:left="2880" w:right="-180" w:hanging="734"/>
        <w:rPr>
          <w:sz w:val="22"/>
          <w:szCs w:val="22"/>
        </w:rPr>
      </w:pPr>
      <w:r w:rsidRPr="00865B6B">
        <w:rPr>
          <w:sz w:val="22"/>
          <w:szCs w:val="22"/>
        </w:rPr>
        <w:t>(c)</w:t>
      </w:r>
      <w:r w:rsidR="00217174" w:rsidRPr="00865B6B">
        <w:rPr>
          <w:sz w:val="22"/>
          <w:szCs w:val="22"/>
        </w:rPr>
        <w:tab/>
      </w:r>
      <w:r w:rsidRPr="00865B6B">
        <w:rPr>
          <w:sz w:val="22"/>
          <w:szCs w:val="22"/>
        </w:rPr>
        <w:t>Had a temporary business presence in Maine for more than 12 days during that taxable year and earned or derived in excess of $3,000 of gross income during the taxable year from contractual or sales-related activities.</w:t>
      </w:r>
    </w:p>
    <w:p w:rsidR="00A90AFB" w:rsidRPr="00865B6B" w:rsidRDefault="00A90AFB" w:rsidP="00A90AFB">
      <w:pPr>
        <w:ind w:left="706"/>
        <w:rPr>
          <w:color w:val="000000"/>
          <w:sz w:val="22"/>
          <w:szCs w:val="22"/>
        </w:rPr>
      </w:pPr>
    </w:p>
    <w:p w:rsidR="00E4186E" w:rsidRPr="00865B6B" w:rsidRDefault="00E4186E" w:rsidP="00915D52">
      <w:pPr>
        <w:ind w:left="1440" w:right="-180"/>
        <w:rPr>
          <w:color w:val="000000"/>
          <w:sz w:val="22"/>
          <w:szCs w:val="22"/>
        </w:rPr>
      </w:pPr>
      <w:r w:rsidRPr="00865B6B">
        <w:rPr>
          <w:color w:val="000000"/>
          <w:sz w:val="22"/>
          <w:szCs w:val="22"/>
        </w:rPr>
        <w:t>The days worked in Maine that count toward the taxability threshold need not be consecutive.</w:t>
      </w:r>
      <w:r w:rsidR="00865B6B" w:rsidRPr="00865B6B">
        <w:rPr>
          <w:color w:val="000000"/>
          <w:sz w:val="22"/>
          <w:szCs w:val="22"/>
        </w:rPr>
        <w:t xml:space="preserve"> </w:t>
      </w:r>
      <w:r w:rsidRPr="00865B6B">
        <w:rPr>
          <w:color w:val="000000"/>
          <w:sz w:val="22"/>
          <w:szCs w:val="22"/>
        </w:rPr>
        <w:t>Any portion of a day spent performing personal services in Maine is counted as a full day.</w:t>
      </w:r>
      <w:r w:rsidR="00865B6B" w:rsidRPr="00865B6B">
        <w:rPr>
          <w:color w:val="000000"/>
          <w:sz w:val="22"/>
          <w:szCs w:val="22"/>
        </w:rPr>
        <w:t xml:space="preserve"> </w:t>
      </w:r>
      <w:r w:rsidRPr="00865B6B">
        <w:rPr>
          <w:color w:val="000000"/>
          <w:sz w:val="22"/>
          <w:szCs w:val="22"/>
        </w:rPr>
        <w:t>For taxable years of less than 12 months, day references must be pro rated based on the number of months of the taxable year over 12 m</w:t>
      </w:r>
      <w:r w:rsidR="000B0079" w:rsidRPr="00865B6B">
        <w:rPr>
          <w:color w:val="000000"/>
          <w:sz w:val="22"/>
          <w:szCs w:val="22"/>
        </w:rPr>
        <w:t>ultiplied by the day threshold.</w:t>
      </w:r>
    </w:p>
    <w:p w:rsidR="00A90AFB" w:rsidRPr="00865B6B" w:rsidRDefault="00A90AFB" w:rsidP="00471062">
      <w:pPr>
        <w:rPr>
          <w:color w:val="000000"/>
          <w:sz w:val="22"/>
          <w:szCs w:val="22"/>
        </w:rPr>
      </w:pPr>
    </w:p>
    <w:p w:rsidR="00E4186E" w:rsidRPr="00865B6B" w:rsidRDefault="00E4186E" w:rsidP="00A90AFB">
      <w:pPr>
        <w:numPr>
          <w:ilvl w:val="0"/>
          <w:numId w:val="1"/>
        </w:numPr>
        <w:rPr>
          <w:color w:val="000000"/>
          <w:sz w:val="22"/>
          <w:szCs w:val="22"/>
        </w:rPr>
      </w:pPr>
      <w:r w:rsidRPr="00865B6B">
        <w:rPr>
          <w:b/>
          <w:bCs/>
          <w:color w:val="000000"/>
          <w:sz w:val="22"/>
          <w:szCs w:val="22"/>
        </w:rPr>
        <w:t>Certain personal services not counted towards the 12-day minimum taxability threshold.</w:t>
      </w:r>
      <w:r w:rsidR="00865B6B" w:rsidRPr="00865B6B">
        <w:rPr>
          <w:b/>
          <w:bCs/>
          <w:color w:val="000000"/>
          <w:sz w:val="22"/>
          <w:szCs w:val="22"/>
        </w:rPr>
        <w:t xml:space="preserve"> </w:t>
      </w:r>
      <w:r w:rsidRPr="00865B6B">
        <w:rPr>
          <w:bCs/>
          <w:color w:val="000000"/>
          <w:sz w:val="22"/>
          <w:szCs w:val="22"/>
        </w:rPr>
        <w:t xml:space="preserve">Some time spent by </w:t>
      </w:r>
      <w:r w:rsidRPr="00865B6B">
        <w:rPr>
          <w:color w:val="000000"/>
          <w:sz w:val="22"/>
          <w:szCs w:val="22"/>
        </w:rPr>
        <w:t>a nonresident who is present in the State performing certain services as an employee will not count towards the 12-day threshold in .02(G)(4)(a).</w:t>
      </w:r>
      <w:r w:rsidR="00865B6B" w:rsidRPr="00865B6B">
        <w:rPr>
          <w:color w:val="000000"/>
          <w:sz w:val="22"/>
          <w:szCs w:val="22"/>
        </w:rPr>
        <w:t xml:space="preserve"> </w:t>
      </w:r>
      <w:r w:rsidRPr="00865B6B">
        <w:rPr>
          <w:color w:val="000000"/>
          <w:sz w:val="22"/>
          <w:szCs w:val="22"/>
        </w:rPr>
        <w:t>No more than 24 days may be excluded under this provision.</w:t>
      </w:r>
      <w:r w:rsidR="00865B6B" w:rsidRPr="00865B6B">
        <w:rPr>
          <w:color w:val="000000"/>
          <w:sz w:val="22"/>
          <w:szCs w:val="22"/>
        </w:rPr>
        <w:t xml:space="preserve"> </w:t>
      </w:r>
      <w:r w:rsidRPr="00865B6B">
        <w:rPr>
          <w:color w:val="000000"/>
          <w:sz w:val="22"/>
          <w:szCs w:val="22"/>
        </w:rPr>
        <w:t xml:space="preserve">The excluded personal services fall into </w:t>
      </w:r>
      <w:r w:rsidR="000B0079" w:rsidRPr="00865B6B">
        <w:rPr>
          <w:color w:val="000000"/>
          <w:sz w:val="22"/>
          <w:szCs w:val="22"/>
        </w:rPr>
        <w:t>the following four categories:</w:t>
      </w:r>
    </w:p>
    <w:p w:rsidR="00A90AFB" w:rsidRPr="00865B6B" w:rsidRDefault="00A90AFB" w:rsidP="00A90AFB">
      <w:pPr>
        <w:ind w:left="2146" w:hanging="720"/>
        <w:rPr>
          <w:b/>
          <w:bCs/>
          <w:color w:val="000000"/>
          <w:sz w:val="22"/>
          <w:szCs w:val="22"/>
        </w:rPr>
      </w:pPr>
    </w:p>
    <w:p w:rsidR="00E4186E" w:rsidRPr="00865B6B" w:rsidRDefault="00E4186E" w:rsidP="00217174">
      <w:pPr>
        <w:pStyle w:val="ListParagraph"/>
        <w:numPr>
          <w:ilvl w:val="0"/>
          <w:numId w:val="10"/>
        </w:numPr>
        <w:tabs>
          <w:tab w:val="left" w:pos="2160"/>
        </w:tabs>
        <w:ind w:left="2160" w:hanging="734"/>
        <w:rPr>
          <w:color w:val="000000"/>
          <w:sz w:val="22"/>
          <w:szCs w:val="22"/>
        </w:rPr>
      </w:pPr>
      <w:r w:rsidRPr="00865B6B">
        <w:rPr>
          <w:b/>
          <w:bCs/>
          <w:color w:val="000000"/>
          <w:sz w:val="22"/>
          <w:szCs w:val="22"/>
        </w:rPr>
        <w:t>Any personal service performed in connection with presenting or receiving employment-related training or education.</w:t>
      </w:r>
      <w:r w:rsidR="00865B6B" w:rsidRPr="00865B6B">
        <w:rPr>
          <w:b/>
          <w:bCs/>
          <w:color w:val="000000"/>
          <w:sz w:val="22"/>
          <w:szCs w:val="22"/>
        </w:rPr>
        <w:t xml:space="preserve"> </w:t>
      </w:r>
      <w:r w:rsidRPr="00865B6B">
        <w:rPr>
          <w:bCs/>
          <w:color w:val="000000"/>
          <w:sz w:val="22"/>
          <w:szCs w:val="22"/>
        </w:rPr>
        <w:t>The services include providing instruction at or attending seminars, hands-on training, on-the-job training, or other types of educational opportunities required by or related to the nonresident’s employment.</w:t>
      </w:r>
    </w:p>
    <w:p w:rsidR="00A90AFB" w:rsidRPr="00865B6B" w:rsidRDefault="00A90AFB" w:rsidP="00217174">
      <w:pPr>
        <w:tabs>
          <w:tab w:val="left" w:pos="2160"/>
        </w:tabs>
        <w:ind w:left="2160" w:hanging="734"/>
        <w:rPr>
          <w:b/>
          <w:bCs/>
          <w:color w:val="000000"/>
          <w:sz w:val="22"/>
          <w:szCs w:val="22"/>
        </w:rPr>
      </w:pPr>
    </w:p>
    <w:p w:rsidR="00E4186E" w:rsidRPr="00865B6B" w:rsidRDefault="00E4186E" w:rsidP="00217174">
      <w:pPr>
        <w:pStyle w:val="ListParagraph"/>
        <w:numPr>
          <w:ilvl w:val="0"/>
          <w:numId w:val="10"/>
        </w:numPr>
        <w:tabs>
          <w:tab w:val="left" w:pos="2160"/>
        </w:tabs>
        <w:ind w:left="2160" w:hanging="734"/>
        <w:rPr>
          <w:b/>
          <w:bCs/>
          <w:color w:val="000000"/>
          <w:sz w:val="22"/>
          <w:szCs w:val="22"/>
        </w:rPr>
      </w:pPr>
      <w:r w:rsidRPr="00865B6B">
        <w:rPr>
          <w:b/>
          <w:bCs/>
          <w:color w:val="000000"/>
          <w:sz w:val="22"/>
          <w:szCs w:val="22"/>
        </w:rPr>
        <w:t>Any personal service performed in connection with a site inspection, review, analysis of management, or any other supervision:</w:t>
      </w:r>
      <w:r w:rsidR="00865B6B" w:rsidRPr="00865B6B">
        <w:rPr>
          <w:b/>
          <w:bCs/>
          <w:color w:val="000000"/>
          <w:sz w:val="22"/>
          <w:szCs w:val="22"/>
        </w:rPr>
        <w:t xml:space="preserve"> </w:t>
      </w:r>
    </w:p>
    <w:p w:rsidR="00A90AFB" w:rsidRPr="00865B6B" w:rsidRDefault="00A90AFB" w:rsidP="00A90AFB">
      <w:pPr>
        <w:ind w:left="2866" w:hanging="720"/>
        <w:rPr>
          <w:color w:val="000000"/>
          <w:sz w:val="22"/>
          <w:szCs w:val="22"/>
        </w:rPr>
      </w:pPr>
    </w:p>
    <w:p w:rsidR="00E4186E" w:rsidRPr="00865B6B" w:rsidRDefault="00E4186E" w:rsidP="00217174">
      <w:pPr>
        <w:tabs>
          <w:tab w:val="left" w:pos="2880"/>
        </w:tabs>
        <w:ind w:left="2866" w:hanging="720"/>
        <w:rPr>
          <w:color w:val="000000"/>
          <w:sz w:val="22"/>
          <w:szCs w:val="22"/>
        </w:rPr>
      </w:pPr>
      <w:r w:rsidRPr="00865B6B">
        <w:rPr>
          <w:color w:val="000000"/>
          <w:sz w:val="22"/>
          <w:szCs w:val="22"/>
        </w:rPr>
        <w:t>(a)</w:t>
      </w:r>
      <w:r w:rsidR="00217174" w:rsidRPr="00865B6B">
        <w:rPr>
          <w:color w:val="000000"/>
          <w:sz w:val="22"/>
          <w:szCs w:val="22"/>
        </w:rPr>
        <w:tab/>
      </w:r>
      <w:r w:rsidRPr="00865B6B">
        <w:rPr>
          <w:color w:val="000000"/>
          <w:sz w:val="22"/>
          <w:szCs w:val="22"/>
        </w:rPr>
        <w:t>At a company-owned facility on behalf of a company not headquartered in Maine</w:t>
      </w:r>
      <w:r w:rsidR="000B0079" w:rsidRPr="00865B6B">
        <w:rPr>
          <w:color w:val="000000"/>
          <w:sz w:val="22"/>
          <w:szCs w:val="22"/>
        </w:rPr>
        <w:t>; or</w:t>
      </w:r>
    </w:p>
    <w:p w:rsidR="00217174" w:rsidRPr="00865B6B" w:rsidRDefault="00217174" w:rsidP="00217174">
      <w:pPr>
        <w:tabs>
          <w:tab w:val="left" w:pos="2880"/>
        </w:tabs>
        <w:ind w:left="2866" w:hanging="720"/>
        <w:rPr>
          <w:color w:val="000000"/>
          <w:sz w:val="22"/>
          <w:szCs w:val="22"/>
        </w:rPr>
      </w:pPr>
    </w:p>
    <w:p w:rsidR="00E4186E" w:rsidRPr="00865B6B" w:rsidRDefault="00E4186E" w:rsidP="00915D52">
      <w:pPr>
        <w:tabs>
          <w:tab w:val="left" w:pos="2880"/>
        </w:tabs>
        <w:ind w:left="2866" w:right="-180" w:hanging="720"/>
        <w:rPr>
          <w:color w:val="000000"/>
          <w:sz w:val="22"/>
          <w:szCs w:val="22"/>
        </w:rPr>
      </w:pPr>
      <w:r w:rsidRPr="00865B6B">
        <w:rPr>
          <w:color w:val="000000"/>
          <w:sz w:val="22"/>
          <w:szCs w:val="22"/>
        </w:rPr>
        <w:t>(b)</w:t>
      </w:r>
      <w:r w:rsidR="00217174" w:rsidRPr="00865B6B">
        <w:rPr>
          <w:color w:val="000000"/>
          <w:sz w:val="22"/>
          <w:szCs w:val="22"/>
        </w:rPr>
        <w:tab/>
      </w:r>
      <w:r w:rsidRPr="00865B6B">
        <w:rPr>
          <w:color w:val="000000"/>
          <w:sz w:val="22"/>
          <w:szCs w:val="22"/>
        </w:rPr>
        <w:t>At a Maine-based affiliated or subsidiary c</w:t>
      </w:r>
      <w:r w:rsidR="000B0079" w:rsidRPr="00865B6B">
        <w:rPr>
          <w:color w:val="000000"/>
          <w:sz w:val="22"/>
          <w:szCs w:val="22"/>
        </w:rPr>
        <w:t>ompany on behalf of its parent.</w:t>
      </w:r>
    </w:p>
    <w:p w:rsidR="000B2B89" w:rsidRPr="00865B6B" w:rsidRDefault="000B2B89" w:rsidP="00A90AFB">
      <w:pPr>
        <w:ind w:left="2866" w:hanging="720"/>
        <w:rPr>
          <w:b/>
          <w:bCs/>
          <w:color w:val="000000"/>
          <w:sz w:val="22"/>
          <w:szCs w:val="22"/>
        </w:rPr>
      </w:pPr>
    </w:p>
    <w:p w:rsidR="00E4186E" w:rsidRPr="00865B6B" w:rsidRDefault="00E4186E" w:rsidP="00217174">
      <w:pPr>
        <w:tabs>
          <w:tab w:val="left" w:pos="2160"/>
        </w:tabs>
        <w:ind w:left="2146" w:hanging="720"/>
        <w:rPr>
          <w:bCs/>
          <w:color w:val="000000"/>
          <w:sz w:val="22"/>
          <w:szCs w:val="22"/>
        </w:rPr>
      </w:pPr>
      <w:r w:rsidRPr="00915D52">
        <w:rPr>
          <w:bCs/>
          <w:color w:val="000000"/>
          <w:sz w:val="22"/>
          <w:szCs w:val="22"/>
        </w:rPr>
        <w:t>3.</w:t>
      </w:r>
      <w:r w:rsidR="00217174" w:rsidRPr="00865B6B">
        <w:rPr>
          <w:b/>
          <w:bCs/>
          <w:color w:val="000000"/>
          <w:sz w:val="22"/>
          <w:szCs w:val="22"/>
        </w:rPr>
        <w:tab/>
      </w:r>
      <w:r w:rsidRPr="00865B6B">
        <w:rPr>
          <w:b/>
          <w:bCs/>
          <w:color w:val="000000"/>
          <w:sz w:val="22"/>
          <w:szCs w:val="22"/>
        </w:rPr>
        <w:t xml:space="preserve">Any personal service performed in connection with research and development at a facility based in Maine or in connection with the installation of new or upgraded </w:t>
      </w:r>
      <w:r w:rsidRPr="00865B6B">
        <w:rPr>
          <w:b/>
          <w:color w:val="000000"/>
          <w:sz w:val="22"/>
          <w:szCs w:val="22"/>
        </w:rPr>
        <w:t>equipment or systems at that facility.</w:t>
      </w:r>
    </w:p>
    <w:p w:rsidR="00A90AFB" w:rsidRPr="00865B6B" w:rsidRDefault="00A90AFB" w:rsidP="00A90AFB">
      <w:pPr>
        <w:ind w:left="2866" w:hanging="720"/>
        <w:rPr>
          <w:bCs/>
          <w:color w:val="000000"/>
          <w:sz w:val="22"/>
          <w:szCs w:val="22"/>
        </w:rPr>
      </w:pPr>
    </w:p>
    <w:p w:rsidR="00E4186E" w:rsidRPr="00865B6B" w:rsidRDefault="00E4186E" w:rsidP="00217174">
      <w:pPr>
        <w:tabs>
          <w:tab w:val="left" w:pos="2880"/>
        </w:tabs>
        <w:ind w:left="2866" w:hanging="720"/>
        <w:rPr>
          <w:bCs/>
          <w:color w:val="000000"/>
          <w:sz w:val="22"/>
          <w:szCs w:val="22"/>
        </w:rPr>
      </w:pPr>
      <w:r w:rsidRPr="00865B6B">
        <w:rPr>
          <w:bCs/>
          <w:color w:val="000000"/>
          <w:sz w:val="22"/>
          <w:szCs w:val="22"/>
        </w:rPr>
        <w:t>(a)</w:t>
      </w:r>
      <w:r w:rsidR="00217174" w:rsidRPr="00865B6B">
        <w:rPr>
          <w:bCs/>
          <w:color w:val="000000"/>
          <w:sz w:val="22"/>
          <w:szCs w:val="22"/>
        </w:rPr>
        <w:tab/>
      </w:r>
      <w:r w:rsidRPr="00865B6B">
        <w:rPr>
          <w:bCs/>
          <w:color w:val="000000"/>
          <w:sz w:val="22"/>
          <w:szCs w:val="22"/>
        </w:rPr>
        <w:t>Research and dev</w:t>
      </w:r>
      <w:r w:rsidR="000B0079" w:rsidRPr="00865B6B">
        <w:rPr>
          <w:bCs/>
          <w:color w:val="000000"/>
          <w:sz w:val="22"/>
          <w:szCs w:val="22"/>
        </w:rPr>
        <w:t>elopment at that facility;</w:t>
      </w:r>
      <w:r w:rsidR="00865B6B" w:rsidRPr="00865B6B">
        <w:rPr>
          <w:bCs/>
          <w:color w:val="000000"/>
          <w:sz w:val="22"/>
          <w:szCs w:val="22"/>
        </w:rPr>
        <w:t xml:space="preserve"> </w:t>
      </w:r>
      <w:r w:rsidR="000B0079" w:rsidRPr="00865B6B">
        <w:rPr>
          <w:bCs/>
          <w:color w:val="000000"/>
          <w:sz w:val="22"/>
          <w:szCs w:val="22"/>
        </w:rPr>
        <w:t>or</w:t>
      </w:r>
    </w:p>
    <w:p w:rsidR="00A90AFB" w:rsidRPr="00865B6B" w:rsidRDefault="00A90AFB" w:rsidP="00217174">
      <w:pPr>
        <w:tabs>
          <w:tab w:val="left" w:pos="2880"/>
        </w:tabs>
        <w:ind w:left="2866" w:hanging="720"/>
        <w:rPr>
          <w:bCs/>
          <w:color w:val="000000"/>
          <w:sz w:val="22"/>
          <w:szCs w:val="22"/>
        </w:rPr>
      </w:pPr>
    </w:p>
    <w:p w:rsidR="00E4186E" w:rsidRPr="00865B6B" w:rsidRDefault="00E4186E" w:rsidP="00217174">
      <w:pPr>
        <w:tabs>
          <w:tab w:val="left" w:pos="2880"/>
        </w:tabs>
        <w:ind w:left="2866" w:hanging="720"/>
        <w:rPr>
          <w:bCs/>
          <w:color w:val="000000"/>
          <w:sz w:val="22"/>
          <w:szCs w:val="22"/>
        </w:rPr>
      </w:pPr>
      <w:r w:rsidRPr="00865B6B">
        <w:rPr>
          <w:bCs/>
          <w:color w:val="000000"/>
          <w:sz w:val="22"/>
          <w:szCs w:val="22"/>
        </w:rPr>
        <w:t>(b)</w:t>
      </w:r>
      <w:r w:rsidR="00217174" w:rsidRPr="00865B6B">
        <w:rPr>
          <w:bCs/>
          <w:color w:val="000000"/>
          <w:sz w:val="22"/>
          <w:szCs w:val="22"/>
        </w:rPr>
        <w:tab/>
      </w:r>
      <w:r w:rsidRPr="00865B6B">
        <w:rPr>
          <w:bCs/>
          <w:color w:val="000000"/>
          <w:sz w:val="22"/>
          <w:szCs w:val="22"/>
        </w:rPr>
        <w:t xml:space="preserve">Installation </w:t>
      </w:r>
      <w:r w:rsidRPr="00865B6B">
        <w:rPr>
          <w:color w:val="000000"/>
          <w:sz w:val="22"/>
          <w:szCs w:val="22"/>
        </w:rPr>
        <w:t>or repair of any equipment or systems used for purposes of research and development at that facility.</w:t>
      </w:r>
    </w:p>
    <w:p w:rsidR="00A90AFB" w:rsidRPr="00865B6B" w:rsidRDefault="00A90AFB" w:rsidP="00A90AFB">
      <w:pPr>
        <w:ind w:left="2146" w:hanging="720"/>
        <w:rPr>
          <w:b/>
          <w:bCs/>
          <w:color w:val="000000"/>
          <w:sz w:val="22"/>
          <w:szCs w:val="22"/>
        </w:rPr>
      </w:pPr>
    </w:p>
    <w:p w:rsidR="00E4186E" w:rsidRPr="00865B6B" w:rsidRDefault="00E4186E" w:rsidP="00217174">
      <w:pPr>
        <w:tabs>
          <w:tab w:val="left" w:pos="2160"/>
        </w:tabs>
        <w:ind w:left="2146" w:hanging="720"/>
        <w:rPr>
          <w:bCs/>
          <w:color w:val="000000"/>
          <w:sz w:val="22"/>
          <w:szCs w:val="22"/>
        </w:rPr>
      </w:pPr>
      <w:r w:rsidRPr="00915D52">
        <w:rPr>
          <w:bCs/>
          <w:color w:val="000000"/>
          <w:sz w:val="22"/>
          <w:szCs w:val="22"/>
        </w:rPr>
        <w:t>4.</w:t>
      </w:r>
      <w:r w:rsidR="00217174" w:rsidRPr="00865B6B">
        <w:rPr>
          <w:b/>
          <w:bCs/>
          <w:color w:val="000000"/>
          <w:sz w:val="22"/>
          <w:szCs w:val="22"/>
        </w:rPr>
        <w:tab/>
      </w:r>
      <w:r w:rsidRPr="00865B6B">
        <w:rPr>
          <w:b/>
          <w:bCs/>
          <w:color w:val="000000"/>
          <w:sz w:val="22"/>
          <w:szCs w:val="22"/>
        </w:rPr>
        <w:t>Any personal service performed as part of a project team working on the attraction or implementation of new investment in a facility based in Maine.</w:t>
      </w:r>
      <w:r w:rsidR="00865B6B" w:rsidRPr="00865B6B">
        <w:rPr>
          <w:bCs/>
          <w:color w:val="000000"/>
          <w:sz w:val="22"/>
          <w:szCs w:val="22"/>
        </w:rPr>
        <w:t xml:space="preserve"> </w:t>
      </w:r>
      <w:r w:rsidRPr="00865B6B">
        <w:rPr>
          <w:bCs/>
          <w:color w:val="000000"/>
          <w:sz w:val="22"/>
          <w:szCs w:val="22"/>
        </w:rPr>
        <w:t>Nonresident individual employees engaged in financial or business planning, engineering or construction, or testing, permitting or inspection, or other services as members of a project team that has as its purpose bringing in or implementing new investment of money or resources in an existing or new Maine-based facility or in the expansion, renovation, development or const</w:t>
      </w:r>
      <w:r w:rsidR="000B0079" w:rsidRPr="00865B6B">
        <w:rPr>
          <w:bCs/>
          <w:color w:val="000000"/>
          <w:sz w:val="22"/>
          <w:szCs w:val="22"/>
        </w:rPr>
        <w:t>ruction of the facility itself.</w:t>
      </w:r>
    </w:p>
    <w:p w:rsidR="000B2B89" w:rsidRPr="00865B6B" w:rsidRDefault="000B2B89" w:rsidP="00A90AFB">
      <w:pPr>
        <w:ind w:left="2146" w:hanging="720"/>
        <w:rPr>
          <w:b/>
          <w:bCs/>
          <w:color w:val="000000"/>
          <w:sz w:val="22"/>
          <w:szCs w:val="22"/>
        </w:rPr>
      </w:pPr>
    </w:p>
    <w:p w:rsidR="00072ED0" w:rsidRPr="00865B6B" w:rsidRDefault="00072ED0" w:rsidP="00A90AFB">
      <w:pPr>
        <w:ind w:left="2146" w:hanging="720"/>
        <w:rPr>
          <w:b/>
          <w:bCs/>
          <w:color w:val="000000"/>
          <w:sz w:val="22"/>
          <w:szCs w:val="22"/>
        </w:rPr>
      </w:pPr>
    </w:p>
    <w:p w:rsidR="00E4186E" w:rsidRPr="00865B6B" w:rsidRDefault="00E4186E" w:rsidP="002F5E2E">
      <w:pPr>
        <w:tabs>
          <w:tab w:val="left" w:pos="720"/>
        </w:tabs>
        <w:ind w:left="-14" w:firstLine="14"/>
        <w:rPr>
          <w:color w:val="000000"/>
          <w:sz w:val="22"/>
          <w:szCs w:val="22"/>
        </w:rPr>
      </w:pPr>
      <w:r w:rsidRPr="00865B6B">
        <w:rPr>
          <w:b/>
          <w:bCs/>
          <w:color w:val="000000"/>
          <w:sz w:val="22"/>
          <w:szCs w:val="22"/>
        </w:rPr>
        <w:t>.03</w:t>
      </w:r>
      <w:r w:rsidR="002F5E2E" w:rsidRPr="00865B6B">
        <w:rPr>
          <w:b/>
          <w:bCs/>
          <w:color w:val="000000"/>
          <w:sz w:val="22"/>
          <w:szCs w:val="22"/>
        </w:rPr>
        <w:tab/>
      </w:r>
      <w:proofErr w:type="gramStart"/>
      <w:r w:rsidRPr="00865B6B">
        <w:rPr>
          <w:b/>
          <w:bCs/>
          <w:color w:val="000000"/>
          <w:sz w:val="22"/>
          <w:szCs w:val="22"/>
        </w:rPr>
        <w:t>Income</w:t>
      </w:r>
      <w:proofErr w:type="gramEnd"/>
      <w:r w:rsidRPr="00865B6B">
        <w:rPr>
          <w:b/>
          <w:bCs/>
          <w:color w:val="000000"/>
          <w:sz w:val="22"/>
          <w:szCs w:val="22"/>
        </w:rPr>
        <w:t xml:space="preserve"> not subject to Maine income tax</w:t>
      </w:r>
    </w:p>
    <w:p w:rsidR="00A90AFB" w:rsidRPr="00865B6B" w:rsidRDefault="00A90AFB" w:rsidP="002F5E2E">
      <w:pPr>
        <w:tabs>
          <w:tab w:val="left" w:pos="720"/>
        </w:tabs>
        <w:ind w:left="706"/>
        <w:rPr>
          <w:color w:val="000000"/>
          <w:sz w:val="22"/>
          <w:szCs w:val="22"/>
        </w:rPr>
      </w:pPr>
    </w:p>
    <w:p w:rsidR="00E4186E" w:rsidRPr="00865B6B" w:rsidRDefault="00E4186E" w:rsidP="002F5E2E">
      <w:pPr>
        <w:tabs>
          <w:tab w:val="left" w:pos="720"/>
        </w:tabs>
        <w:ind w:left="706"/>
        <w:rPr>
          <w:color w:val="000000"/>
          <w:sz w:val="22"/>
          <w:szCs w:val="22"/>
        </w:rPr>
      </w:pPr>
      <w:r w:rsidRPr="00865B6B">
        <w:rPr>
          <w:color w:val="000000"/>
          <w:sz w:val="22"/>
          <w:szCs w:val="22"/>
        </w:rPr>
        <w:t>The following types of income earned or derived by nonresidents are not subject to Maine</w:t>
      </w:r>
      <w:r w:rsidR="000B0079" w:rsidRPr="00865B6B">
        <w:rPr>
          <w:color w:val="000000"/>
          <w:sz w:val="22"/>
          <w:szCs w:val="22"/>
        </w:rPr>
        <w:t xml:space="preserve"> income</w:t>
      </w:r>
      <w:r w:rsidR="00915D52">
        <w:rPr>
          <w:color w:val="000000"/>
          <w:sz w:val="22"/>
          <w:szCs w:val="22"/>
        </w:rPr>
        <w:t> </w:t>
      </w:r>
      <w:r w:rsidR="000B0079" w:rsidRPr="00865B6B">
        <w:rPr>
          <w:color w:val="000000"/>
          <w:sz w:val="22"/>
          <w:szCs w:val="22"/>
        </w:rPr>
        <w:t>tax:</w:t>
      </w:r>
    </w:p>
    <w:p w:rsidR="00A90AFB" w:rsidRPr="00865B6B" w:rsidRDefault="00A90AFB" w:rsidP="00A90AFB">
      <w:pPr>
        <w:ind w:left="1426" w:hanging="720"/>
        <w:rPr>
          <w:b/>
          <w:bCs/>
          <w:color w:val="000000"/>
          <w:sz w:val="22"/>
          <w:szCs w:val="22"/>
        </w:rPr>
      </w:pPr>
    </w:p>
    <w:p w:rsidR="00E4186E" w:rsidRPr="00865B6B" w:rsidRDefault="00E4186E" w:rsidP="002F5E2E">
      <w:pPr>
        <w:tabs>
          <w:tab w:val="left" w:pos="1440"/>
        </w:tabs>
        <w:ind w:left="1426" w:hanging="720"/>
        <w:rPr>
          <w:color w:val="000000"/>
          <w:sz w:val="22"/>
          <w:szCs w:val="22"/>
        </w:rPr>
      </w:pPr>
      <w:r w:rsidRPr="00915D52">
        <w:rPr>
          <w:bCs/>
          <w:color w:val="000000"/>
          <w:sz w:val="22"/>
          <w:szCs w:val="22"/>
        </w:rPr>
        <w:t>A.</w:t>
      </w:r>
      <w:r w:rsidR="002F5E2E" w:rsidRPr="00865B6B">
        <w:rPr>
          <w:b/>
          <w:bCs/>
          <w:color w:val="000000"/>
          <w:sz w:val="22"/>
          <w:szCs w:val="22"/>
        </w:rPr>
        <w:tab/>
      </w:r>
      <w:r w:rsidRPr="00865B6B">
        <w:rPr>
          <w:b/>
          <w:bCs/>
          <w:color w:val="000000"/>
          <w:sz w:val="22"/>
          <w:szCs w:val="22"/>
        </w:rPr>
        <w:t>Certain intangible income.</w:t>
      </w:r>
      <w:r w:rsidR="00865B6B" w:rsidRPr="00865B6B">
        <w:rPr>
          <w:b/>
          <w:bCs/>
          <w:color w:val="000000"/>
          <w:sz w:val="22"/>
          <w:szCs w:val="22"/>
        </w:rPr>
        <w:t xml:space="preserve"> </w:t>
      </w:r>
      <w:r w:rsidRPr="00865B6B">
        <w:rPr>
          <w:color w:val="000000"/>
          <w:sz w:val="22"/>
          <w:szCs w:val="22"/>
        </w:rPr>
        <w:t xml:space="preserve">Except for the provisions of Section .02, income from intangibles, such as annuities, interest, dividends, copyrights, patents, and gains from the sale or exchange of intangibles (other than the sale of partnership interests), when not related to a trade, business, profession or </w:t>
      </w:r>
      <w:r w:rsidR="000B0079" w:rsidRPr="00865B6B">
        <w:rPr>
          <w:color w:val="000000"/>
          <w:sz w:val="22"/>
          <w:szCs w:val="22"/>
        </w:rPr>
        <w:t>occupation carried on in Maine;</w:t>
      </w:r>
    </w:p>
    <w:p w:rsidR="00A90AFB" w:rsidRPr="00865B6B" w:rsidRDefault="00A90AFB" w:rsidP="002F5E2E">
      <w:pPr>
        <w:tabs>
          <w:tab w:val="left" w:pos="1440"/>
        </w:tabs>
        <w:ind w:left="1426" w:hanging="720"/>
        <w:rPr>
          <w:b/>
          <w:bCs/>
          <w:color w:val="000000"/>
          <w:sz w:val="22"/>
          <w:szCs w:val="22"/>
        </w:rPr>
      </w:pPr>
    </w:p>
    <w:p w:rsidR="00E4186E" w:rsidRPr="00865B6B" w:rsidRDefault="00E4186E" w:rsidP="002F5E2E">
      <w:pPr>
        <w:tabs>
          <w:tab w:val="left" w:pos="1440"/>
        </w:tabs>
        <w:ind w:left="1426" w:hanging="720"/>
        <w:rPr>
          <w:sz w:val="22"/>
          <w:szCs w:val="22"/>
        </w:rPr>
      </w:pPr>
      <w:r w:rsidRPr="00915D52">
        <w:rPr>
          <w:bCs/>
          <w:color w:val="000000"/>
          <w:sz w:val="22"/>
          <w:szCs w:val="22"/>
        </w:rPr>
        <w:t>B.</w:t>
      </w:r>
      <w:r w:rsidR="002F5E2E" w:rsidRPr="00865B6B">
        <w:rPr>
          <w:b/>
          <w:bCs/>
          <w:color w:val="000000"/>
          <w:sz w:val="22"/>
          <w:szCs w:val="22"/>
        </w:rPr>
        <w:tab/>
      </w:r>
      <w:r w:rsidRPr="00865B6B">
        <w:rPr>
          <w:b/>
          <w:bCs/>
          <w:color w:val="000000"/>
          <w:sz w:val="22"/>
          <w:szCs w:val="22"/>
        </w:rPr>
        <w:t>Certain military pay.</w:t>
      </w:r>
      <w:r w:rsidR="00865B6B" w:rsidRPr="00865B6B">
        <w:rPr>
          <w:b/>
          <w:bCs/>
          <w:color w:val="000000"/>
          <w:sz w:val="22"/>
          <w:szCs w:val="22"/>
        </w:rPr>
        <w:t xml:space="preserve"> </w:t>
      </w:r>
      <w:r w:rsidRPr="00865B6B">
        <w:rPr>
          <w:color w:val="000000"/>
          <w:sz w:val="22"/>
          <w:szCs w:val="22"/>
        </w:rPr>
        <w:t>Compensation paid by the United States of America to its uniformed military personnel for services rendered on active duty, including members of the Army, Navy, Air Force, Coast Guard, and Marines who are assigned to a military air base, naval station, or any facility in Maine, public or private, to which they must report under service orders (see the federal Servicemembers Civil Relief Act);</w:t>
      </w:r>
    </w:p>
    <w:p w:rsidR="00A90AFB" w:rsidRPr="00865B6B" w:rsidRDefault="00A90AFB" w:rsidP="002F5E2E">
      <w:pPr>
        <w:tabs>
          <w:tab w:val="left" w:pos="1440"/>
        </w:tabs>
        <w:ind w:left="1426" w:hanging="720"/>
        <w:rPr>
          <w:b/>
          <w:sz w:val="22"/>
          <w:szCs w:val="22"/>
        </w:rPr>
      </w:pPr>
    </w:p>
    <w:p w:rsidR="00E4186E" w:rsidRPr="00865B6B" w:rsidRDefault="00E4186E" w:rsidP="002F5E2E">
      <w:pPr>
        <w:tabs>
          <w:tab w:val="left" w:pos="1440"/>
        </w:tabs>
        <w:ind w:left="1426" w:hanging="720"/>
        <w:rPr>
          <w:color w:val="000000"/>
          <w:sz w:val="22"/>
          <w:szCs w:val="22"/>
        </w:rPr>
      </w:pPr>
      <w:r w:rsidRPr="00915D52">
        <w:rPr>
          <w:sz w:val="22"/>
          <w:szCs w:val="22"/>
        </w:rPr>
        <w:t>C.</w:t>
      </w:r>
      <w:r w:rsidR="002F5E2E" w:rsidRPr="00865B6B">
        <w:rPr>
          <w:sz w:val="22"/>
          <w:szCs w:val="22"/>
        </w:rPr>
        <w:tab/>
      </w:r>
      <w:r w:rsidRPr="00865B6B">
        <w:rPr>
          <w:b/>
          <w:sz w:val="22"/>
          <w:szCs w:val="22"/>
        </w:rPr>
        <w:t>Military spouses.</w:t>
      </w:r>
      <w:r w:rsidR="00865B6B" w:rsidRPr="00865B6B">
        <w:rPr>
          <w:sz w:val="22"/>
          <w:szCs w:val="22"/>
        </w:rPr>
        <w:t xml:space="preserve"> </w:t>
      </w:r>
      <w:r w:rsidRPr="00865B6B">
        <w:rPr>
          <w:sz w:val="22"/>
          <w:szCs w:val="22"/>
        </w:rPr>
        <w:t>Income earned from services performed in Maine by a nonresident spouse of a servicemember if the spouse is a nonresident in Maine solely to be with a servicemember who is in Maine in compliance with that servicemember’s orders</w:t>
      </w:r>
      <w:r w:rsidR="000B0079" w:rsidRPr="00865B6B">
        <w:rPr>
          <w:color w:val="000000"/>
          <w:sz w:val="22"/>
          <w:szCs w:val="22"/>
        </w:rPr>
        <w:t>;</w:t>
      </w:r>
    </w:p>
    <w:p w:rsidR="00A90AFB" w:rsidRPr="00865B6B" w:rsidRDefault="00A90AFB" w:rsidP="002F5E2E">
      <w:pPr>
        <w:tabs>
          <w:tab w:val="left" w:pos="1440"/>
        </w:tabs>
        <w:ind w:left="1426" w:hanging="720"/>
        <w:rPr>
          <w:b/>
          <w:bCs/>
          <w:color w:val="000000"/>
          <w:sz w:val="22"/>
          <w:szCs w:val="22"/>
        </w:rPr>
      </w:pPr>
    </w:p>
    <w:p w:rsidR="00E4186E" w:rsidRPr="00865B6B" w:rsidRDefault="00E4186E" w:rsidP="002F5E2E">
      <w:pPr>
        <w:tabs>
          <w:tab w:val="left" w:pos="1440"/>
        </w:tabs>
        <w:ind w:left="1426" w:hanging="720"/>
        <w:rPr>
          <w:color w:val="000000"/>
          <w:sz w:val="22"/>
          <w:szCs w:val="22"/>
        </w:rPr>
      </w:pPr>
      <w:r w:rsidRPr="00915D52">
        <w:rPr>
          <w:bCs/>
          <w:color w:val="000000"/>
          <w:sz w:val="22"/>
          <w:szCs w:val="22"/>
        </w:rPr>
        <w:t>D.</w:t>
      </w:r>
      <w:r w:rsidR="002F5E2E" w:rsidRPr="00865B6B">
        <w:rPr>
          <w:b/>
          <w:bCs/>
          <w:color w:val="000000"/>
          <w:sz w:val="22"/>
          <w:szCs w:val="22"/>
        </w:rPr>
        <w:tab/>
      </w:r>
      <w:r w:rsidRPr="00865B6B">
        <w:rPr>
          <w:b/>
          <w:bCs/>
          <w:color w:val="000000"/>
          <w:sz w:val="22"/>
          <w:szCs w:val="22"/>
        </w:rPr>
        <w:t>Certain transportation employees.</w:t>
      </w:r>
      <w:r w:rsidR="00865B6B" w:rsidRPr="00865B6B">
        <w:rPr>
          <w:b/>
          <w:bCs/>
          <w:color w:val="000000"/>
          <w:sz w:val="22"/>
          <w:szCs w:val="22"/>
        </w:rPr>
        <w:t xml:space="preserve"> </w:t>
      </w:r>
      <w:r w:rsidRPr="00865B6B">
        <w:rPr>
          <w:color w:val="000000"/>
          <w:sz w:val="22"/>
          <w:szCs w:val="22"/>
        </w:rPr>
        <w:t>Earnings paid to nonresident transportation workers whose wages are exempt from Maine taxation by federal law, including interstate railroad and motor carrier employees who perform services for their employer in more than one state (49 USCS §§ 11</w:t>
      </w:r>
      <w:r w:rsidR="000B0079" w:rsidRPr="00865B6B">
        <w:rPr>
          <w:color w:val="000000"/>
          <w:sz w:val="22"/>
          <w:szCs w:val="22"/>
        </w:rPr>
        <w:t>502 and 14503); and</w:t>
      </w:r>
    </w:p>
    <w:p w:rsidR="00A90AFB" w:rsidRPr="00865B6B" w:rsidRDefault="00A90AFB" w:rsidP="002F5E2E">
      <w:pPr>
        <w:tabs>
          <w:tab w:val="left" w:pos="1440"/>
        </w:tabs>
        <w:ind w:left="1426" w:hanging="720"/>
        <w:rPr>
          <w:b/>
          <w:bCs/>
          <w:color w:val="000000"/>
          <w:sz w:val="22"/>
          <w:szCs w:val="22"/>
        </w:rPr>
      </w:pPr>
    </w:p>
    <w:p w:rsidR="00E4186E" w:rsidRPr="00865B6B" w:rsidRDefault="00E4186E" w:rsidP="002F5E2E">
      <w:pPr>
        <w:tabs>
          <w:tab w:val="left" w:pos="1440"/>
        </w:tabs>
        <w:ind w:left="1426" w:hanging="720"/>
        <w:rPr>
          <w:color w:val="000000"/>
          <w:sz w:val="22"/>
          <w:szCs w:val="22"/>
        </w:rPr>
      </w:pPr>
      <w:r w:rsidRPr="00915D52">
        <w:rPr>
          <w:bCs/>
          <w:color w:val="000000"/>
          <w:sz w:val="22"/>
          <w:szCs w:val="22"/>
        </w:rPr>
        <w:t>E.</w:t>
      </w:r>
      <w:r w:rsidR="002F5E2E" w:rsidRPr="00865B6B">
        <w:rPr>
          <w:b/>
          <w:bCs/>
          <w:color w:val="000000"/>
          <w:sz w:val="22"/>
          <w:szCs w:val="22"/>
        </w:rPr>
        <w:tab/>
      </w:r>
      <w:r w:rsidRPr="00865B6B">
        <w:rPr>
          <w:b/>
          <w:bCs/>
          <w:color w:val="000000"/>
          <w:sz w:val="22"/>
          <w:szCs w:val="22"/>
        </w:rPr>
        <w:t>Exempt retirement income.</w:t>
      </w:r>
      <w:r w:rsidR="00865B6B" w:rsidRPr="00865B6B">
        <w:rPr>
          <w:b/>
          <w:bCs/>
          <w:color w:val="000000"/>
          <w:sz w:val="22"/>
          <w:szCs w:val="22"/>
        </w:rPr>
        <w:t xml:space="preserve"> </w:t>
      </w:r>
      <w:r w:rsidRPr="00865B6B">
        <w:rPr>
          <w:color w:val="000000"/>
          <w:sz w:val="22"/>
          <w:szCs w:val="22"/>
        </w:rPr>
        <w:t>Retirement income, including pensions and deferred compensation received after termination of employment, that is exempt from state income taxes pursuant to Un</w:t>
      </w:r>
      <w:r w:rsidR="000B0079" w:rsidRPr="00865B6B">
        <w:rPr>
          <w:color w:val="000000"/>
          <w:sz w:val="22"/>
          <w:szCs w:val="22"/>
        </w:rPr>
        <w:t xml:space="preserve">ited States law (4 USCS </w:t>
      </w:r>
      <w:r w:rsidR="00865B6B" w:rsidRPr="00865B6B">
        <w:rPr>
          <w:color w:val="000000"/>
          <w:sz w:val="22"/>
          <w:szCs w:val="22"/>
        </w:rPr>
        <w:t>§</w:t>
      </w:r>
      <w:r w:rsidR="000B0079" w:rsidRPr="00865B6B">
        <w:rPr>
          <w:color w:val="000000"/>
          <w:sz w:val="22"/>
          <w:szCs w:val="22"/>
        </w:rPr>
        <w:t>114).</w:t>
      </w:r>
    </w:p>
    <w:p w:rsidR="00A90AFB" w:rsidRPr="00865B6B" w:rsidRDefault="00A90AFB" w:rsidP="002F5E2E">
      <w:pPr>
        <w:tabs>
          <w:tab w:val="left" w:pos="1440"/>
        </w:tabs>
        <w:ind w:left="1426" w:hanging="720"/>
        <w:rPr>
          <w:b/>
          <w:bCs/>
          <w:color w:val="000000"/>
          <w:sz w:val="22"/>
          <w:szCs w:val="22"/>
        </w:rPr>
      </w:pPr>
    </w:p>
    <w:p w:rsidR="00460F30" w:rsidRPr="00865B6B" w:rsidRDefault="00E4186E" w:rsidP="00460F30">
      <w:pPr>
        <w:tabs>
          <w:tab w:val="left" w:pos="1440"/>
        </w:tabs>
        <w:ind w:left="1426" w:hanging="720"/>
        <w:rPr>
          <w:color w:val="000000"/>
          <w:sz w:val="22"/>
          <w:szCs w:val="22"/>
        </w:rPr>
      </w:pPr>
      <w:r w:rsidRPr="00915D52">
        <w:rPr>
          <w:bCs/>
          <w:color w:val="000000"/>
          <w:sz w:val="22"/>
          <w:szCs w:val="22"/>
        </w:rPr>
        <w:t>F.</w:t>
      </w:r>
      <w:r w:rsidR="002F5E2E" w:rsidRPr="00865B6B">
        <w:rPr>
          <w:b/>
          <w:bCs/>
          <w:color w:val="000000"/>
          <w:sz w:val="22"/>
          <w:szCs w:val="22"/>
        </w:rPr>
        <w:tab/>
      </w:r>
      <w:r w:rsidRPr="00865B6B">
        <w:rPr>
          <w:b/>
          <w:bCs/>
          <w:color w:val="000000"/>
          <w:sz w:val="22"/>
          <w:szCs w:val="22"/>
        </w:rPr>
        <w:t>Certain nonresidents working in Maine under interlocal agreements.</w:t>
      </w:r>
      <w:r w:rsidR="00865B6B" w:rsidRPr="00865B6B">
        <w:rPr>
          <w:b/>
          <w:bCs/>
          <w:color w:val="000000"/>
          <w:sz w:val="22"/>
          <w:szCs w:val="22"/>
        </w:rPr>
        <w:t xml:space="preserve"> </w:t>
      </w:r>
      <w:r w:rsidRPr="00865B6B">
        <w:rPr>
          <w:bCs/>
          <w:color w:val="000000"/>
          <w:sz w:val="22"/>
          <w:szCs w:val="22"/>
        </w:rPr>
        <w:t>Beginning in tax year 2011,</w:t>
      </w:r>
      <w:r w:rsidRPr="00865B6B">
        <w:rPr>
          <w:b/>
          <w:bCs/>
          <w:color w:val="000000"/>
          <w:sz w:val="22"/>
          <w:szCs w:val="22"/>
        </w:rPr>
        <w:t xml:space="preserve"> </w:t>
      </w:r>
      <w:r w:rsidRPr="00865B6B">
        <w:rPr>
          <w:bCs/>
          <w:color w:val="000000"/>
          <w:sz w:val="22"/>
          <w:szCs w:val="22"/>
        </w:rPr>
        <w:t xml:space="preserve">income earned by a nonresident </w:t>
      </w:r>
      <w:r w:rsidRPr="00865B6B">
        <w:rPr>
          <w:sz w:val="22"/>
          <w:szCs w:val="22"/>
        </w:rPr>
        <w:t xml:space="preserve">employee of a political subdivision of an adjoining state performing services in Maine in accordance with an interlocal agreement under 30-A </w:t>
      </w:r>
      <w:r w:rsidR="00306747" w:rsidRPr="00865B6B">
        <w:rPr>
          <w:sz w:val="22"/>
          <w:szCs w:val="22"/>
        </w:rPr>
        <w:t>M.R.S.</w:t>
      </w:r>
      <w:r w:rsidRPr="00865B6B">
        <w:rPr>
          <w:sz w:val="22"/>
          <w:szCs w:val="22"/>
        </w:rPr>
        <w:t>, Chapter 115 is not considered Maine-source income, so long as the work performed does not displace a Maine resident employee.</w:t>
      </w:r>
    </w:p>
    <w:p w:rsidR="00460F30" w:rsidRPr="00865B6B" w:rsidRDefault="00460F30" w:rsidP="00460F30">
      <w:pPr>
        <w:tabs>
          <w:tab w:val="left" w:pos="1440"/>
        </w:tabs>
        <w:ind w:left="1426" w:hanging="720"/>
        <w:rPr>
          <w:b/>
          <w:sz w:val="22"/>
          <w:szCs w:val="22"/>
          <w:u w:val="single"/>
        </w:rPr>
      </w:pPr>
    </w:p>
    <w:p w:rsidR="00460F30" w:rsidRPr="00865B6B" w:rsidRDefault="009C0C02" w:rsidP="00460F30">
      <w:pPr>
        <w:pStyle w:val="ListParagraph"/>
        <w:numPr>
          <w:ilvl w:val="0"/>
          <w:numId w:val="14"/>
        </w:numPr>
        <w:tabs>
          <w:tab w:val="left" w:pos="1440"/>
        </w:tabs>
        <w:ind w:left="1440" w:hanging="720"/>
        <w:rPr>
          <w:color w:val="000000"/>
          <w:sz w:val="22"/>
          <w:szCs w:val="22"/>
        </w:rPr>
      </w:pPr>
      <w:r w:rsidRPr="00865B6B">
        <w:rPr>
          <w:b/>
          <w:sz w:val="22"/>
          <w:szCs w:val="22"/>
        </w:rPr>
        <w:t>Income directly related to a declared state disaster or emergency.</w:t>
      </w:r>
      <w:r w:rsidR="00865B6B" w:rsidRPr="00865B6B">
        <w:rPr>
          <w:sz w:val="22"/>
          <w:szCs w:val="22"/>
        </w:rPr>
        <w:t xml:space="preserve"> </w:t>
      </w:r>
      <w:r w:rsidR="00460F30" w:rsidRPr="00865B6B">
        <w:rPr>
          <w:rFonts w:eastAsiaTheme="minorHAnsi"/>
          <w:sz w:val="22"/>
          <w:szCs w:val="22"/>
        </w:rPr>
        <w:t>For tax years beginning on or after January 1, 2013, employee compensation or business income that is directly related to a declared State disaster or emergency, but only if:</w:t>
      </w:r>
    </w:p>
    <w:p w:rsidR="00460F30" w:rsidRPr="00865B6B" w:rsidRDefault="00460F30" w:rsidP="00460F30">
      <w:pPr>
        <w:rPr>
          <w:rFonts w:eastAsiaTheme="minorHAnsi"/>
          <w:sz w:val="22"/>
          <w:szCs w:val="22"/>
        </w:rPr>
      </w:pPr>
    </w:p>
    <w:p w:rsidR="00460F30" w:rsidRPr="00865B6B" w:rsidRDefault="00460F30" w:rsidP="00460F30">
      <w:pPr>
        <w:numPr>
          <w:ilvl w:val="0"/>
          <w:numId w:val="13"/>
        </w:numPr>
        <w:spacing w:after="200" w:line="276" w:lineRule="auto"/>
        <w:ind w:left="2160" w:hanging="720"/>
        <w:contextualSpacing/>
        <w:rPr>
          <w:rFonts w:eastAsiaTheme="minorHAnsi"/>
          <w:sz w:val="22"/>
          <w:szCs w:val="22"/>
        </w:rPr>
      </w:pPr>
      <w:r w:rsidRPr="00865B6B">
        <w:rPr>
          <w:rFonts w:eastAsiaTheme="minorHAnsi"/>
          <w:sz w:val="22"/>
          <w:szCs w:val="22"/>
        </w:rPr>
        <w:t>The nonresident taxpayer is present in the State during the tax</w:t>
      </w:r>
      <w:r w:rsidR="006A0A48" w:rsidRPr="00865B6B">
        <w:rPr>
          <w:rFonts w:eastAsiaTheme="minorHAnsi"/>
          <w:sz w:val="22"/>
          <w:szCs w:val="22"/>
        </w:rPr>
        <w:t>able</w:t>
      </w:r>
      <w:r w:rsidRPr="00865B6B">
        <w:rPr>
          <w:rFonts w:eastAsiaTheme="minorHAnsi"/>
          <w:sz w:val="22"/>
          <w:szCs w:val="22"/>
        </w:rPr>
        <w:t xml:space="preserve"> year </w:t>
      </w:r>
      <w:r w:rsidR="006A0A48" w:rsidRPr="00865B6B">
        <w:rPr>
          <w:rFonts w:eastAsiaTheme="minorHAnsi"/>
          <w:sz w:val="22"/>
          <w:szCs w:val="22"/>
        </w:rPr>
        <w:t>solely</w:t>
      </w:r>
      <w:r w:rsidRPr="00865B6B">
        <w:rPr>
          <w:rFonts w:eastAsiaTheme="minorHAnsi"/>
          <w:sz w:val="22"/>
          <w:szCs w:val="22"/>
        </w:rPr>
        <w:t xml:space="preserve"> for the performance of services or </w:t>
      </w:r>
      <w:r w:rsidR="006A0A48" w:rsidRPr="00865B6B">
        <w:rPr>
          <w:rFonts w:eastAsiaTheme="minorHAnsi"/>
          <w:sz w:val="22"/>
          <w:szCs w:val="22"/>
        </w:rPr>
        <w:t xml:space="preserve">the </w:t>
      </w:r>
      <w:r w:rsidRPr="00865B6B">
        <w:rPr>
          <w:rFonts w:eastAsiaTheme="minorHAnsi"/>
          <w:sz w:val="22"/>
          <w:szCs w:val="22"/>
        </w:rPr>
        <w:t>conducting of business during a declared state disaster or emergency period; and</w:t>
      </w:r>
    </w:p>
    <w:p w:rsidR="00460F30" w:rsidRPr="00865B6B" w:rsidRDefault="00460F30" w:rsidP="00460F30">
      <w:pPr>
        <w:spacing w:after="200" w:line="276" w:lineRule="auto"/>
        <w:ind w:left="1080"/>
        <w:contextualSpacing/>
        <w:rPr>
          <w:rFonts w:eastAsiaTheme="minorHAnsi"/>
          <w:sz w:val="22"/>
          <w:szCs w:val="22"/>
        </w:rPr>
      </w:pPr>
    </w:p>
    <w:p w:rsidR="00460F30" w:rsidRPr="00865B6B" w:rsidRDefault="00460F30" w:rsidP="00460F30">
      <w:pPr>
        <w:numPr>
          <w:ilvl w:val="0"/>
          <w:numId w:val="13"/>
        </w:numPr>
        <w:spacing w:after="200" w:line="276" w:lineRule="auto"/>
        <w:ind w:left="2160" w:hanging="720"/>
        <w:contextualSpacing/>
        <w:rPr>
          <w:rFonts w:eastAsiaTheme="minorHAnsi"/>
          <w:sz w:val="22"/>
          <w:szCs w:val="22"/>
        </w:rPr>
      </w:pPr>
      <w:r w:rsidRPr="00865B6B">
        <w:rPr>
          <w:rFonts w:eastAsiaTheme="minorHAnsi"/>
          <w:sz w:val="22"/>
          <w:szCs w:val="22"/>
        </w:rPr>
        <w:t>The services were requested by the State, a county, city, town or political subdivision of the State or a registered business as defined in 10 M.R.S. c. 1201.</w:t>
      </w:r>
    </w:p>
    <w:p w:rsidR="00471062" w:rsidRPr="00865B6B" w:rsidRDefault="00471062" w:rsidP="009C0C02">
      <w:pPr>
        <w:tabs>
          <w:tab w:val="left" w:pos="1440"/>
        </w:tabs>
        <w:rPr>
          <w:b/>
          <w:bCs/>
          <w:color w:val="000000"/>
          <w:sz w:val="22"/>
          <w:szCs w:val="22"/>
        </w:rPr>
      </w:pPr>
    </w:p>
    <w:p w:rsidR="00E4186E" w:rsidRPr="00865B6B" w:rsidRDefault="005276D0" w:rsidP="00460F30">
      <w:pPr>
        <w:tabs>
          <w:tab w:val="left" w:pos="1440"/>
        </w:tabs>
        <w:ind w:left="1426" w:hanging="720"/>
        <w:rPr>
          <w:color w:val="000000"/>
          <w:sz w:val="22"/>
          <w:szCs w:val="22"/>
        </w:rPr>
      </w:pPr>
      <w:r w:rsidRPr="00915D52">
        <w:rPr>
          <w:bCs/>
          <w:color w:val="000000"/>
          <w:sz w:val="22"/>
          <w:szCs w:val="22"/>
        </w:rPr>
        <w:t>H</w:t>
      </w:r>
      <w:r w:rsidR="00E4186E" w:rsidRPr="00915D52">
        <w:rPr>
          <w:bCs/>
          <w:color w:val="000000"/>
          <w:sz w:val="22"/>
          <w:szCs w:val="22"/>
        </w:rPr>
        <w:t>.</w:t>
      </w:r>
      <w:r w:rsidR="002F5E2E" w:rsidRPr="00865B6B">
        <w:rPr>
          <w:b/>
          <w:bCs/>
          <w:color w:val="000000"/>
          <w:sz w:val="22"/>
          <w:szCs w:val="22"/>
        </w:rPr>
        <w:tab/>
      </w:r>
      <w:r w:rsidR="00E4186E" w:rsidRPr="00865B6B">
        <w:rPr>
          <w:b/>
          <w:bCs/>
          <w:color w:val="000000"/>
          <w:sz w:val="22"/>
          <w:szCs w:val="22"/>
        </w:rPr>
        <w:t>Other income.</w:t>
      </w:r>
      <w:r w:rsidR="00865B6B" w:rsidRPr="00865B6B">
        <w:rPr>
          <w:b/>
          <w:bCs/>
          <w:color w:val="000000"/>
          <w:sz w:val="22"/>
          <w:szCs w:val="22"/>
        </w:rPr>
        <w:t xml:space="preserve"> </w:t>
      </w:r>
      <w:r w:rsidR="00E4186E" w:rsidRPr="00865B6B">
        <w:rPr>
          <w:color w:val="000000"/>
          <w:sz w:val="22"/>
          <w:szCs w:val="22"/>
        </w:rPr>
        <w:t>Any other income earned by a nonresident that is protected from Maine taxation by fe</w:t>
      </w:r>
      <w:r w:rsidR="000B0079" w:rsidRPr="00865B6B">
        <w:rPr>
          <w:color w:val="000000"/>
          <w:sz w:val="22"/>
          <w:szCs w:val="22"/>
        </w:rPr>
        <w:t>deral law.</w:t>
      </w:r>
    </w:p>
    <w:p w:rsidR="00C44135" w:rsidRPr="00865B6B" w:rsidRDefault="00C44135" w:rsidP="00A90AFB">
      <w:pPr>
        <w:ind w:left="1426" w:hanging="720"/>
        <w:rPr>
          <w:color w:val="000000"/>
          <w:sz w:val="22"/>
          <w:szCs w:val="22"/>
        </w:rPr>
      </w:pPr>
    </w:p>
    <w:p w:rsidR="000B2B89" w:rsidRPr="00865B6B" w:rsidRDefault="000B2B89" w:rsidP="00A90AFB">
      <w:pPr>
        <w:ind w:left="1426" w:hanging="720"/>
        <w:rPr>
          <w:color w:val="000000"/>
          <w:sz w:val="22"/>
          <w:szCs w:val="22"/>
        </w:rPr>
      </w:pPr>
    </w:p>
    <w:p w:rsidR="00E4186E" w:rsidRPr="00865B6B" w:rsidRDefault="00E4186E" w:rsidP="00A549C0">
      <w:pPr>
        <w:tabs>
          <w:tab w:val="left" w:pos="720"/>
        </w:tabs>
        <w:rPr>
          <w:b/>
          <w:bCs/>
          <w:color w:val="000000"/>
          <w:sz w:val="22"/>
          <w:szCs w:val="22"/>
        </w:rPr>
      </w:pPr>
      <w:r w:rsidRPr="00865B6B">
        <w:rPr>
          <w:b/>
          <w:bCs/>
          <w:color w:val="000000"/>
          <w:sz w:val="22"/>
          <w:szCs w:val="22"/>
        </w:rPr>
        <w:t>.04</w:t>
      </w:r>
      <w:r w:rsidR="00A549C0" w:rsidRPr="00865B6B">
        <w:rPr>
          <w:b/>
          <w:bCs/>
          <w:color w:val="000000"/>
          <w:sz w:val="22"/>
          <w:szCs w:val="22"/>
        </w:rPr>
        <w:tab/>
      </w:r>
      <w:proofErr w:type="gramStart"/>
      <w:r w:rsidRPr="00915D52">
        <w:rPr>
          <w:bCs/>
          <w:color w:val="000000"/>
          <w:sz w:val="22"/>
          <w:szCs w:val="22"/>
        </w:rPr>
        <w:t>De</w:t>
      </w:r>
      <w:r w:rsidRPr="00865B6B">
        <w:rPr>
          <w:b/>
          <w:bCs/>
          <w:color w:val="000000"/>
          <w:sz w:val="22"/>
          <w:szCs w:val="22"/>
        </w:rPr>
        <w:t>duction</w:t>
      </w:r>
      <w:proofErr w:type="gramEnd"/>
      <w:r w:rsidRPr="00865B6B">
        <w:rPr>
          <w:b/>
          <w:bCs/>
          <w:color w:val="000000"/>
          <w:sz w:val="22"/>
          <w:szCs w:val="22"/>
        </w:rPr>
        <w:t xml:space="preserve"> of losses</w:t>
      </w:r>
    </w:p>
    <w:p w:rsidR="00894A0B" w:rsidRPr="00865B6B" w:rsidRDefault="00894A0B" w:rsidP="00A90AFB">
      <w:pPr>
        <w:rPr>
          <w:color w:val="000000"/>
          <w:sz w:val="22"/>
          <w:szCs w:val="22"/>
        </w:rPr>
      </w:pPr>
    </w:p>
    <w:p w:rsidR="00E4186E" w:rsidRPr="00865B6B" w:rsidRDefault="00E4186E" w:rsidP="00A90AFB">
      <w:pPr>
        <w:ind w:left="706"/>
        <w:rPr>
          <w:color w:val="000000"/>
          <w:sz w:val="22"/>
          <w:szCs w:val="22"/>
        </w:rPr>
      </w:pPr>
      <w:r w:rsidRPr="00915D52">
        <w:rPr>
          <w:color w:val="000000"/>
          <w:sz w:val="22"/>
          <w:szCs w:val="22"/>
        </w:rPr>
        <w:t xml:space="preserve">A </w:t>
      </w:r>
      <w:r w:rsidRPr="00865B6B">
        <w:rPr>
          <w:color w:val="000000"/>
          <w:sz w:val="22"/>
          <w:szCs w:val="22"/>
        </w:rPr>
        <w:t xml:space="preserve">loss that is deducted in computing the nonresident taxpayer's federal adjusted gross income is </w:t>
      </w:r>
      <w:r w:rsidRPr="00915D52">
        <w:rPr>
          <w:color w:val="000000"/>
          <w:sz w:val="22"/>
          <w:szCs w:val="22"/>
        </w:rPr>
        <w:t>au</w:t>
      </w:r>
      <w:r w:rsidRPr="00865B6B">
        <w:rPr>
          <w:color w:val="000000"/>
          <w:sz w:val="22"/>
          <w:szCs w:val="22"/>
        </w:rPr>
        <w:t>tomatically included in that taxpayer's Maine adjusted gross income for the same tax year.</w:t>
      </w:r>
      <w:r w:rsidR="00865B6B" w:rsidRPr="00865B6B">
        <w:rPr>
          <w:color w:val="000000"/>
          <w:sz w:val="22"/>
          <w:szCs w:val="22"/>
        </w:rPr>
        <w:t xml:space="preserve"> </w:t>
      </w:r>
      <w:r w:rsidRPr="00865B6B">
        <w:rPr>
          <w:color w:val="000000"/>
          <w:sz w:val="22"/>
          <w:szCs w:val="22"/>
        </w:rPr>
        <w:t xml:space="preserve">If </w:t>
      </w:r>
      <w:r w:rsidRPr="00915D52">
        <w:rPr>
          <w:color w:val="000000"/>
          <w:sz w:val="22"/>
          <w:szCs w:val="22"/>
        </w:rPr>
        <w:t>the</w:t>
      </w:r>
      <w:r w:rsidRPr="00865B6B">
        <w:rPr>
          <w:color w:val="000000"/>
          <w:sz w:val="22"/>
          <w:szCs w:val="22"/>
        </w:rPr>
        <w:t xml:space="preserve"> loss is a “Maine-source loss,” it is allocated to Maine when computing business income from </w:t>
      </w:r>
      <w:r w:rsidRPr="00915D52">
        <w:rPr>
          <w:color w:val="000000"/>
          <w:sz w:val="22"/>
          <w:szCs w:val="22"/>
        </w:rPr>
        <w:t>M</w:t>
      </w:r>
      <w:r w:rsidRPr="00865B6B">
        <w:rPr>
          <w:color w:val="000000"/>
          <w:sz w:val="22"/>
          <w:szCs w:val="22"/>
        </w:rPr>
        <w:t>aine sources on Schedule NR or Schedule NRH.</w:t>
      </w:r>
      <w:r w:rsidR="00865B6B" w:rsidRPr="00865B6B">
        <w:rPr>
          <w:color w:val="000000"/>
          <w:sz w:val="22"/>
          <w:szCs w:val="22"/>
        </w:rPr>
        <w:t xml:space="preserve"> </w:t>
      </w:r>
      <w:r w:rsidRPr="00865B6B">
        <w:rPr>
          <w:color w:val="000000"/>
          <w:sz w:val="22"/>
          <w:szCs w:val="22"/>
        </w:rPr>
        <w:t xml:space="preserve">A Maine-source loss is determined in the same </w:t>
      </w:r>
      <w:r w:rsidRPr="00915D52">
        <w:rPr>
          <w:color w:val="000000"/>
          <w:sz w:val="22"/>
          <w:szCs w:val="22"/>
        </w:rPr>
        <w:t>ma</w:t>
      </w:r>
      <w:r w:rsidRPr="00865B6B">
        <w:rPr>
          <w:color w:val="000000"/>
          <w:sz w:val="22"/>
          <w:szCs w:val="22"/>
        </w:rPr>
        <w:t>nner that a Maine-source gain is determined.</w:t>
      </w:r>
    </w:p>
    <w:p w:rsidR="000B2B89" w:rsidRPr="00865B6B" w:rsidRDefault="000B2B89" w:rsidP="00A90AFB">
      <w:pPr>
        <w:ind w:left="706"/>
        <w:rPr>
          <w:color w:val="000000"/>
          <w:sz w:val="22"/>
          <w:szCs w:val="22"/>
        </w:rPr>
      </w:pPr>
    </w:p>
    <w:p w:rsidR="00E4186E" w:rsidRPr="00865B6B" w:rsidRDefault="00E4186E" w:rsidP="00A549C0">
      <w:pPr>
        <w:tabs>
          <w:tab w:val="left" w:pos="1440"/>
        </w:tabs>
        <w:ind w:left="1426" w:hanging="720"/>
        <w:rPr>
          <w:color w:val="000000"/>
          <w:sz w:val="22"/>
          <w:szCs w:val="22"/>
        </w:rPr>
      </w:pPr>
      <w:r w:rsidRPr="00915D52">
        <w:rPr>
          <w:bCs/>
          <w:color w:val="000000"/>
          <w:sz w:val="22"/>
          <w:szCs w:val="22"/>
        </w:rPr>
        <w:t>A.</w:t>
      </w:r>
      <w:r w:rsidR="00A549C0" w:rsidRPr="00865B6B">
        <w:rPr>
          <w:b/>
          <w:bCs/>
          <w:color w:val="000000"/>
          <w:sz w:val="22"/>
          <w:szCs w:val="22"/>
        </w:rPr>
        <w:tab/>
      </w:r>
      <w:r w:rsidRPr="00865B6B">
        <w:rPr>
          <w:b/>
          <w:bCs/>
          <w:color w:val="000000"/>
          <w:sz w:val="22"/>
          <w:szCs w:val="22"/>
        </w:rPr>
        <w:t>Net operating loss.</w:t>
      </w:r>
      <w:r w:rsidR="00865B6B" w:rsidRPr="00865B6B">
        <w:rPr>
          <w:b/>
          <w:bCs/>
          <w:color w:val="000000"/>
          <w:sz w:val="22"/>
          <w:szCs w:val="22"/>
        </w:rPr>
        <w:t xml:space="preserve"> </w:t>
      </w:r>
      <w:r w:rsidRPr="00865B6B">
        <w:rPr>
          <w:color w:val="000000"/>
          <w:sz w:val="22"/>
          <w:szCs w:val="22"/>
        </w:rPr>
        <w:t>A net operating loss that is derived from or connected with the carrying on of a trade or business in Maine</w:t>
      </w:r>
      <w:r w:rsidR="00894A0B" w:rsidRPr="00865B6B">
        <w:rPr>
          <w:color w:val="000000"/>
          <w:sz w:val="22"/>
          <w:szCs w:val="22"/>
        </w:rPr>
        <w:t xml:space="preserve"> is a Maine-source loss.</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915D52">
        <w:rPr>
          <w:bCs/>
          <w:color w:val="000000"/>
          <w:sz w:val="22"/>
          <w:szCs w:val="22"/>
        </w:rPr>
        <w:t>B.</w:t>
      </w:r>
      <w:r w:rsidR="00A549C0" w:rsidRPr="00865B6B">
        <w:rPr>
          <w:b/>
          <w:bCs/>
          <w:color w:val="000000"/>
          <w:sz w:val="22"/>
          <w:szCs w:val="22"/>
        </w:rPr>
        <w:tab/>
      </w:r>
      <w:r w:rsidRPr="00865B6B">
        <w:rPr>
          <w:b/>
          <w:bCs/>
          <w:color w:val="000000"/>
          <w:sz w:val="22"/>
          <w:szCs w:val="22"/>
        </w:rPr>
        <w:t>Capital loss.</w:t>
      </w:r>
      <w:r w:rsidR="00865B6B" w:rsidRPr="00865B6B">
        <w:rPr>
          <w:b/>
          <w:bCs/>
          <w:color w:val="000000"/>
          <w:sz w:val="22"/>
          <w:szCs w:val="22"/>
        </w:rPr>
        <w:t xml:space="preserve"> </w:t>
      </w:r>
      <w:r w:rsidRPr="00865B6B">
        <w:rPr>
          <w:color w:val="000000"/>
          <w:sz w:val="22"/>
          <w:szCs w:val="22"/>
        </w:rPr>
        <w:t>A capital loss that is derived from the ownership or disposition of any interest in real or tangible personal property located in Maine</w:t>
      </w:r>
      <w:r w:rsidR="00894A0B" w:rsidRPr="00865B6B">
        <w:rPr>
          <w:color w:val="000000"/>
          <w:sz w:val="22"/>
          <w:szCs w:val="22"/>
        </w:rPr>
        <w:t xml:space="preserve"> is a Maine-source loss.</w:t>
      </w:r>
    </w:p>
    <w:p w:rsidR="00A90AFB" w:rsidRPr="00865B6B" w:rsidRDefault="00A90AFB" w:rsidP="00A549C0">
      <w:pPr>
        <w:tabs>
          <w:tab w:val="left" w:pos="526"/>
          <w:tab w:val="left" w:pos="1440"/>
        </w:tabs>
        <w:ind w:left="1426" w:hanging="720"/>
        <w:rPr>
          <w:b/>
          <w:bCs/>
          <w:color w:val="000000"/>
          <w:sz w:val="22"/>
          <w:szCs w:val="22"/>
        </w:rPr>
      </w:pPr>
    </w:p>
    <w:p w:rsidR="00E4186E" w:rsidRPr="00865B6B" w:rsidRDefault="00E4186E" w:rsidP="00A549C0">
      <w:pPr>
        <w:tabs>
          <w:tab w:val="left" w:pos="526"/>
          <w:tab w:val="left" w:pos="1440"/>
        </w:tabs>
        <w:ind w:left="1426" w:hanging="720"/>
        <w:rPr>
          <w:color w:val="000000"/>
          <w:sz w:val="22"/>
          <w:szCs w:val="22"/>
        </w:rPr>
      </w:pPr>
      <w:r w:rsidRPr="00915D52">
        <w:rPr>
          <w:bCs/>
          <w:color w:val="000000"/>
          <w:sz w:val="22"/>
          <w:szCs w:val="22"/>
        </w:rPr>
        <w:t>C.</w:t>
      </w:r>
      <w:r w:rsidR="00A549C0" w:rsidRPr="00865B6B">
        <w:rPr>
          <w:b/>
          <w:bCs/>
          <w:color w:val="000000"/>
          <w:sz w:val="22"/>
          <w:szCs w:val="22"/>
        </w:rPr>
        <w:tab/>
      </w:r>
      <w:r w:rsidRPr="00865B6B">
        <w:rPr>
          <w:b/>
          <w:bCs/>
          <w:color w:val="000000"/>
          <w:sz w:val="22"/>
          <w:szCs w:val="22"/>
        </w:rPr>
        <w:t>Rental loss.</w:t>
      </w:r>
      <w:r w:rsidR="00865B6B" w:rsidRPr="00865B6B">
        <w:rPr>
          <w:b/>
          <w:bCs/>
          <w:color w:val="000000"/>
          <w:sz w:val="22"/>
          <w:szCs w:val="22"/>
        </w:rPr>
        <w:t xml:space="preserve"> </w:t>
      </w:r>
      <w:r w:rsidRPr="00865B6B">
        <w:rPr>
          <w:color w:val="000000"/>
          <w:sz w:val="22"/>
          <w:szCs w:val="22"/>
        </w:rPr>
        <w:t>A rental loss derived from real or tangible personal property located in Maine</w:t>
      </w:r>
      <w:r w:rsidR="00894A0B" w:rsidRPr="00865B6B">
        <w:rPr>
          <w:color w:val="000000"/>
          <w:sz w:val="22"/>
          <w:szCs w:val="22"/>
        </w:rPr>
        <w:t xml:space="preserve"> is a Maine-source loss.</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915D52">
        <w:rPr>
          <w:bCs/>
          <w:color w:val="000000"/>
          <w:sz w:val="22"/>
          <w:szCs w:val="22"/>
        </w:rPr>
        <w:t>D.</w:t>
      </w:r>
      <w:r w:rsidR="00A549C0" w:rsidRPr="00865B6B">
        <w:rPr>
          <w:b/>
          <w:bCs/>
          <w:color w:val="000000"/>
          <w:sz w:val="22"/>
          <w:szCs w:val="22"/>
        </w:rPr>
        <w:tab/>
      </w:r>
      <w:r w:rsidRPr="00865B6B">
        <w:rPr>
          <w:b/>
          <w:bCs/>
          <w:color w:val="000000"/>
          <w:sz w:val="22"/>
          <w:szCs w:val="22"/>
        </w:rPr>
        <w:t>Carryback or carryforward.</w:t>
      </w:r>
      <w:r w:rsidR="00865B6B" w:rsidRPr="00865B6B">
        <w:rPr>
          <w:b/>
          <w:bCs/>
          <w:color w:val="000000"/>
          <w:sz w:val="22"/>
          <w:szCs w:val="22"/>
        </w:rPr>
        <w:t xml:space="preserve"> </w:t>
      </w:r>
      <w:r w:rsidRPr="00865B6B">
        <w:rPr>
          <w:color w:val="000000"/>
          <w:sz w:val="22"/>
          <w:szCs w:val="22"/>
        </w:rPr>
        <w:t>Since Maine adjusted gross income is derived from federal adjusted gross income and the Internal Revenue Code provides for the carry back or carry forward of certain losses, a taxpayer may carry back (except as provided in the next paragraph) or carry forward a loss on the Maine return only if that loss is carried back or carried forward on the taxpayer’s federal return for the same tax year, excluding losses disallowed in 2009, 2010 and 2011.</w:t>
      </w:r>
      <w:r w:rsidR="00865B6B" w:rsidRPr="00865B6B">
        <w:rPr>
          <w:color w:val="000000"/>
          <w:sz w:val="22"/>
          <w:szCs w:val="22"/>
        </w:rPr>
        <w:t xml:space="preserve"> </w:t>
      </w:r>
      <w:r w:rsidRPr="00865B6B">
        <w:rPr>
          <w:color w:val="000000"/>
          <w:sz w:val="22"/>
          <w:szCs w:val="22"/>
        </w:rPr>
        <w:t>If the only Maine-source items in federal adjusted gross income are losses, and those Maine losses are fully absorbed by income derived from sources outside of Maine, the Maine losses cannot be carried back or carried forward for Maine</w:t>
      </w:r>
      <w:r w:rsidR="00894A0B" w:rsidRPr="00865B6B">
        <w:rPr>
          <w:color w:val="000000"/>
          <w:sz w:val="22"/>
          <w:szCs w:val="22"/>
        </w:rPr>
        <w:t xml:space="preserve"> purposes.</w:t>
      </w:r>
    </w:p>
    <w:p w:rsidR="00A90AFB" w:rsidRPr="00865B6B" w:rsidRDefault="00A90AFB" w:rsidP="00A90AFB">
      <w:pPr>
        <w:ind w:left="2146" w:hanging="720"/>
        <w:rPr>
          <w:b/>
          <w:color w:val="000000"/>
          <w:sz w:val="22"/>
          <w:szCs w:val="22"/>
        </w:rPr>
      </w:pPr>
    </w:p>
    <w:p w:rsidR="00E4186E" w:rsidRPr="00865B6B" w:rsidRDefault="00E4186E" w:rsidP="00A549C0">
      <w:pPr>
        <w:tabs>
          <w:tab w:val="left" w:pos="2160"/>
        </w:tabs>
        <w:ind w:left="2146" w:hanging="720"/>
        <w:rPr>
          <w:color w:val="000000"/>
          <w:sz w:val="22"/>
          <w:szCs w:val="22"/>
        </w:rPr>
      </w:pPr>
      <w:r w:rsidRPr="00915D52">
        <w:rPr>
          <w:color w:val="000000"/>
          <w:sz w:val="22"/>
          <w:szCs w:val="22"/>
        </w:rPr>
        <w:t>1.</w:t>
      </w:r>
      <w:r w:rsidR="00A549C0" w:rsidRPr="00865B6B">
        <w:rPr>
          <w:b/>
          <w:color w:val="000000"/>
          <w:sz w:val="22"/>
          <w:szCs w:val="22"/>
        </w:rPr>
        <w:tab/>
      </w:r>
      <w:r w:rsidRPr="00865B6B">
        <w:rPr>
          <w:b/>
          <w:color w:val="000000"/>
          <w:sz w:val="22"/>
          <w:szCs w:val="22"/>
        </w:rPr>
        <w:t>Net operating losses realized after 2001.</w:t>
      </w:r>
      <w:r w:rsidR="00865B6B" w:rsidRPr="00865B6B">
        <w:rPr>
          <w:color w:val="000000"/>
          <w:sz w:val="22"/>
          <w:szCs w:val="22"/>
        </w:rPr>
        <w:t xml:space="preserve"> </w:t>
      </w:r>
      <w:r w:rsidRPr="00865B6B">
        <w:rPr>
          <w:color w:val="000000"/>
          <w:sz w:val="22"/>
          <w:szCs w:val="22"/>
        </w:rPr>
        <w:t>Net operating losses realized after 2001 that are carried back for federal income tax purposes are not allowed for Maine income tax purposes in the carryback year.</w:t>
      </w:r>
      <w:r w:rsidR="00865B6B" w:rsidRPr="00865B6B">
        <w:rPr>
          <w:color w:val="000000"/>
          <w:sz w:val="22"/>
          <w:szCs w:val="22"/>
        </w:rPr>
        <w:t xml:space="preserve"> </w:t>
      </w:r>
      <w:r w:rsidRPr="00865B6B">
        <w:rPr>
          <w:color w:val="000000"/>
          <w:sz w:val="22"/>
          <w:szCs w:val="22"/>
        </w:rPr>
        <w:t xml:space="preserve">The disallowance is </w:t>
      </w:r>
      <w:proofErr w:type="gramStart"/>
      <w:r w:rsidRPr="00865B6B">
        <w:rPr>
          <w:color w:val="000000"/>
          <w:sz w:val="22"/>
          <w:szCs w:val="22"/>
        </w:rPr>
        <w:t>effected</w:t>
      </w:r>
      <w:proofErr w:type="gramEnd"/>
      <w:r w:rsidRPr="00865B6B">
        <w:rPr>
          <w:color w:val="000000"/>
          <w:sz w:val="22"/>
          <w:szCs w:val="22"/>
        </w:rPr>
        <w:t xml:space="preserve"> through an addition income modification in the carryback year.</w:t>
      </w:r>
      <w:r w:rsidR="00865B6B" w:rsidRPr="00865B6B">
        <w:rPr>
          <w:color w:val="000000"/>
          <w:sz w:val="22"/>
          <w:szCs w:val="22"/>
        </w:rPr>
        <w:t xml:space="preserve"> </w:t>
      </w:r>
      <w:r w:rsidRPr="00865B6B">
        <w:rPr>
          <w:color w:val="000000"/>
          <w:sz w:val="22"/>
          <w:szCs w:val="22"/>
        </w:rPr>
        <w:t>The amount of the addition income modification may be used as a subtraction modification in the loss year (assuming there are sufficient Maine income tax income additions in that year) or in tax years subsequent to the year of the loss, but only to the extent not previously used to offset Maine income.</w:t>
      </w:r>
      <w:r w:rsidR="00865B6B" w:rsidRPr="00865B6B">
        <w:rPr>
          <w:color w:val="000000"/>
          <w:sz w:val="22"/>
          <w:szCs w:val="22"/>
        </w:rPr>
        <w:t xml:space="preserve"> </w:t>
      </w:r>
      <w:r w:rsidRPr="00865B6B">
        <w:rPr>
          <w:color w:val="000000"/>
          <w:sz w:val="22"/>
          <w:szCs w:val="22"/>
        </w:rPr>
        <w:t>Only that portion of the carry back loss that is sourced to Maine may be used to reduce federal adjusted gross income in the loss year or carryforward years.</w:t>
      </w:r>
      <w:r w:rsidR="00865B6B" w:rsidRPr="00865B6B">
        <w:rPr>
          <w:color w:val="000000"/>
          <w:sz w:val="22"/>
          <w:szCs w:val="22"/>
        </w:rPr>
        <w:t xml:space="preserve"> </w:t>
      </w:r>
      <w:r w:rsidRPr="00865B6B">
        <w:rPr>
          <w:color w:val="000000"/>
          <w:sz w:val="22"/>
          <w:szCs w:val="22"/>
        </w:rPr>
        <w:t>The net operating loss amount must be used within the allowable net operating loss carryover period.</w:t>
      </w:r>
    </w:p>
    <w:p w:rsidR="00A90AFB" w:rsidRPr="00865B6B" w:rsidRDefault="00A90AFB" w:rsidP="00A549C0">
      <w:pPr>
        <w:tabs>
          <w:tab w:val="left" w:pos="2160"/>
        </w:tabs>
        <w:ind w:left="2146" w:hanging="720"/>
        <w:rPr>
          <w:b/>
          <w:color w:val="000000"/>
          <w:sz w:val="22"/>
          <w:szCs w:val="22"/>
        </w:rPr>
      </w:pPr>
    </w:p>
    <w:p w:rsidR="00E4186E" w:rsidRPr="00865B6B" w:rsidRDefault="00E4186E" w:rsidP="00A549C0">
      <w:pPr>
        <w:tabs>
          <w:tab w:val="left" w:pos="2160"/>
        </w:tabs>
        <w:ind w:left="2146" w:hanging="720"/>
        <w:rPr>
          <w:color w:val="000000"/>
          <w:sz w:val="22"/>
          <w:szCs w:val="22"/>
        </w:rPr>
      </w:pPr>
      <w:r w:rsidRPr="00915D52">
        <w:rPr>
          <w:color w:val="000000"/>
          <w:sz w:val="22"/>
          <w:szCs w:val="22"/>
        </w:rPr>
        <w:t>2.</w:t>
      </w:r>
      <w:r w:rsidR="00A549C0" w:rsidRPr="00915D52">
        <w:rPr>
          <w:color w:val="000000"/>
          <w:sz w:val="22"/>
          <w:szCs w:val="22"/>
        </w:rPr>
        <w:tab/>
      </w:r>
      <w:r w:rsidRPr="00865B6B">
        <w:rPr>
          <w:b/>
          <w:color w:val="000000"/>
          <w:sz w:val="22"/>
          <w:szCs w:val="22"/>
        </w:rPr>
        <w:t>Tax years beginning in 2009, 2010, and 2011.</w:t>
      </w:r>
      <w:r w:rsidR="00865B6B" w:rsidRPr="00865B6B">
        <w:rPr>
          <w:b/>
          <w:color w:val="000000"/>
          <w:sz w:val="22"/>
          <w:szCs w:val="22"/>
        </w:rPr>
        <w:t xml:space="preserve"> </w:t>
      </w:r>
      <w:r w:rsidRPr="00865B6B">
        <w:rPr>
          <w:sz w:val="22"/>
          <w:szCs w:val="22"/>
        </w:rPr>
        <w:t>Maine disallows carryforwards in 2009, 2010, and 2011.</w:t>
      </w:r>
      <w:r w:rsidR="00865B6B" w:rsidRPr="00865B6B">
        <w:rPr>
          <w:sz w:val="22"/>
          <w:szCs w:val="22"/>
        </w:rPr>
        <w:t xml:space="preserve"> </w:t>
      </w:r>
      <w:r w:rsidRPr="00865B6B">
        <w:rPr>
          <w:sz w:val="22"/>
          <w:szCs w:val="22"/>
        </w:rPr>
        <w:t>Any federal carryforward in those years must be offset with a corresponding addition modification. The addition modifications for a federal carryback or carryforward can be recaptured in years subsequent to the year of the loss, beginning with tax year 2012, through subtraction modifications.</w:t>
      </w:r>
      <w:r w:rsidR="00865B6B" w:rsidRPr="00865B6B">
        <w:rPr>
          <w:sz w:val="22"/>
          <w:szCs w:val="22"/>
        </w:rPr>
        <w:t xml:space="preserve"> </w:t>
      </w:r>
      <w:r w:rsidRPr="00865B6B">
        <w:rPr>
          <w:sz w:val="22"/>
          <w:szCs w:val="22"/>
        </w:rPr>
        <w:t>The recapture modifications must be reduced by any Maine income that is offset in the year of the loss.</w:t>
      </w:r>
      <w:r w:rsidR="00865B6B" w:rsidRPr="00865B6B">
        <w:rPr>
          <w:sz w:val="22"/>
          <w:szCs w:val="22"/>
        </w:rPr>
        <w:t xml:space="preserve"> </w:t>
      </w:r>
      <w:r w:rsidRPr="00865B6B">
        <w:rPr>
          <w:color w:val="000000"/>
          <w:sz w:val="22"/>
          <w:szCs w:val="22"/>
        </w:rPr>
        <w:t xml:space="preserve">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5122(1</w:t>
      </w:r>
      <w:proofErr w:type="gramStart"/>
      <w:r w:rsidRPr="00865B6B">
        <w:rPr>
          <w:color w:val="000000"/>
          <w:sz w:val="22"/>
          <w:szCs w:val="22"/>
        </w:rPr>
        <w:t>)(</w:t>
      </w:r>
      <w:proofErr w:type="gramEnd"/>
      <w:r w:rsidRPr="00865B6B">
        <w:rPr>
          <w:color w:val="000000"/>
          <w:sz w:val="22"/>
          <w:szCs w:val="22"/>
        </w:rPr>
        <w:t>DD) and (2)(CC).</w:t>
      </w:r>
    </w:p>
    <w:p w:rsidR="00A90AFB" w:rsidRPr="00865B6B" w:rsidRDefault="00A90AFB" w:rsidP="00A90AFB">
      <w:pPr>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915D52">
        <w:rPr>
          <w:bCs/>
          <w:color w:val="000000"/>
          <w:sz w:val="22"/>
          <w:szCs w:val="22"/>
        </w:rPr>
        <w:t>E.</w:t>
      </w:r>
      <w:r w:rsidR="00A549C0" w:rsidRPr="00865B6B">
        <w:rPr>
          <w:b/>
          <w:bCs/>
          <w:color w:val="000000"/>
          <w:sz w:val="22"/>
          <w:szCs w:val="22"/>
        </w:rPr>
        <w:tab/>
      </w:r>
      <w:r w:rsidRPr="00865B6B">
        <w:rPr>
          <w:b/>
          <w:bCs/>
          <w:color w:val="000000"/>
          <w:sz w:val="22"/>
          <w:szCs w:val="22"/>
        </w:rPr>
        <w:t>Negative or zero federal adjusted gross income.</w:t>
      </w:r>
      <w:r w:rsidR="00865B6B" w:rsidRPr="00865B6B">
        <w:rPr>
          <w:b/>
          <w:bCs/>
          <w:color w:val="000000"/>
          <w:sz w:val="22"/>
          <w:szCs w:val="22"/>
        </w:rPr>
        <w:t xml:space="preserve"> </w:t>
      </w:r>
      <w:r w:rsidRPr="00865B6B">
        <w:rPr>
          <w:color w:val="000000"/>
          <w:sz w:val="22"/>
          <w:szCs w:val="22"/>
        </w:rPr>
        <w:t>If the nonresident taxpayer's federal adjusted gross income is negative or zero for the taxable year and the taxpayer has recognized Maine-source income, there will be no Maine tax on that income.</w:t>
      </w:r>
    </w:p>
    <w:p w:rsidR="00A90AFB" w:rsidRPr="00865B6B" w:rsidRDefault="00A90AFB" w:rsidP="00A90AFB">
      <w:pPr>
        <w:rPr>
          <w:b/>
          <w:bCs/>
          <w:color w:val="000000"/>
          <w:sz w:val="22"/>
          <w:szCs w:val="22"/>
        </w:rPr>
      </w:pPr>
    </w:p>
    <w:p w:rsidR="000B2B89" w:rsidRPr="00865B6B" w:rsidRDefault="000B2B89" w:rsidP="00A90AFB">
      <w:pPr>
        <w:rPr>
          <w:b/>
          <w:bCs/>
          <w:color w:val="000000"/>
          <w:sz w:val="22"/>
          <w:szCs w:val="22"/>
        </w:rPr>
      </w:pPr>
    </w:p>
    <w:p w:rsidR="00E4186E" w:rsidRPr="00865B6B" w:rsidRDefault="00E4186E" w:rsidP="00A549C0">
      <w:pPr>
        <w:tabs>
          <w:tab w:val="left" w:pos="720"/>
        </w:tabs>
        <w:rPr>
          <w:b/>
          <w:bCs/>
          <w:color w:val="000000"/>
          <w:sz w:val="22"/>
          <w:szCs w:val="22"/>
        </w:rPr>
      </w:pPr>
      <w:r w:rsidRPr="00865B6B">
        <w:rPr>
          <w:b/>
          <w:bCs/>
          <w:color w:val="000000"/>
          <w:sz w:val="22"/>
          <w:szCs w:val="22"/>
        </w:rPr>
        <w:t>.05</w:t>
      </w:r>
      <w:r w:rsidR="00A549C0" w:rsidRPr="00865B6B">
        <w:rPr>
          <w:b/>
          <w:bCs/>
          <w:color w:val="000000"/>
          <w:sz w:val="22"/>
          <w:szCs w:val="22"/>
        </w:rPr>
        <w:tab/>
      </w:r>
      <w:r w:rsidRPr="00865B6B">
        <w:rPr>
          <w:b/>
          <w:bCs/>
          <w:color w:val="000000"/>
          <w:sz w:val="22"/>
          <w:szCs w:val="22"/>
        </w:rPr>
        <w:t>Special sourcing rules</w:t>
      </w:r>
    </w:p>
    <w:p w:rsidR="00894A0B" w:rsidRPr="00865B6B" w:rsidRDefault="00894A0B" w:rsidP="00A90AFB">
      <w:pPr>
        <w:rPr>
          <w:color w:val="000000"/>
          <w:sz w:val="22"/>
          <w:szCs w:val="22"/>
        </w:rPr>
      </w:pPr>
    </w:p>
    <w:p w:rsidR="00E4186E" w:rsidRPr="00865B6B" w:rsidRDefault="00E4186E" w:rsidP="00A549C0">
      <w:pPr>
        <w:tabs>
          <w:tab w:val="left" w:pos="1440"/>
        </w:tabs>
        <w:ind w:left="1426" w:hanging="720"/>
        <w:rPr>
          <w:color w:val="000000"/>
          <w:sz w:val="22"/>
          <w:szCs w:val="22"/>
        </w:rPr>
      </w:pPr>
      <w:r w:rsidRPr="00914AF1">
        <w:rPr>
          <w:bCs/>
          <w:color w:val="000000"/>
          <w:sz w:val="22"/>
          <w:szCs w:val="22"/>
        </w:rPr>
        <w:t>A.</w:t>
      </w:r>
      <w:r w:rsidR="00A549C0" w:rsidRPr="00914AF1">
        <w:rPr>
          <w:bCs/>
          <w:color w:val="000000"/>
          <w:sz w:val="22"/>
          <w:szCs w:val="22"/>
        </w:rPr>
        <w:tab/>
      </w:r>
      <w:r w:rsidRPr="00865B6B">
        <w:rPr>
          <w:b/>
          <w:bCs/>
          <w:color w:val="000000"/>
          <w:sz w:val="22"/>
          <w:szCs w:val="22"/>
        </w:rPr>
        <w:t>Allocation or apportionment required.</w:t>
      </w:r>
      <w:r w:rsidR="00865B6B" w:rsidRPr="00865B6B">
        <w:rPr>
          <w:b/>
          <w:bCs/>
          <w:color w:val="000000"/>
          <w:sz w:val="22"/>
          <w:szCs w:val="22"/>
        </w:rPr>
        <w:t xml:space="preserve"> </w:t>
      </w:r>
      <w:r w:rsidRPr="00865B6B">
        <w:rPr>
          <w:color w:val="000000"/>
          <w:sz w:val="22"/>
          <w:szCs w:val="22"/>
        </w:rPr>
        <w:t>When a nonresident earns or derives income, including income from pass-through entities or sole proprietorships, from sources both within Maine and elsewhere, an allocation or apportionment of the income must be made to determine the amount of Maine-source income.</w:t>
      </w:r>
      <w:r w:rsidR="00865B6B" w:rsidRPr="00865B6B">
        <w:rPr>
          <w:color w:val="000000"/>
          <w:sz w:val="22"/>
          <w:szCs w:val="22"/>
        </w:rPr>
        <w:t xml:space="preserve"> </w:t>
      </w:r>
      <w:r w:rsidRPr="00865B6B">
        <w:rPr>
          <w:color w:val="000000"/>
          <w:sz w:val="22"/>
          <w:szCs w:val="22"/>
        </w:rPr>
        <w:t>The following provisions set forth the rules for the determination of a nonresident's Maine-source income; for the purpose of this section, the term “income” includes, in the alternative, the term “loss.”</w:t>
      </w:r>
      <w:r w:rsidR="00865B6B" w:rsidRPr="00865B6B">
        <w:rPr>
          <w:color w:val="000000"/>
          <w:sz w:val="22"/>
          <w:szCs w:val="22"/>
        </w:rPr>
        <w:t xml:space="preserve"> </w:t>
      </w:r>
      <w:r w:rsidRPr="00865B6B">
        <w:rPr>
          <w:color w:val="000000"/>
          <w:sz w:val="22"/>
          <w:szCs w:val="22"/>
        </w:rPr>
        <w:t>A nonresident may submit an alternative method of allocation with respect to his or her income and explain that method in full on the return, subject to review and modification by the Assessor.</w:t>
      </w:r>
      <w:r w:rsidR="00865B6B" w:rsidRPr="00865B6B">
        <w:rPr>
          <w:color w:val="000000"/>
          <w:sz w:val="22"/>
          <w:szCs w:val="22"/>
        </w:rPr>
        <w:t xml:space="preserve"> </w:t>
      </w:r>
      <w:r w:rsidRPr="00865B6B">
        <w:rPr>
          <w:color w:val="000000"/>
          <w:sz w:val="22"/>
          <w:szCs w:val="22"/>
        </w:rPr>
        <w:t xml:space="preserve">An alternative basis for the apportionment of business income under subsection F below may be requested as provided under 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5211(17).</w:t>
      </w:r>
      <w:r w:rsidR="00865B6B" w:rsidRPr="00865B6B">
        <w:rPr>
          <w:color w:val="000000"/>
          <w:sz w:val="22"/>
          <w:szCs w:val="22"/>
        </w:rPr>
        <w:t xml:space="preserve"> </w:t>
      </w:r>
      <w:r w:rsidRPr="00865B6B">
        <w:rPr>
          <w:color w:val="000000"/>
          <w:sz w:val="22"/>
          <w:szCs w:val="22"/>
        </w:rPr>
        <w:t>Apportionment of items of income from the rendering of purely personal services by employees, salespersons, athletes, and entertainers is addressed in this section of the Rule.</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914AF1">
        <w:rPr>
          <w:bCs/>
          <w:color w:val="000000"/>
          <w:sz w:val="22"/>
          <w:szCs w:val="22"/>
        </w:rPr>
        <w:t>B.</w:t>
      </w:r>
      <w:r w:rsidR="00A549C0" w:rsidRPr="00914AF1">
        <w:rPr>
          <w:bCs/>
          <w:color w:val="000000"/>
          <w:sz w:val="22"/>
          <w:szCs w:val="22"/>
        </w:rPr>
        <w:tab/>
      </w:r>
      <w:r w:rsidRPr="00865B6B">
        <w:rPr>
          <w:b/>
          <w:bCs/>
          <w:color w:val="000000"/>
          <w:sz w:val="22"/>
          <w:szCs w:val="22"/>
        </w:rPr>
        <w:t>Employees generally.</w:t>
      </w:r>
      <w:r w:rsidR="00865B6B" w:rsidRPr="00865B6B">
        <w:rPr>
          <w:b/>
          <w:bCs/>
          <w:color w:val="000000"/>
          <w:sz w:val="22"/>
          <w:szCs w:val="22"/>
        </w:rPr>
        <w:t xml:space="preserve"> </w:t>
      </w:r>
      <w:r w:rsidRPr="00865B6B">
        <w:rPr>
          <w:color w:val="000000"/>
          <w:sz w:val="22"/>
          <w:szCs w:val="22"/>
        </w:rPr>
        <w:t>When a nonresident employee can establish the exact amount of pay received for services performed in Maine, that amount is the amount of Maine-source income.</w:t>
      </w:r>
      <w:r w:rsidR="00865B6B" w:rsidRPr="00865B6B">
        <w:rPr>
          <w:color w:val="000000"/>
          <w:sz w:val="22"/>
          <w:szCs w:val="22"/>
        </w:rPr>
        <w:t xml:space="preserve"> </w:t>
      </w:r>
      <w:r w:rsidRPr="00865B6B">
        <w:rPr>
          <w:color w:val="000000"/>
          <w:sz w:val="22"/>
          <w:szCs w:val="22"/>
        </w:rPr>
        <w:t>When no such exact determination of amounts earned or derived in Maine is possible, the income must be apportioned to Maine.</w:t>
      </w:r>
      <w:r w:rsidR="00865B6B" w:rsidRPr="00865B6B">
        <w:rPr>
          <w:color w:val="000000"/>
          <w:sz w:val="22"/>
          <w:szCs w:val="22"/>
        </w:rPr>
        <w:t xml:space="preserve"> </w:t>
      </w:r>
      <w:r w:rsidRPr="00865B6B">
        <w:rPr>
          <w:color w:val="000000"/>
          <w:sz w:val="22"/>
          <w:szCs w:val="22"/>
        </w:rPr>
        <w:t>Gross income wherever earned (determined as if the nonresident were a resident) is multiplied by a fraction, the numerator of which is the number of days spent working in Maine and the denominator of which is the total working days.</w:t>
      </w:r>
      <w:r w:rsidR="00865B6B" w:rsidRPr="00865B6B">
        <w:rPr>
          <w:color w:val="000000"/>
          <w:sz w:val="22"/>
          <w:szCs w:val="22"/>
        </w:rPr>
        <w:t xml:space="preserve"> </w:t>
      </w:r>
      <w:r w:rsidRPr="00865B6B">
        <w:rPr>
          <w:color w:val="000000"/>
          <w:sz w:val="22"/>
          <w:szCs w:val="22"/>
        </w:rPr>
        <w:t>The result is the amount of the nonresident's Maine-source income.</w:t>
      </w:r>
      <w:r w:rsidR="00865B6B" w:rsidRPr="00865B6B">
        <w:rPr>
          <w:color w:val="000000"/>
          <w:sz w:val="22"/>
          <w:szCs w:val="22"/>
        </w:rPr>
        <w:t xml:space="preserve"> </w:t>
      </w:r>
      <w:r w:rsidRPr="00865B6B">
        <w:rPr>
          <w:color w:val="000000"/>
          <w:sz w:val="22"/>
          <w:szCs w:val="22"/>
        </w:rPr>
        <w:t>Days in which the employee was not at work, such as holidays, sick days, vacations, and paid or unpaid leave, are not included when computing total working days.</w:t>
      </w:r>
      <w:r w:rsidR="00865B6B" w:rsidRPr="00865B6B">
        <w:rPr>
          <w:color w:val="000000"/>
          <w:sz w:val="22"/>
          <w:szCs w:val="22"/>
        </w:rPr>
        <w:t xml:space="preserve"> </w:t>
      </w:r>
      <w:r w:rsidRPr="00865B6B">
        <w:rPr>
          <w:color w:val="000000"/>
          <w:sz w:val="22"/>
          <w:szCs w:val="22"/>
        </w:rPr>
        <w:t>When a working day is spent working partly in Maine and partly elsewhere, it is treated as one-half of a day spent working in Maine</w:t>
      </w:r>
      <w:r w:rsidR="00894A0B" w:rsidRPr="00865B6B">
        <w:rPr>
          <w:color w:val="000000"/>
          <w:sz w:val="22"/>
          <w:szCs w:val="22"/>
        </w:rPr>
        <w:t>.</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914AF1">
        <w:rPr>
          <w:bCs/>
          <w:color w:val="000000"/>
          <w:sz w:val="22"/>
          <w:szCs w:val="22"/>
        </w:rPr>
        <w:t>C.</w:t>
      </w:r>
      <w:r w:rsidR="00A549C0" w:rsidRPr="00865B6B">
        <w:rPr>
          <w:b/>
          <w:bCs/>
          <w:color w:val="000000"/>
          <w:sz w:val="22"/>
          <w:szCs w:val="22"/>
        </w:rPr>
        <w:tab/>
      </w:r>
      <w:r w:rsidRPr="00865B6B">
        <w:rPr>
          <w:b/>
          <w:bCs/>
          <w:color w:val="000000"/>
          <w:sz w:val="22"/>
          <w:szCs w:val="22"/>
        </w:rPr>
        <w:t>Salespersons.</w:t>
      </w:r>
      <w:r w:rsidR="00865B6B" w:rsidRPr="00865B6B">
        <w:rPr>
          <w:b/>
          <w:bCs/>
          <w:color w:val="000000"/>
          <w:sz w:val="22"/>
          <w:szCs w:val="22"/>
        </w:rPr>
        <w:t xml:space="preserve"> </w:t>
      </w:r>
      <w:r w:rsidRPr="00865B6B">
        <w:rPr>
          <w:color w:val="000000"/>
          <w:sz w:val="22"/>
          <w:szCs w:val="22"/>
        </w:rPr>
        <w:t>The Maine-source income of a salesperson or other employee whose compensation is based in whole or in part upon commissions is computed as follows:</w:t>
      </w:r>
      <w:r w:rsidR="00865B6B" w:rsidRPr="00865B6B">
        <w:rPr>
          <w:color w:val="000000"/>
          <w:sz w:val="22"/>
          <w:szCs w:val="22"/>
        </w:rPr>
        <w:t xml:space="preserve"> </w:t>
      </w:r>
      <w:r w:rsidRPr="00865B6B">
        <w:rPr>
          <w:color w:val="000000"/>
          <w:sz w:val="22"/>
          <w:szCs w:val="22"/>
        </w:rPr>
        <w:t>The gross income earned from sales everywhere (determined as if the nonresident were a resident) is multiplied by a fraction, the numerator of which is the amount of sales made within Maine and the denominator of which is the amount of sales everywhere.</w:t>
      </w:r>
      <w:r w:rsidR="00865B6B" w:rsidRPr="00865B6B">
        <w:rPr>
          <w:color w:val="000000"/>
          <w:sz w:val="22"/>
          <w:szCs w:val="22"/>
        </w:rPr>
        <w:t xml:space="preserve"> </w:t>
      </w:r>
      <w:r w:rsidRPr="00865B6B">
        <w:rPr>
          <w:color w:val="000000"/>
          <w:sz w:val="22"/>
          <w:szCs w:val="22"/>
        </w:rPr>
        <w:t>For the purposes of this calculation, the "amount of sales" is determined under the same method by which the amount of sales is determined for purposes of calculating the employee's commissions.</w:t>
      </w:r>
      <w:r w:rsidR="00865B6B" w:rsidRPr="00865B6B">
        <w:rPr>
          <w:color w:val="000000"/>
          <w:sz w:val="22"/>
          <w:szCs w:val="22"/>
        </w:rPr>
        <w:t xml:space="preserve"> </w:t>
      </w:r>
      <w:r w:rsidRPr="00865B6B">
        <w:rPr>
          <w:color w:val="000000"/>
          <w:sz w:val="22"/>
          <w:szCs w:val="22"/>
        </w:rPr>
        <w:t>The determination of whether sales are made within Maine or elsewhere is based upon where the salesperson performs the activities in obtaining the order, not the location of the for</w:t>
      </w:r>
      <w:r w:rsidR="00894A0B" w:rsidRPr="00865B6B">
        <w:rPr>
          <w:color w:val="000000"/>
          <w:sz w:val="22"/>
          <w:szCs w:val="22"/>
        </w:rPr>
        <w:t>mal acceptance of the contract.</w:t>
      </w:r>
    </w:p>
    <w:p w:rsidR="00A90AFB" w:rsidRPr="00865B6B" w:rsidRDefault="00A90AFB" w:rsidP="00A90AFB">
      <w:pPr>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865B6B">
        <w:rPr>
          <w:b/>
          <w:bCs/>
          <w:color w:val="000000"/>
          <w:sz w:val="22"/>
          <w:szCs w:val="22"/>
        </w:rPr>
        <w:t>D.</w:t>
      </w:r>
      <w:r w:rsidR="00A549C0" w:rsidRPr="00865B6B">
        <w:rPr>
          <w:b/>
          <w:bCs/>
          <w:color w:val="000000"/>
          <w:sz w:val="22"/>
          <w:szCs w:val="22"/>
        </w:rPr>
        <w:tab/>
      </w:r>
      <w:r w:rsidRPr="00865B6B">
        <w:rPr>
          <w:b/>
          <w:bCs/>
          <w:color w:val="000000"/>
          <w:sz w:val="22"/>
          <w:szCs w:val="22"/>
        </w:rPr>
        <w:t>Professional Athletes</w:t>
      </w:r>
      <w:bookmarkStart w:id="1" w:name="_GoBack"/>
      <w:bookmarkEnd w:id="1"/>
    </w:p>
    <w:p w:rsidR="00A90AFB" w:rsidRPr="00865B6B" w:rsidRDefault="00A90AFB" w:rsidP="00A90AFB">
      <w:pPr>
        <w:ind w:left="2146" w:hanging="720"/>
        <w:rPr>
          <w:b/>
          <w:bCs/>
          <w:color w:val="000000"/>
          <w:sz w:val="22"/>
          <w:szCs w:val="22"/>
        </w:rPr>
      </w:pPr>
    </w:p>
    <w:p w:rsidR="00E4186E" w:rsidRPr="00865B6B" w:rsidRDefault="00E4186E" w:rsidP="00A549C0">
      <w:pPr>
        <w:tabs>
          <w:tab w:val="left" w:pos="2160"/>
        </w:tabs>
        <w:ind w:left="2146" w:hanging="720"/>
        <w:rPr>
          <w:color w:val="000000"/>
          <w:sz w:val="22"/>
          <w:szCs w:val="22"/>
        </w:rPr>
      </w:pPr>
      <w:r w:rsidRPr="00914AF1">
        <w:rPr>
          <w:bCs/>
          <w:color w:val="000000"/>
          <w:sz w:val="22"/>
          <w:szCs w:val="22"/>
        </w:rPr>
        <w:t>1.</w:t>
      </w:r>
      <w:r w:rsidR="00A549C0" w:rsidRPr="00865B6B">
        <w:rPr>
          <w:b/>
          <w:bCs/>
          <w:color w:val="000000"/>
          <w:sz w:val="22"/>
          <w:szCs w:val="22"/>
        </w:rPr>
        <w:tab/>
      </w:r>
      <w:r w:rsidRPr="00865B6B">
        <w:rPr>
          <w:b/>
          <w:bCs/>
          <w:color w:val="000000"/>
          <w:sz w:val="22"/>
          <w:szCs w:val="22"/>
        </w:rPr>
        <w:t>Exhibition and regular season games.</w:t>
      </w:r>
      <w:r w:rsidR="00865B6B" w:rsidRPr="00865B6B">
        <w:rPr>
          <w:b/>
          <w:bCs/>
          <w:color w:val="000000"/>
          <w:sz w:val="22"/>
          <w:szCs w:val="22"/>
        </w:rPr>
        <w:t xml:space="preserve"> </w:t>
      </w:r>
      <w:r w:rsidRPr="00865B6B">
        <w:rPr>
          <w:color w:val="000000"/>
          <w:sz w:val="22"/>
          <w:szCs w:val="22"/>
        </w:rPr>
        <w:t>Nonresident professional athletes must include in income the entire amount of compensation received for games played in Maine.</w:t>
      </w:r>
      <w:r w:rsidR="00865B6B" w:rsidRPr="00865B6B">
        <w:rPr>
          <w:color w:val="000000"/>
          <w:sz w:val="22"/>
          <w:szCs w:val="22"/>
        </w:rPr>
        <w:t xml:space="preserve"> </w:t>
      </w:r>
      <w:r w:rsidRPr="00865B6B">
        <w:rPr>
          <w:color w:val="000000"/>
          <w:sz w:val="22"/>
          <w:szCs w:val="22"/>
        </w:rPr>
        <w:t>In the case of a nonresident athlete not paid specifically for the game played in Maine, the following apportionment formula must be used:</w:t>
      </w:r>
      <w:r w:rsidR="00865B6B" w:rsidRPr="00865B6B">
        <w:rPr>
          <w:color w:val="000000"/>
          <w:sz w:val="22"/>
          <w:szCs w:val="22"/>
        </w:rPr>
        <w:t xml:space="preserve"> </w:t>
      </w:r>
      <w:r w:rsidRPr="00865B6B">
        <w:rPr>
          <w:color w:val="000000"/>
          <w:sz w:val="22"/>
          <w:szCs w:val="22"/>
        </w:rPr>
        <w:t>The income earned and subject to the Maine income tax is the total compensation earned during the taxable year, including incentive payments, bonuses, and extras, but excluding signing bonuses and league playoff money.</w:t>
      </w:r>
      <w:r w:rsidR="00865B6B" w:rsidRPr="00865B6B">
        <w:rPr>
          <w:color w:val="000000"/>
          <w:sz w:val="22"/>
          <w:szCs w:val="22"/>
        </w:rPr>
        <w:t xml:space="preserve"> </w:t>
      </w:r>
      <w:r w:rsidRPr="00865B6B">
        <w:rPr>
          <w:color w:val="000000"/>
          <w:sz w:val="22"/>
          <w:szCs w:val="22"/>
        </w:rPr>
        <w:t>Total compensation is multiplied by a fraction, the numerator of which is the number of exhibition and regular season games the athlete played (or was available to play for the athlete's team, as, for example, with substitutes) in Maine during the taxable year, and the denominator of which is the total number of exhibition and regular season games that the athlete was obligated to play under contract or otherwise during the taxable year, including games in which the athlete was excused from playin</w:t>
      </w:r>
      <w:r w:rsidR="00894A0B" w:rsidRPr="00865B6B">
        <w:rPr>
          <w:color w:val="000000"/>
          <w:sz w:val="22"/>
          <w:szCs w:val="22"/>
        </w:rPr>
        <w:t>g because of injury or illness.</w:t>
      </w:r>
    </w:p>
    <w:p w:rsidR="00A90AFB" w:rsidRPr="00865B6B" w:rsidRDefault="00A90AFB" w:rsidP="00A549C0">
      <w:pPr>
        <w:tabs>
          <w:tab w:val="left" w:pos="2160"/>
        </w:tabs>
        <w:ind w:left="2146" w:hanging="720"/>
        <w:rPr>
          <w:b/>
          <w:bCs/>
          <w:color w:val="000000"/>
          <w:sz w:val="22"/>
          <w:szCs w:val="22"/>
        </w:rPr>
      </w:pPr>
    </w:p>
    <w:p w:rsidR="00E4186E" w:rsidRPr="00865B6B" w:rsidRDefault="00E4186E" w:rsidP="00A549C0">
      <w:pPr>
        <w:tabs>
          <w:tab w:val="left" w:pos="2160"/>
        </w:tabs>
        <w:ind w:left="2146" w:hanging="720"/>
        <w:rPr>
          <w:color w:val="000000"/>
          <w:sz w:val="22"/>
          <w:szCs w:val="22"/>
        </w:rPr>
      </w:pPr>
      <w:r w:rsidRPr="00914AF1">
        <w:rPr>
          <w:bCs/>
          <w:color w:val="000000"/>
          <w:sz w:val="22"/>
          <w:szCs w:val="22"/>
        </w:rPr>
        <w:t>2.</w:t>
      </w:r>
      <w:r w:rsidR="00A549C0" w:rsidRPr="00865B6B">
        <w:rPr>
          <w:b/>
          <w:bCs/>
          <w:color w:val="000000"/>
          <w:sz w:val="22"/>
          <w:szCs w:val="22"/>
        </w:rPr>
        <w:tab/>
      </w:r>
      <w:r w:rsidRPr="00865B6B">
        <w:rPr>
          <w:b/>
          <w:bCs/>
          <w:color w:val="000000"/>
          <w:sz w:val="22"/>
          <w:szCs w:val="22"/>
        </w:rPr>
        <w:t>Playoff games.</w:t>
      </w:r>
      <w:r w:rsidR="00865B6B" w:rsidRPr="00865B6B">
        <w:rPr>
          <w:b/>
          <w:bCs/>
          <w:color w:val="000000"/>
          <w:sz w:val="22"/>
          <w:szCs w:val="22"/>
        </w:rPr>
        <w:t xml:space="preserve"> </w:t>
      </w:r>
      <w:r w:rsidRPr="00865B6B">
        <w:rPr>
          <w:color w:val="000000"/>
          <w:sz w:val="22"/>
          <w:szCs w:val="22"/>
        </w:rPr>
        <w:t>For playoff games played in Maine, the amount of league playoff money earned by the professional athlete for playing or being available to play in such games is also income subject to apportionment under the following formula:</w:t>
      </w:r>
      <w:r w:rsidR="00865B6B" w:rsidRPr="00865B6B">
        <w:rPr>
          <w:color w:val="000000"/>
          <w:sz w:val="22"/>
          <w:szCs w:val="22"/>
        </w:rPr>
        <w:t xml:space="preserve"> </w:t>
      </w:r>
      <w:r w:rsidRPr="00865B6B">
        <w:rPr>
          <w:color w:val="000000"/>
          <w:sz w:val="22"/>
          <w:szCs w:val="22"/>
        </w:rPr>
        <w:t>League playoff money earned and subject to the Maine income tax is the total league playoff compensation earned during the taxable year multiplied by a fraction, the numerator of which is the number of playoff games the athlete played or was available to play in Maine during the taxable year, and the denominator of which is the total number of playoff games which the athlete's team played during the taxable year, including playoff games in which the athlete was excused from playin</w:t>
      </w:r>
      <w:r w:rsidR="00894A0B" w:rsidRPr="00865B6B">
        <w:rPr>
          <w:color w:val="000000"/>
          <w:sz w:val="22"/>
          <w:szCs w:val="22"/>
        </w:rPr>
        <w:t>g because of injury or illness.</w:t>
      </w:r>
    </w:p>
    <w:p w:rsidR="00A90AFB" w:rsidRPr="00865B6B" w:rsidRDefault="00A90AFB" w:rsidP="00A549C0">
      <w:pPr>
        <w:tabs>
          <w:tab w:val="left" w:pos="2160"/>
        </w:tabs>
        <w:ind w:left="2146" w:hanging="720"/>
        <w:rPr>
          <w:b/>
          <w:bCs/>
          <w:color w:val="000000"/>
          <w:sz w:val="22"/>
          <w:szCs w:val="22"/>
        </w:rPr>
      </w:pPr>
    </w:p>
    <w:p w:rsidR="00E4186E" w:rsidRPr="00865B6B" w:rsidRDefault="00A549C0" w:rsidP="00A549C0">
      <w:pPr>
        <w:tabs>
          <w:tab w:val="left" w:pos="2160"/>
        </w:tabs>
        <w:ind w:left="2146" w:hanging="720"/>
        <w:rPr>
          <w:color w:val="000000"/>
          <w:sz w:val="22"/>
          <w:szCs w:val="22"/>
        </w:rPr>
      </w:pPr>
      <w:r w:rsidRPr="00914AF1">
        <w:rPr>
          <w:bCs/>
          <w:color w:val="000000"/>
          <w:sz w:val="22"/>
          <w:szCs w:val="22"/>
        </w:rPr>
        <w:t>3.</w:t>
      </w:r>
      <w:r w:rsidRPr="00865B6B">
        <w:rPr>
          <w:b/>
          <w:bCs/>
          <w:color w:val="000000"/>
          <w:sz w:val="22"/>
          <w:szCs w:val="22"/>
        </w:rPr>
        <w:tab/>
      </w:r>
      <w:r w:rsidR="00E4186E" w:rsidRPr="00865B6B">
        <w:rPr>
          <w:b/>
          <w:bCs/>
          <w:color w:val="000000"/>
          <w:sz w:val="22"/>
          <w:szCs w:val="22"/>
        </w:rPr>
        <w:t>Signing bonuses.</w:t>
      </w:r>
      <w:r w:rsidR="00865B6B" w:rsidRPr="00865B6B">
        <w:rPr>
          <w:b/>
          <w:bCs/>
          <w:color w:val="000000"/>
          <w:sz w:val="22"/>
          <w:szCs w:val="22"/>
        </w:rPr>
        <w:t xml:space="preserve"> </w:t>
      </w:r>
      <w:r w:rsidR="00E4186E" w:rsidRPr="00865B6B">
        <w:rPr>
          <w:color w:val="000000"/>
          <w:sz w:val="22"/>
          <w:szCs w:val="22"/>
        </w:rPr>
        <w:t>Any amount received by a nonresident professional athlete as a signing bonus is excluded from the income subject to Maine</w:t>
      </w:r>
      <w:r w:rsidR="00894A0B" w:rsidRPr="00865B6B">
        <w:rPr>
          <w:color w:val="000000"/>
          <w:sz w:val="22"/>
          <w:szCs w:val="22"/>
        </w:rPr>
        <w:t xml:space="preserve"> apportionment.</w:t>
      </w:r>
    </w:p>
    <w:p w:rsidR="00A90AFB" w:rsidRPr="00865B6B" w:rsidRDefault="00A90AFB" w:rsidP="00A90AFB">
      <w:pPr>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914AF1">
        <w:rPr>
          <w:bCs/>
          <w:color w:val="000000"/>
          <w:sz w:val="22"/>
          <w:szCs w:val="22"/>
        </w:rPr>
        <w:t>E.</w:t>
      </w:r>
      <w:r w:rsidR="00A549C0" w:rsidRPr="00865B6B">
        <w:rPr>
          <w:b/>
          <w:bCs/>
          <w:color w:val="000000"/>
          <w:sz w:val="22"/>
          <w:szCs w:val="22"/>
        </w:rPr>
        <w:tab/>
      </w:r>
      <w:r w:rsidRPr="00865B6B">
        <w:rPr>
          <w:b/>
          <w:bCs/>
          <w:color w:val="000000"/>
          <w:sz w:val="22"/>
          <w:szCs w:val="22"/>
        </w:rPr>
        <w:t>Entertainers.</w:t>
      </w:r>
      <w:r w:rsidR="00865B6B" w:rsidRPr="00865B6B">
        <w:rPr>
          <w:b/>
          <w:bCs/>
          <w:color w:val="000000"/>
          <w:sz w:val="22"/>
          <w:szCs w:val="22"/>
        </w:rPr>
        <w:t xml:space="preserve"> </w:t>
      </w:r>
      <w:r w:rsidRPr="00865B6B">
        <w:rPr>
          <w:color w:val="000000"/>
          <w:sz w:val="22"/>
          <w:szCs w:val="22"/>
        </w:rPr>
        <w:t>The Maine-source entertainment income of nonresident entertainers is the entire amount received for performances, engagements or events that occurred in Maine.</w:t>
      </w:r>
      <w:r w:rsidR="00865B6B" w:rsidRPr="00865B6B">
        <w:rPr>
          <w:color w:val="000000"/>
          <w:sz w:val="22"/>
          <w:szCs w:val="22"/>
        </w:rPr>
        <w:t xml:space="preserve"> </w:t>
      </w:r>
      <w:r w:rsidRPr="00865B6B">
        <w:rPr>
          <w:color w:val="000000"/>
          <w:sz w:val="22"/>
          <w:szCs w:val="22"/>
        </w:rPr>
        <w:t>In the case of a nonresident entertainer who is not paid specifically for a performance in Maine, the following apportionment formula must be used:</w:t>
      </w:r>
      <w:r w:rsidR="00865B6B" w:rsidRPr="00865B6B">
        <w:rPr>
          <w:color w:val="000000"/>
          <w:sz w:val="22"/>
          <w:szCs w:val="22"/>
        </w:rPr>
        <w:t xml:space="preserve"> </w:t>
      </w:r>
      <w:r w:rsidRPr="00865B6B">
        <w:rPr>
          <w:color w:val="000000"/>
          <w:sz w:val="22"/>
          <w:szCs w:val="22"/>
        </w:rPr>
        <w:t>The income earned and subject to the Maine income tax is the entertainer's total annual compensation multiplied by a fraction, the numerator of which is the number of performances the entertainer performed (or was available to perform, as, for example, with understudies) in Maine, and the denominator of which is the total number of performances which the entertainer was obligated to perform under contract or oth</w:t>
      </w:r>
      <w:r w:rsidR="00894A0B" w:rsidRPr="00865B6B">
        <w:rPr>
          <w:color w:val="000000"/>
          <w:sz w:val="22"/>
          <w:szCs w:val="22"/>
        </w:rPr>
        <w:t>erwise during the taxable year.</w:t>
      </w:r>
    </w:p>
    <w:p w:rsidR="00C44135" w:rsidRPr="00865B6B" w:rsidRDefault="00C44135" w:rsidP="00A90AFB">
      <w:pPr>
        <w:ind w:left="1426" w:hanging="720"/>
        <w:rPr>
          <w:color w:val="000000"/>
          <w:sz w:val="22"/>
          <w:szCs w:val="22"/>
        </w:rPr>
      </w:pPr>
    </w:p>
    <w:p w:rsidR="00E4186E" w:rsidRPr="00865B6B" w:rsidRDefault="00E4186E" w:rsidP="00A549C0">
      <w:pPr>
        <w:tabs>
          <w:tab w:val="left" w:pos="1440"/>
        </w:tabs>
        <w:ind w:left="1426" w:hanging="720"/>
        <w:rPr>
          <w:color w:val="000000"/>
          <w:sz w:val="22"/>
          <w:szCs w:val="22"/>
        </w:rPr>
      </w:pPr>
      <w:r w:rsidRPr="00914AF1">
        <w:rPr>
          <w:bCs/>
          <w:color w:val="000000"/>
          <w:sz w:val="22"/>
          <w:szCs w:val="22"/>
        </w:rPr>
        <w:t>F.</w:t>
      </w:r>
      <w:r w:rsidR="00A549C0" w:rsidRPr="00865B6B">
        <w:rPr>
          <w:b/>
          <w:bCs/>
          <w:color w:val="000000"/>
          <w:sz w:val="22"/>
          <w:szCs w:val="22"/>
        </w:rPr>
        <w:tab/>
      </w:r>
      <w:r w:rsidRPr="00865B6B">
        <w:rPr>
          <w:b/>
          <w:bCs/>
          <w:color w:val="000000"/>
          <w:sz w:val="22"/>
          <w:szCs w:val="22"/>
        </w:rPr>
        <w:t>Self-employed nonresidents and nonresident owners of pass-through entities carrying on a trade or business in Maine and elsewhere.</w:t>
      </w:r>
      <w:r w:rsidR="00865B6B" w:rsidRPr="00865B6B">
        <w:rPr>
          <w:b/>
          <w:bCs/>
          <w:color w:val="000000"/>
          <w:sz w:val="22"/>
          <w:szCs w:val="22"/>
        </w:rPr>
        <w:t xml:space="preserve"> </w:t>
      </w:r>
      <w:r w:rsidRPr="00865B6B">
        <w:rPr>
          <w:color w:val="000000"/>
          <w:sz w:val="22"/>
          <w:szCs w:val="22"/>
        </w:rPr>
        <w:t xml:space="preserve">Self-employed nonresidents and nonresident owners of pass-through entities carrying on a trade or business both within Maine and elsewhere must apportion their income in accordance with 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5211 and Rule 801 in order to determine the amount of Maine-source income.</w:t>
      </w:r>
      <w:r w:rsidR="00865B6B" w:rsidRPr="00865B6B">
        <w:rPr>
          <w:color w:val="000000"/>
          <w:sz w:val="22"/>
          <w:szCs w:val="22"/>
        </w:rPr>
        <w:t xml:space="preserve"> </w:t>
      </w:r>
      <w:r w:rsidRPr="00865B6B">
        <w:rPr>
          <w:color w:val="000000"/>
          <w:sz w:val="22"/>
          <w:szCs w:val="22"/>
        </w:rPr>
        <w:t xml:space="preserve">See 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5192.</w:t>
      </w:r>
    </w:p>
    <w:p w:rsidR="00A90AFB" w:rsidRPr="00865B6B" w:rsidRDefault="00A90AFB" w:rsidP="00A90AFB">
      <w:pPr>
        <w:ind w:left="-14" w:firstLine="14"/>
        <w:rPr>
          <w:b/>
          <w:bCs/>
          <w:color w:val="000000"/>
          <w:sz w:val="22"/>
          <w:szCs w:val="22"/>
        </w:rPr>
      </w:pPr>
    </w:p>
    <w:p w:rsidR="00A90AFB" w:rsidRPr="00865B6B" w:rsidRDefault="00A90AFB" w:rsidP="00A90AFB">
      <w:pPr>
        <w:ind w:left="-14" w:firstLine="14"/>
        <w:rPr>
          <w:b/>
          <w:bCs/>
          <w:color w:val="000000"/>
          <w:sz w:val="22"/>
          <w:szCs w:val="22"/>
        </w:rPr>
      </w:pPr>
    </w:p>
    <w:p w:rsidR="00E4186E" w:rsidRPr="00865B6B" w:rsidRDefault="00E4186E" w:rsidP="00A549C0">
      <w:pPr>
        <w:tabs>
          <w:tab w:val="left" w:pos="720"/>
        </w:tabs>
        <w:ind w:left="-14" w:firstLine="14"/>
        <w:rPr>
          <w:color w:val="000000"/>
          <w:sz w:val="22"/>
          <w:szCs w:val="22"/>
        </w:rPr>
      </w:pPr>
      <w:r w:rsidRPr="00865B6B">
        <w:rPr>
          <w:b/>
          <w:bCs/>
          <w:color w:val="000000"/>
          <w:sz w:val="22"/>
          <w:szCs w:val="22"/>
        </w:rPr>
        <w:t>.06</w:t>
      </w:r>
      <w:r w:rsidR="00A549C0" w:rsidRPr="00865B6B">
        <w:rPr>
          <w:b/>
          <w:bCs/>
          <w:color w:val="000000"/>
          <w:sz w:val="22"/>
          <w:szCs w:val="22"/>
        </w:rPr>
        <w:tab/>
      </w:r>
      <w:r w:rsidRPr="00865B6B">
        <w:rPr>
          <w:b/>
          <w:bCs/>
          <w:color w:val="000000"/>
          <w:sz w:val="22"/>
          <w:szCs w:val="22"/>
        </w:rPr>
        <w:t>Income tax credits</w:t>
      </w:r>
    </w:p>
    <w:p w:rsidR="00A549C0" w:rsidRPr="00865B6B" w:rsidRDefault="00A549C0" w:rsidP="00A90AFB">
      <w:pPr>
        <w:ind w:left="706"/>
        <w:rPr>
          <w:color w:val="000000"/>
          <w:sz w:val="22"/>
          <w:szCs w:val="22"/>
        </w:rPr>
      </w:pPr>
    </w:p>
    <w:p w:rsidR="00E4186E" w:rsidRPr="00865B6B" w:rsidRDefault="00E4186E" w:rsidP="00A90AFB">
      <w:pPr>
        <w:ind w:left="706"/>
        <w:rPr>
          <w:color w:val="000000"/>
          <w:sz w:val="22"/>
          <w:szCs w:val="22"/>
        </w:rPr>
      </w:pPr>
      <w:r w:rsidRPr="00865B6B">
        <w:rPr>
          <w:color w:val="000000"/>
          <w:sz w:val="22"/>
          <w:szCs w:val="22"/>
        </w:rPr>
        <w:t xml:space="preserve">Most income tax credits available to a resident individual are also available to a nonresident individual; however, personal income tax credits, such as the credit for child care expenses (36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 xml:space="preserve">5218) and the retirement and disability credit (36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 xml:space="preserve">5219-A), must be prorated based upon the ratio of the taxpayer's Maine-source income to entire federal adjusted gross income as modified by 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5122.</w:t>
      </w:r>
      <w:r w:rsidR="00865B6B" w:rsidRPr="00865B6B">
        <w:rPr>
          <w:color w:val="000000"/>
          <w:sz w:val="22"/>
          <w:szCs w:val="22"/>
        </w:rPr>
        <w:t xml:space="preserve"> </w:t>
      </w:r>
      <w:r w:rsidRPr="00865B6B">
        <w:rPr>
          <w:color w:val="000000"/>
          <w:sz w:val="22"/>
          <w:szCs w:val="22"/>
        </w:rPr>
        <w:t>The total amount of income tax credits based upon a business being operated in Maine by the nonresident taxpayer (business credits) may be claimed without proration, subject to the limitations contained in the statute for the credit or credits involved.</w:t>
      </w:r>
      <w:r w:rsidR="00865B6B" w:rsidRPr="00865B6B">
        <w:rPr>
          <w:color w:val="000000"/>
          <w:sz w:val="22"/>
          <w:szCs w:val="22"/>
        </w:rPr>
        <w:t xml:space="preserve"> </w:t>
      </w:r>
      <w:r w:rsidRPr="00865B6B">
        <w:rPr>
          <w:color w:val="000000"/>
          <w:sz w:val="22"/>
          <w:szCs w:val="22"/>
        </w:rPr>
        <w:t xml:space="preserve">(See 36 </w:t>
      </w:r>
      <w:r w:rsidR="00306747" w:rsidRPr="00865B6B">
        <w:rPr>
          <w:color w:val="000000"/>
          <w:sz w:val="22"/>
          <w:szCs w:val="22"/>
        </w:rPr>
        <w:t>M.R.S.</w:t>
      </w:r>
      <w:r w:rsidRPr="00865B6B">
        <w:rPr>
          <w:color w:val="000000"/>
          <w:sz w:val="22"/>
          <w:szCs w:val="22"/>
        </w:rPr>
        <w:t xml:space="preserve"> </w:t>
      </w:r>
      <w:proofErr w:type="gramStart"/>
      <w:r w:rsidRPr="00865B6B">
        <w:rPr>
          <w:color w:val="000000"/>
          <w:sz w:val="22"/>
          <w:szCs w:val="22"/>
        </w:rPr>
        <w:t>Chapter</w:t>
      </w:r>
      <w:proofErr w:type="gramEnd"/>
      <w:r w:rsidRPr="00865B6B">
        <w:rPr>
          <w:color w:val="000000"/>
          <w:sz w:val="22"/>
          <w:szCs w:val="22"/>
        </w:rPr>
        <w:t xml:space="preserve"> 822.)</w:t>
      </w:r>
    </w:p>
    <w:p w:rsidR="00A90AFB" w:rsidRPr="00865B6B" w:rsidRDefault="00A90AFB" w:rsidP="00A90AFB">
      <w:pPr>
        <w:ind w:left="-14" w:firstLine="14"/>
        <w:rPr>
          <w:b/>
          <w:bCs/>
          <w:color w:val="000000"/>
          <w:sz w:val="22"/>
          <w:szCs w:val="22"/>
        </w:rPr>
      </w:pPr>
    </w:p>
    <w:p w:rsidR="00A90AFB" w:rsidRPr="00865B6B" w:rsidRDefault="00A90AFB" w:rsidP="00A90AFB">
      <w:pPr>
        <w:ind w:left="-14" w:firstLine="14"/>
        <w:rPr>
          <w:b/>
          <w:bCs/>
          <w:color w:val="000000"/>
          <w:sz w:val="22"/>
          <w:szCs w:val="22"/>
        </w:rPr>
      </w:pPr>
    </w:p>
    <w:p w:rsidR="00E4186E" w:rsidRPr="00865B6B" w:rsidRDefault="00E4186E" w:rsidP="00A549C0">
      <w:pPr>
        <w:tabs>
          <w:tab w:val="left" w:pos="720"/>
        </w:tabs>
        <w:ind w:left="-14" w:firstLine="14"/>
        <w:rPr>
          <w:b/>
          <w:bCs/>
          <w:color w:val="000000"/>
          <w:sz w:val="22"/>
          <w:szCs w:val="22"/>
        </w:rPr>
      </w:pPr>
      <w:r w:rsidRPr="00865B6B">
        <w:rPr>
          <w:b/>
          <w:bCs/>
          <w:color w:val="000000"/>
          <w:sz w:val="22"/>
          <w:szCs w:val="22"/>
        </w:rPr>
        <w:t>.07</w:t>
      </w:r>
      <w:r w:rsidR="00A549C0" w:rsidRPr="00865B6B">
        <w:rPr>
          <w:b/>
          <w:bCs/>
          <w:color w:val="000000"/>
          <w:sz w:val="22"/>
          <w:szCs w:val="22"/>
        </w:rPr>
        <w:tab/>
      </w:r>
      <w:r w:rsidRPr="00865B6B">
        <w:rPr>
          <w:b/>
          <w:bCs/>
          <w:color w:val="000000"/>
          <w:sz w:val="22"/>
          <w:szCs w:val="22"/>
        </w:rPr>
        <w:t>Return of nonresident or part-year resident individual</w:t>
      </w:r>
    </w:p>
    <w:p w:rsidR="00894A0B" w:rsidRPr="00865B6B" w:rsidRDefault="00894A0B" w:rsidP="00A90AFB">
      <w:pPr>
        <w:ind w:left="-14" w:firstLine="14"/>
        <w:rPr>
          <w:color w:val="000000"/>
          <w:sz w:val="22"/>
          <w:szCs w:val="22"/>
        </w:rPr>
      </w:pPr>
    </w:p>
    <w:p w:rsidR="00E4186E" w:rsidRPr="00865B6B" w:rsidRDefault="00E4186E" w:rsidP="00A90AFB">
      <w:pPr>
        <w:ind w:left="706"/>
        <w:rPr>
          <w:color w:val="000000"/>
          <w:sz w:val="22"/>
          <w:szCs w:val="22"/>
        </w:rPr>
      </w:pPr>
      <w:r w:rsidRPr="00865B6B">
        <w:rPr>
          <w:color w:val="000000"/>
          <w:sz w:val="22"/>
          <w:szCs w:val="22"/>
        </w:rPr>
        <w:t>Nonresidents and part-year residents must file the Maine resident long form supplemented by Schedule NR or Schedule NRH.</w:t>
      </w:r>
      <w:r w:rsidR="00865B6B" w:rsidRPr="00865B6B">
        <w:rPr>
          <w:color w:val="000000"/>
          <w:sz w:val="22"/>
          <w:szCs w:val="22"/>
        </w:rPr>
        <w:t xml:space="preserve"> </w:t>
      </w:r>
      <w:r w:rsidRPr="00865B6B">
        <w:rPr>
          <w:color w:val="000000"/>
          <w:sz w:val="22"/>
          <w:szCs w:val="22"/>
        </w:rPr>
        <w:t>Schedules NR and NRH are used to separate Maine-source income or loss from non-Maine-source income or loss and to compute the nonresident credit. A copy of the federal income tax return (Form 1040) and Schedule A (if itemized deductions are claimed on the Maine return) must be attached.</w:t>
      </w:r>
      <w:r w:rsidR="00865B6B" w:rsidRPr="00865B6B">
        <w:rPr>
          <w:color w:val="000000"/>
          <w:sz w:val="22"/>
          <w:szCs w:val="22"/>
        </w:rPr>
        <w:t xml:space="preserve"> </w:t>
      </w:r>
      <w:r w:rsidRPr="00865B6B">
        <w:rPr>
          <w:color w:val="000000"/>
          <w:sz w:val="22"/>
          <w:szCs w:val="22"/>
        </w:rPr>
        <w:t>The taxpayer must submit a copy of any other federal forms or schedules that the Assessor deems necessary to determine Maine-source income.</w:t>
      </w:r>
    </w:p>
    <w:p w:rsidR="00A90AFB" w:rsidRPr="00865B6B" w:rsidRDefault="00A90AFB" w:rsidP="00A90AFB">
      <w:pPr>
        <w:ind w:left="706" w:hanging="720"/>
        <w:rPr>
          <w:b/>
          <w:bCs/>
          <w:color w:val="000000"/>
          <w:sz w:val="22"/>
          <w:szCs w:val="22"/>
        </w:rPr>
      </w:pPr>
    </w:p>
    <w:p w:rsidR="00A90AFB" w:rsidRPr="00865B6B" w:rsidRDefault="00A90AFB" w:rsidP="00A90AFB">
      <w:pPr>
        <w:ind w:left="706" w:hanging="720"/>
        <w:rPr>
          <w:b/>
          <w:bCs/>
          <w:color w:val="000000"/>
          <w:sz w:val="22"/>
          <w:szCs w:val="22"/>
        </w:rPr>
      </w:pPr>
    </w:p>
    <w:p w:rsidR="00E4186E" w:rsidRPr="00865B6B" w:rsidRDefault="00E4186E" w:rsidP="00A549C0">
      <w:pPr>
        <w:tabs>
          <w:tab w:val="left" w:pos="720"/>
        </w:tabs>
        <w:ind w:hanging="14"/>
        <w:rPr>
          <w:b/>
          <w:bCs/>
          <w:color w:val="000000"/>
          <w:sz w:val="22"/>
          <w:szCs w:val="22"/>
        </w:rPr>
      </w:pPr>
      <w:r w:rsidRPr="00865B6B">
        <w:rPr>
          <w:b/>
          <w:bCs/>
          <w:color w:val="000000"/>
          <w:sz w:val="22"/>
          <w:szCs w:val="22"/>
        </w:rPr>
        <w:t>.08</w:t>
      </w:r>
      <w:r w:rsidR="00A549C0" w:rsidRPr="00865B6B">
        <w:rPr>
          <w:b/>
          <w:bCs/>
          <w:color w:val="000000"/>
          <w:sz w:val="22"/>
          <w:szCs w:val="22"/>
        </w:rPr>
        <w:tab/>
      </w:r>
      <w:r w:rsidRPr="00865B6B">
        <w:rPr>
          <w:b/>
          <w:bCs/>
          <w:color w:val="000000"/>
          <w:sz w:val="22"/>
          <w:szCs w:val="22"/>
        </w:rPr>
        <w:t xml:space="preserve">Maine taxable income </w:t>
      </w:r>
      <w:proofErr w:type="gramStart"/>
      <w:r w:rsidRPr="00865B6B">
        <w:rPr>
          <w:b/>
          <w:bCs/>
          <w:color w:val="000000"/>
          <w:sz w:val="22"/>
          <w:szCs w:val="22"/>
        </w:rPr>
        <w:t>computation</w:t>
      </w:r>
      <w:proofErr w:type="gramEnd"/>
      <w:r w:rsidRPr="00865B6B">
        <w:rPr>
          <w:b/>
          <w:bCs/>
          <w:color w:val="000000"/>
          <w:sz w:val="22"/>
          <w:szCs w:val="22"/>
        </w:rPr>
        <w:t xml:space="preserve"> for spouses filing as single individuals</w:t>
      </w:r>
    </w:p>
    <w:p w:rsidR="00894A0B" w:rsidRPr="00865B6B" w:rsidRDefault="00894A0B" w:rsidP="00A90AFB">
      <w:pPr>
        <w:ind w:left="706" w:hanging="720"/>
        <w:rPr>
          <w:color w:val="000000"/>
          <w:sz w:val="22"/>
          <w:szCs w:val="22"/>
        </w:rPr>
      </w:pPr>
    </w:p>
    <w:p w:rsidR="00E4186E" w:rsidRPr="00865B6B" w:rsidRDefault="00E4186E" w:rsidP="00A90AFB">
      <w:pPr>
        <w:ind w:left="706"/>
        <w:rPr>
          <w:color w:val="000000"/>
          <w:sz w:val="22"/>
          <w:szCs w:val="22"/>
        </w:rPr>
      </w:pPr>
      <w:r w:rsidRPr="00865B6B">
        <w:rPr>
          <w:color w:val="000000"/>
          <w:sz w:val="22"/>
          <w:szCs w:val="22"/>
        </w:rPr>
        <w:t>A married individual who files as a single individual must file the Maine resident long form supplemented by Schedule NRH.</w:t>
      </w:r>
      <w:r w:rsidR="00865B6B" w:rsidRPr="00865B6B">
        <w:rPr>
          <w:color w:val="000000"/>
          <w:sz w:val="22"/>
          <w:szCs w:val="22"/>
        </w:rPr>
        <w:t xml:space="preserve"> </w:t>
      </w:r>
      <w:r w:rsidRPr="00865B6B">
        <w:rPr>
          <w:color w:val="000000"/>
          <w:sz w:val="22"/>
          <w:szCs w:val="22"/>
        </w:rPr>
        <w:t>In completing Schedule NRH, the following steps must be followed in order to calculate the filing spouse's share of the income, deductions, and other items, in order to separate Maine-source income or loss from non-Maine-source income or loss and to compute the</w:t>
      </w:r>
      <w:r w:rsidR="00894A0B" w:rsidRPr="00865B6B">
        <w:rPr>
          <w:color w:val="000000"/>
          <w:sz w:val="22"/>
          <w:szCs w:val="22"/>
        </w:rPr>
        <w:t xml:space="preserve"> nonresident credit:</w:t>
      </w:r>
    </w:p>
    <w:p w:rsidR="00A90AFB" w:rsidRPr="00865B6B" w:rsidRDefault="00A90AFB" w:rsidP="00A90AFB">
      <w:pPr>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620776">
        <w:rPr>
          <w:bCs/>
          <w:color w:val="000000"/>
          <w:sz w:val="22"/>
          <w:szCs w:val="22"/>
        </w:rPr>
        <w:t>A.</w:t>
      </w:r>
      <w:r w:rsidR="00A549C0" w:rsidRPr="00620776">
        <w:rPr>
          <w:bCs/>
          <w:color w:val="000000"/>
          <w:sz w:val="22"/>
          <w:szCs w:val="22"/>
        </w:rPr>
        <w:tab/>
      </w:r>
      <w:r w:rsidRPr="00865B6B">
        <w:rPr>
          <w:b/>
          <w:bCs/>
          <w:color w:val="000000"/>
          <w:sz w:val="22"/>
          <w:szCs w:val="22"/>
        </w:rPr>
        <w:t>Individual's income share.</w:t>
      </w:r>
      <w:r w:rsidR="00865B6B" w:rsidRPr="00865B6B">
        <w:rPr>
          <w:b/>
          <w:bCs/>
          <w:color w:val="000000"/>
          <w:sz w:val="22"/>
          <w:szCs w:val="22"/>
        </w:rPr>
        <w:t xml:space="preserve"> </w:t>
      </w:r>
      <w:r w:rsidRPr="00865B6B">
        <w:rPr>
          <w:color w:val="000000"/>
          <w:sz w:val="22"/>
          <w:szCs w:val="22"/>
        </w:rPr>
        <w:t>Earned income, including, but not limited to, income from wages, salaries, tips, and other items of value received from an employer for services performed or from self-employment is totally attributed to the spouse so compensated.</w:t>
      </w:r>
      <w:r w:rsidR="00865B6B" w:rsidRPr="00865B6B">
        <w:rPr>
          <w:color w:val="000000"/>
          <w:sz w:val="22"/>
          <w:szCs w:val="22"/>
        </w:rPr>
        <w:t xml:space="preserve"> </w:t>
      </w:r>
      <w:r w:rsidRPr="00865B6B">
        <w:rPr>
          <w:color w:val="000000"/>
          <w:sz w:val="22"/>
          <w:szCs w:val="22"/>
        </w:rPr>
        <w:t>For other income, if separate accounting has been maintained so that the income, expense and deductions can be separately determined and substantiated, the individual filing must report as if a separate federal return had been filed.</w:t>
      </w:r>
      <w:r w:rsidR="00865B6B" w:rsidRPr="00865B6B">
        <w:rPr>
          <w:color w:val="000000"/>
          <w:sz w:val="22"/>
          <w:szCs w:val="22"/>
        </w:rPr>
        <w:t xml:space="preserve"> </w:t>
      </w:r>
      <w:r w:rsidRPr="00865B6B">
        <w:rPr>
          <w:color w:val="000000"/>
          <w:sz w:val="22"/>
          <w:szCs w:val="22"/>
        </w:rPr>
        <w:t>Otherwise, the individual's sh</w:t>
      </w:r>
      <w:r w:rsidR="00894A0B" w:rsidRPr="00865B6B">
        <w:rPr>
          <w:color w:val="000000"/>
          <w:sz w:val="22"/>
          <w:szCs w:val="22"/>
        </w:rPr>
        <w:t>are is 50% of all other income.</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620776">
        <w:rPr>
          <w:bCs/>
          <w:color w:val="000000"/>
          <w:sz w:val="22"/>
          <w:szCs w:val="22"/>
        </w:rPr>
        <w:t>B.</w:t>
      </w:r>
      <w:r w:rsidR="00A549C0" w:rsidRPr="00620776">
        <w:rPr>
          <w:bCs/>
          <w:color w:val="000000"/>
          <w:sz w:val="22"/>
          <w:szCs w:val="22"/>
        </w:rPr>
        <w:tab/>
      </w:r>
      <w:r w:rsidRPr="00865B6B">
        <w:rPr>
          <w:b/>
          <w:bCs/>
          <w:color w:val="000000"/>
          <w:sz w:val="22"/>
          <w:szCs w:val="22"/>
        </w:rPr>
        <w:t>Income ratio.</w:t>
      </w:r>
      <w:r w:rsidR="00865B6B" w:rsidRPr="00865B6B">
        <w:rPr>
          <w:b/>
          <w:bCs/>
          <w:color w:val="000000"/>
          <w:sz w:val="22"/>
          <w:szCs w:val="22"/>
        </w:rPr>
        <w:t xml:space="preserve"> </w:t>
      </w:r>
      <w:r w:rsidRPr="00865B6B">
        <w:rPr>
          <w:color w:val="000000"/>
          <w:sz w:val="22"/>
          <w:szCs w:val="22"/>
        </w:rPr>
        <w:t>The ratio of the individual's share of total income is computed by dividing the individual's income share as determined in subsection A by the total income reported on th</w:t>
      </w:r>
      <w:r w:rsidR="00894A0B" w:rsidRPr="00865B6B">
        <w:rPr>
          <w:color w:val="000000"/>
          <w:sz w:val="22"/>
          <w:szCs w:val="22"/>
        </w:rPr>
        <w:t>e federal married joint return.</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620776">
        <w:rPr>
          <w:bCs/>
          <w:color w:val="000000"/>
          <w:sz w:val="22"/>
          <w:szCs w:val="22"/>
        </w:rPr>
        <w:t>C.</w:t>
      </w:r>
      <w:r w:rsidR="00A549C0" w:rsidRPr="00620776">
        <w:rPr>
          <w:bCs/>
          <w:color w:val="000000"/>
          <w:sz w:val="22"/>
          <w:szCs w:val="22"/>
        </w:rPr>
        <w:tab/>
      </w:r>
      <w:r w:rsidRPr="00865B6B">
        <w:rPr>
          <w:b/>
          <w:bCs/>
          <w:color w:val="000000"/>
          <w:sz w:val="22"/>
          <w:szCs w:val="22"/>
        </w:rPr>
        <w:t>Adjustments to income.</w:t>
      </w:r>
      <w:r w:rsidR="00865B6B" w:rsidRPr="00865B6B">
        <w:rPr>
          <w:b/>
          <w:bCs/>
          <w:color w:val="000000"/>
          <w:sz w:val="22"/>
          <w:szCs w:val="22"/>
        </w:rPr>
        <w:t xml:space="preserve"> </w:t>
      </w:r>
      <w:r w:rsidRPr="00865B6B">
        <w:rPr>
          <w:color w:val="000000"/>
          <w:sz w:val="22"/>
          <w:szCs w:val="22"/>
        </w:rPr>
        <w:t>Adjustments to income appearing on the federal married joint return for Maine purposes is the actual distribution of adjustments, if supported by adequate records.</w:t>
      </w:r>
      <w:r w:rsidR="00865B6B" w:rsidRPr="00865B6B">
        <w:rPr>
          <w:color w:val="000000"/>
          <w:sz w:val="22"/>
          <w:szCs w:val="22"/>
        </w:rPr>
        <w:t xml:space="preserve"> </w:t>
      </w:r>
      <w:r w:rsidRPr="00865B6B">
        <w:rPr>
          <w:color w:val="000000"/>
          <w:sz w:val="22"/>
          <w:szCs w:val="22"/>
        </w:rPr>
        <w:t>Otherwise, apportion adjustments according to the income ratio</w:t>
      </w:r>
      <w:r w:rsidR="00894A0B" w:rsidRPr="00865B6B">
        <w:rPr>
          <w:color w:val="000000"/>
          <w:sz w:val="22"/>
          <w:szCs w:val="22"/>
        </w:rPr>
        <w:t xml:space="preserve"> as determined in subsection B.</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620776">
        <w:rPr>
          <w:bCs/>
          <w:color w:val="000000"/>
          <w:sz w:val="22"/>
          <w:szCs w:val="22"/>
        </w:rPr>
        <w:t>D.</w:t>
      </w:r>
      <w:r w:rsidR="00A549C0" w:rsidRPr="00620776">
        <w:rPr>
          <w:bCs/>
          <w:color w:val="000000"/>
          <w:sz w:val="22"/>
          <w:szCs w:val="22"/>
        </w:rPr>
        <w:tab/>
      </w:r>
      <w:r w:rsidRPr="00865B6B">
        <w:rPr>
          <w:b/>
          <w:bCs/>
          <w:color w:val="000000"/>
          <w:sz w:val="22"/>
          <w:szCs w:val="22"/>
        </w:rPr>
        <w:t>Federal adjusted gross income.</w:t>
      </w:r>
      <w:r w:rsidR="00865B6B" w:rsidRPr="00865B6B">
        <w:rPr>
          <w:b/>
          <w:bCs/>
          <w:color w:val="000000"/>
          <w:sz w:val="22"/>
          <w:szCs w:val="22"/>
        </w:rPr>
        <w:t xml:space="preserve"> </w:t>
      </w:r>
      <w:r w:rsidRPr="00865B6B">
        <w:rPr>
          <w:color w:val="000000"/>
          <w:sz w:val="22"/>
          <w:szCs w:val="22"/>
        </w:rPr>
        <w:t>Income adjustments determined pursuant to subsection C are deducted from income share determined pursuant to subsection A in order to determine the individual's</w:t>
      </w:r>
      <w:r w:rsidR="00894A0B" w:rsidRPr="00865B6B">
        <w:rPr>
          <w:color w:val="000000"/>
          <w:sz w:val="22"/>
          <w:szCs w:val="22"/>
        </w:rPr>
        <w:t xml:space="preserve"> federal adjusted gross income.</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620776">
        <w:rPr>
          <w:bCs/>
          <w:color w:val="000000"/>
          <w:sz w:val="22"/>
          <w:szCs w:val="22"/>
        </w:rPr>
        <w:t>E.</w:t>
      </w:r>
      <w:r w:rsidR="00A549C0" w:rsidRPr="00620776">
        <w:rPr>
          <w:bCs/>
          <w:color w:val="000000"/>
          <w:sz w:val="22"/>
          <w:szCs w:val="22"/>
        </w:rPr>
        <w:tab/>
      </w:r>
      <w:r w:rsidRPr="00865B6B">
        <w:rPr>
          <w:b/>
          <w:bCs/>
          <w:color w:val="000000"/>
          <w:sz w:val="22"/>
          <w:szCs w:val="22"/>
        </w:rPr>
        <w:t>Maine adjusted gross income.</w:t>
      </w:r>
      <w:r w:rsidR="00865B6B" w:rsidRPr="00865B6B">
        <w:rPr>
          <w:b/>
          <w:bCs/>
          <w:color w:val="000000"/>
          <w:sz w:val="22"/>
          <w:szCs w:val="22"/>
        </w:rPr>
        <w:t xml:space="preserve"> </w:t>
      </w:r>
      <w:r w:rsidRPr="00865B6B">
        <w:rPr>
          <w:color w:val="000000"/>
          <w:sz w:val="22"/>
          <w:szCs w:val="22"/>
        </w:rPr>
        <w:t>The Maine adjusted gross income for the individual filing is determined by adding to the federal adjusted gross income calculated in subsection</w:t>
      </w:r>
      <w:r w:rsidRPr="00865B6B">
        <w:rPr>
          <w:strike/>
          <w:color w:val="000000"/>
          <w:sz w:val="22"/>
          <w:szCs w:val="22"/>
        </w:rPr>
        <w:t xml:space="preserve"> 4</w:t>
      </w:r>
      <w:r w:rsidRPr="00865B6B">
        <w:rPr>
          <w:color w:val="000000"/>
          <w:sz w:val="22"/>
          <w:szCs w:val="22"/>
        </w:rPr>
        <w:t xml:space="preserve"> D the individual's other income share, if any, that is taxable by Maine but not at the federal level, and by deducting any amount included in the federal adjusted gross income that is taxable at the </w:t>
      </w:r>
      <w:r w:rsidR="00894A0B" w:rsidRPr="00865B6B">
        <w:rPr>
          <w:color w:val="000000"/>
          <w:sz w:val="22"/>
          <w:szCs w:val="22"/>
        </w:rPr>
        <w:t>federal level but not by Maine.</w:t>
      </w:r>
    </w:p>
    <w:p w:rsidR="00A90AFB" w:rsidRPr="00865B6B" w:rsidRDefault="00A90AFB" w:rsidP="00A549C0">
      <w:pPr>
        <w:tabs>
          <w:tab w:val="left" w:pos="1440"/>
          <w:tab w:val="left" w:pos="2326"/>
        </w:tabs>
        <w:ind w:left="1426" w:hanging="720"/>
        <w:rPr>
          <w:b/>
          <w:bCs/>
          <w:color w:val="000000"/>
          <w:sz w:val="22"/>
          <w:szCs w:val="22"/>
        </w:rPr>
      </w:pPr>
    </w:p>
    <w:p w:rsidR="00E4186E" w:rsidRPr="00865B6B" w:rsidRDefault="00A549C0" w:rsidP="00620776">
      <w:pPr>
        <w:tabs>
          <w:tab w:val="left" w:pos="1440"/>
          <w:tab w:val="left" w:pos="2326"/>
        </w:tabs>
        <w:ind w:left="1426" w:right="180" w:hanging="720"/>
        <w:rPr>
          <w:color w:val="000000"/>
          <w:sz w:val="22"/>
          <w:szCs w:val="22"/>
        </w:rPr>
      </w:pPr>
      <w:r w:rsidRPr="00620776">
        <w:rPr>
          <w:bCs/>
          <w:color w:val="000000"/>
          <w:sz w:val="22"/>
          <w:szCs w:val="22"/>
        </w:rPr>
        <w:t>F.</w:t>
      </w:r>
      <w:r w:rsidRPr="00620776">
        <w:rPr>
          <w:bCs/>
          <w:color w:val="000000"/>
          <w:sz w:val="22"/>
          <w:szCs w:val="22"/>
        </w:rPr>
        <w:tab/>
      </w:r>
      <w:r w:rsidR="00E4186E" w:rsidRPr="00865B6B">
        <w:rPr>
          <w:b/>
          <w:bCs/>
          <w:color w:val="000000"/>
          <w:sz w:val="22"/>
          <w:szCs w:val="22"/>
        </w:rPr>
        <w:t>Maine deductions.</w:t>
      </w:r>
      <w:r w:rsidR="00865B6B" w:rsidRPr="00865B6B">
        <w:rPr>
          <w:b/>
          <w:bCs/>
          <w:color w:val="000000"/>
          <w:sz w:val="22"/>
          <w:szCs w:val="22"/>
        </w:rPr>
        <w:t xml:space="preserve"> </w:t>
      </w:r>
      <w:r w:rsidR="00E4186E" w:rsidRPr="00865B6B">
        <w:rPr>
          <w:color w:val="000000"/>
          <w:sz w:val="22"/>
          <w:szCs w:val="22"/>
        </w:rPr>
        <w:t>The individual must elect either the Maine standard deduction for single individuals or the amount of the married joint federal itemized deductions less applicable Maine modifications multiplied by the electing individual's income ratio (as determined pursuant to subsection B).</w:t>
      </w:r>
      <w:r w:rsidR="00865B6B" w:rsidRPr="00865B6B">
        <w:rPr>
          <w:color w:val="000000"/>
          <w:sz w:val="22"/>
          <w:szCs w:val="22"/>
        </w:rPr>
        <w:t xml:space="preserve"> </w:t>
      </w:r>
      <w:r w:rsidR="00E4186E" w:rsidRPr="00865B6B">
        <w:rPr>
          <w:color w:val="000000"/>
          <w:sz w:val="22"/>
          <w:szCs w:val="22"/>
        </w:rPr>
        <w:t>Instead of applying the individual's income ratio to the joint itemized deductions, the taxpayer may elect to utilize actual itemized deductions, less applicable Maine modifications, attributable to him or her if supported by adequat</w:t>
      </w:r>
      <w:r w:rsidR="00894A0B" w:rsidRPr="00865B6B">
        <w:rPr>
          <w:color w:val="000000"/>
          <w:sz w:val="22"/>
          <w:szCs w:val="22"/>
        </w:rPr>
        <w:t>e records.</w:t>
      </w:r>
    </w:p>
    <w:p w:rsidR="00A90AFB" w:rsidRPr="00865B6B" w:rsidRDefault="00A90AFB" w:rsidP="00A549C0">
      <w:pPr>
        <w:tabs>
          <w:tab w:val="left" w:pos="1440"/>
        </w:tabs>
        <w:ind w:left="1426" w:hanging="720"/>
        <w:rPr>
          <w:b/>
          <w:bCs/>
          <w:color w:val="000000"/>
          <w:sz w:val="22"/>
          <w:szCs w:val="22"/>
        </w:rPr>
      </w:pPr>
    </w:p>
    <w:p w:rsidR="00E4186E" w:rsidRPr="00865B6B" w:rsidRDefault="00E4186E" w:rsidP="00A549C0">
      <w:pPr>
        <w:tabs>
          <w:tab w:val="left" w:pos="1440"/>
        </w:tabs>
        <w:ind w:left="1426" w:hanging="720"/>
        <w:rPr>
          <w:color w:val="000000"/>
          <w:sz w:val="22"/>
          <w:szCs w:val="22"/>
        </w:rPr>
      </w:pPr>
      <w:r w:rsidRPr="00620776">
        <w:rPr>
          <w:bCs/>
          <w:color w:val="000000"/>
          <w:sz w:val="22"/>
          <w:szCs w:val="22"/>
        </w:rPr>
        <w:t>G.</w:t>
      </w:r>
      <w:r w:rsidR="00A549C0" w:rsidRPr="00620776">
        <w:rPr>
          <w:bCs/>
          <w:color w:val="000000"/>
          <w:sz w:val="22"/>
          <w:szCs w:val="22"/>
        </w:rPr>
        <w:tab/>
      </w:r>
      <w:r w:rsidRPr="00865B6B">
        <w:rPr>
          <w:b/>
          <w:bCs/>
          <w:color w:val="000000"/>
          <w:sz w:val="22"/>
          <w:szCs w:val="22"/>
        </w:rPr>
        <w:t>Maine exemptions.</w:t>
      </w:r>
      <w:r w:rsidR="00865B6B" w:rsidRPr="00865B6B">
        <w:rPr>
          <w:b/>
          <w:bCs/>
          <w:color w:val="000000"/>
          <w:sz w:val="22"/>
          <w:szCs w:val="22"/>
        </w:rPr>
        <w:t xml:space="preserve"> </w:t>
      </w:r>
      <w:r w:rsidRPr="00865B6B">
        <w:rPr>
          <w:color w:val="000000"/>
          <w:sz w:val="22"/>
          <w:szCs w:val="22"/>
        </w:rPr>
        <w:t xml:space="preserve">The filing individual is entitled to his or her exemption as authorized by 36 </w:t>
      </w:r>
      <w:r w:rsidR="00306747" w:rsidRPr="00865B6B">
        <w:rPr>
          <w:color w:val="000000"/>
          <w:sz w:val="22"/>
          <w:szCs w:val="22"/>
        </w:rPr>
        <w:t>M.R.S.</w:t>
      </w:r>
      <w:r w:rsidRPr="00865B6B">
        <w:rPr>
          <w:color w:val="000000"/>
          <w:sz w:val="22"/>
          <w:szCs w:val="22"/>
        </w:rPr>
        <w:t xml:space="preserve"> </w:t>
      </w:r>
      <w:r w:rsidR="00865B6B" w:rsidRPr="00865B6B">
        <w:rPr>
          <w:color w:val="000000"/>
          <w:sz w:val="22"/>
          <w:szCs w:val="22"/>
        </w:rPr>
        <w:t>§</w:t>
      </w:r>
      <w:r w:rsidRPr="00865B6B">
        <w:rPr>
          <w:color w:val="000000"/>
          <w:sz w:val="22"/>
          <w:szCs w:val="22"/>
        </w:rPr>
        <w:t>5126 plus the number of dependent exemptions from the federal married joint return multiplied by the electing individual's income ratio (as determined pursuant to subsection B.</w:t>
      </w:r>
      <w:r w:rsidR="00865B6B" w:rsidRPr="00865B6B">
        <w:rPr>
          <w:color w:val="000000"/>
          <w:sz w:val="22"/>
          <w:szCs w:val="22"/>
        </w:rPr>
        <w:t xml:space="preserve"> </w:t>
      </w:r>
      <w:r w:rsidRPr="00865B6B">
        <w:rPr>
          <w:color w:val="000000"/>
          <w:sz w:val="22"/>
          <w:szCs w:val="22"/>
        </w:rPr>
        <w:t>No amount may be claimed for the other spouse's personal exemption.</w:t>
      </w:r>
    </w:p>
    <w:p w:rsidR="00A90AFB" w:rsidRPr="00865B6B" w:rsidRDefault="00A90AFB" w:rsidP="00A90AFB">
      <w:pPr>
        <w:rPr>
          <w:b/>
          <w:bCs/>
          <w:color w:val="000000"/>
          <w:sz w:val="22"/>
          <w:szCs w:val="22"/>
        </w:rPr>
      </w:pPr>
    </w:p>
    <w:p w:rsidR="000B2B89" w:rsidRPr="00865B6B" w:rsidRDefault="000B2B89" w:rsidP="00A90AFB">
      <w:pPr>
        <w:rPr>
          <w:b/>
          <w:bCs/>
          <w:color w:val="000000"/>
          <w:sz w:val="22"/>
          <w:szCs w:val="22"/>
        </w:rPr>
      </w:pPr>
    </w:p>
    <w:p w:rsidR="00E4186E" w:rsidRPr="00865B6B" w:rsidRDefault="00E4186E" w:rsidP="00A549C0">
      <w:pPr>
        <w:tabs>
          <w:tab w:val="left" w:pos="720"/>
        </w:tabs>
        <w:rPr>
          <w:b/>
          <w:bCs/>
          <w:color w:val="000000"/>
          <w:sz w:val="22"/>
          <w:szCs w:val="22"/>
        </w:rPr>
      </w:pPr>
      <w:r w:rsidRPr="00865B6B">
        <w:rPr>
          <w:b/>
          <w:bCs/>
          <w:color w:val="000000"/>
          <w:sz w:val="22"/>
          <w:szCs w:val="22"/>
        </w:rPr>
        <w:t>.09</w:t>
      </w:r>
      <w:r w:rsidR="00A549C0" w:rsidRPr="00865B6B">
        <w:rPr>
          <w:b/>
          <w:bCs/>
          <w:color w:val="000000"/>
          <w:sz w:val="22"/>
          <w:szCs w:val="22"/>
        </w:rPr>
        <w:tab/>
      </w:r>
      <w:r w:rsidRPr="00865B6B">
        <w:rPr>
          <w:b/>
          <w:bCs/>
          <w:color w:val="000000"/>
          <w:sz w:val="22"/>
          <w:szCs w:val="22"/>
        </w:rPr>
        <w:t>Maine tax additions and tax credits for spouses filing as single individuals</w:t>
      </w:r>
    </w:p>
    <w:p w:rsidR="00894A0B" w:rsidRPr="00865B6B" w:rsidRDefault="00894A0B" w:rsidP="00A90AFB">
      <w:pPr>
        <w:rPr>
          <w:color w:val="000000"/>
          <w:sz w:val="22"/>
          <w:szCs w:val="22"/>
        </w:rPr>
      </w:pPr>
    </w:p>
    <w:p w:rsidR="00E4186E" w:rsidRPr="00865B6B" w:rsidRDefault="00E4186E" w:rsidP="00A90AFB">
      <w:pPr>
        <w:ind w:left="706"/>
        <w:rPr>
          <w:color w:val="000000"/>
          <w:sz w:val="22"/>
          <w:szCs w:val="22"/>
        </w:rPr>
      </w:pPr>
      <w:r w:rsidRPr="00865B6B">
        <w:rPr>
          <w:color w:val="000000"/>
          <w:sz w:val="22"/>
          <w:szCs w:val="22"/>
        </w:rPr>
        <w:t>Maine tax additions and Maine tax credits available if a joint return were filed is multiplied by the electing individual's ratio of Maine adjusted gross income to the Maine adjusted gross income of the joint return.</w:t>
      </w:r>
      <w:r w:rsidR="00865B6B" w:rsidRPr="00865B6B">
        <w:rPr>
          <w:color w:val="000000"/>
          <w:sz w:val="22"/>
          <w:szCs w:val="22"/>
        </w:rPr>
        <w:t xml:space="preserve"> </w:t>
      </w:r>
      <w:r w:rsidRPr="00865B6B">
        <w:rPr>
          <w:color w:val="000000"/>
          <w:sz w:val="22"/>
          <w:szCs w:val="22"/>
        </w:rPr>
        <w:t>If separate accounting has been maintained so that tax additions and tax credits can be separately determined and substantiated, the individual filing may report as if a separate federal return had been filed.</w:t>
      </w:r>
    </w:p>
    <w:p w:rsidR="000B2B89" w:rsidRPr="00865B6B" w:rsidRDefault="000B2B89" w:rsidP="00A90AFB">
      <w:pPr>
        <w:ind w:left="706"/>
        <w:rPr>
          <w:color w:val="000000"/>
          <w:sz w:val="22"/>
          <w:szCs w:val="22"/>
        </w:rPr>
      </w:pPr>
    </w:p>
    <w:p w:rsidR="00A90AFB" w:rsidRPr="00865B6B" w:rsidRDefault="00A90AFB" w:rsidP="00A90AFB">
      <w:pPr>
        <w:rPr>
          <w:color w:val="000000"/>
          <w:sz w:val="22"/>
          <w:szCs w:val="22"/>
        </w:rPr>
      </w:pPr>
    </w:p>
    <w:p w:rsidR="00E4186E" w:rsidRPr="00865B6B" w:rsidRDefault="00A549C0" w:rsidP="00A549C0">
      <w:pPr>
        <w:tabs>
          <w:tab w:val="left" w:pos="720"/>
        </w:tabs>
        <w:rPr>
          <w:b/>
          <w:bCs/>
          <w:color w:val="000000"/>
          <w:sz w:val="22"/>
          <w:szCs w:val="22"/>
        </w:rPr>
      </w:pPr>
      <w:r w:rsidRPr="00865B6B">
        <w:rPr>
          <w:b/>
          <w:bCs/>
          <w:color w:val="000000"/>
          <w:sz w:val="22"/>
          <w:szCs w:val="22"/>
        </w:rPr>
        <w:t>.10</w:t>
      </w:r>
      <w:r w:rsidRPr="00865B6B">
        <w:rPr>
          <w:b/>
          <w:bCs/>
          <w:color w:val="000000"/>
          <w:sz w:val="22"/>
          <w:szCs w:val="22"/>
        </w:rPr>
        <w:tab/>
      </w:r>
      <w:r w:rsidR="00E4186E" w:rsidRPr="00865B6B">
        <w:rPr>
          <w:b/>
          <w:bCs/>
          <w:color w:val="000000"/>
          <w:sz w:val="22"/>
          <w:szCs w:val="22"/>
        </w:rPr>
        <w:t>Maine income tax withholding obligations</w:t>
      </w:r>
    </w:p>
    <w:p w:rsidR="00894A0B" w:rsidRPr="00865B6B" w:rsidRDefault="00894A0B" w:rsidP="00A90AFB">
      <w:pPr>
        <w:rPr>
          <w:color w:val="000000"/>
          <w:sz w:val="22"/>
          <w:szCs w:val="22"/>
        </w:rPr>
      </w:pPr>
    </w:p>
    <w:p w:rsidR="00E4186E" w:rsidRPr="00865B6B" w:rsidRDefault="00E4186E" w:rsidP="00A90AFB">
      <w:pPr>
        <w:ind w:left="706"/>
        <w:rPr>
          <w:color w:val="000000"/>
          <w:sz w:val="22"/>
          <w:szCs w:val="22"/>
        </w:rPr>
      </w:pPr>
      <w:r w:rsidRPr="00865B6B">
        <w:rPr>
          <w:color w:val="000000"/>
          <w:sz w:val="22"/>
          <w:szCs w:val="22"/>
        </w:rPr>
        <w:t>Maine law requires income tax to be withheld by the following entities for nonresidents:</w:t>
      </w:r>
    </w:p>
    <w:p w:rsidR="00A90AFB" w:rsidRPr="00865B6B" w:rsidRDefault="00A90AFB" w:rsidP="00A90AFB">
      <w:pPr>
        <w:ind w:left="1426" w:hanging="720"/>
        <w:rPr>
          <w:b/>
          <w:bCs/>
          <w:color w:val="000000"/>
          <w:sz w:val="22"/>
          <w:szCs w:val="22"/>
        </w:rPr>
      </w:pPr>
    </w:p>
    <w:p w:rsidR="00E4186E" w:rsidRPr="00865B6B" w:rsidRDefault="00A549C0" w:rsidP="00A549C0">
      <w:pPr>
        <w:tabs>
          <w:tab w:val="left" w:pos="1440"/>
        </w:tabs>
        <w:ind w:left="1426" w:hanging="720"/>
        <w:rPr>
          <w:color w:val="000000"/>
          <w:sz w:val="22"/>
          <w:szCs w:val="22"/>
        </w:rPr>
      </w:pPr>
      <w:r w:rsidRPr="001B6F5E">
        <w:rPr>
          <w:bCs/>
          <w:color w:val="000000"/>
          <w:sz w:val="22"/>
          <w:szCs w:val="22"/>
        </w:rPr>
        <w:t>A.</w:t>
      </w:r>
      <w:r w:rsidRPr="001B6F5E">
        <w:rPr>
          <w:bCs/>
          <w:color w:val="000000"/>
          <w:sz w:val="22"/>
          <w:szCs w:val="22"/>
        </w:rPr>
        <w:tab/>
      </w:r>
      <w:r w:rsidR="00E4186E" w:rsidRPr="00865B6B">
        <w:rPr>
          <w:b/>
          <w:bCs/>
          <w:color w:val="000000"/>
          <w:sz w:val="22"/>
          <w:szCs w:val="22"/>
        </w:rPr>
        <w:t>Employers and certain non-wage payers.</w:t>
      </w:r>
      <w:r w:rsidR="00865B6B" w:rsidRPr="00865B6B">
        <w:rPr>
          <w:b/>
          <w:bCs/>
          <w:color w:val="000000"/>
          <w:sz w:val="22"/>
          <w:szCs w:val="22"/>
        </w:rPr>
        <w:t xml:space="preserve"> </w:t>
      </w:r>
      <w:r w:rsidR="00E4186E" w:rsidRPr="00865B6B">
        <w:rPr>
          <w:color w:val="000000"/>
          <w:sz w:val="22"/>
          <w:szCs w:val="22"/>
        </w:rPr>
        <w:t>Any person who maintains an office or transacts business in Maine and who is required to withhold federal income tax from a particular payment must also withhold Maine income tax if the payment constitutes income that is not excluded from taxation under Maine law.</w:t>
      </w:r>
      <w:r w:rsidR="00865B6B" w:rsidRPr="00865B6B">
        <w:rPr>
          <w:color w:val="000000"/>
          <w:sz w:val="22"/>
          <w:szCs w:val="22"/>
        </w:rPr>
        <w:t xml:space="preserve"> </w:t>
      </w:r>
      <w:r w:rsidR="00E4186E" w:rsidRPr="00865B6B">
        <w:rPr>
          <w:color w:val="000000"/>
          <w:sz w:val="22"/>
          <w:szCs w:val="22"/>
        </w:rPr>
        <w:t xml:space="preserve">See 36 </w:t>
      </w:r>
      <w:r w:rsidR="00306747" w:rsidRPr="00865B6B">
        <w:rPr>
          <w:color w:val="000000"/>
          <w:sz w:val="22"/>
          <w:szCs w:val="22"/>
        </w:rPr>
        <w:t>M.R.S.</w:t>
      </w:r>
      <w:r w:rsidR="00E4186E" w:rsidRPr="00865B6B">
        <w:rPr>
          <w:color w:val="000000"/>
          <w:sz w:val="22"/>
          <w:szCs w:val="22"/>
        </w:rPr>
        <w:t xml:space="preserve"> §§ 5250 and 5255-B.</w:t>
      </w:r>
      <w:r w:rsidR="00865B6B" w:rsidRPr="00865B6B">
        <w:rPr>
          <w:color w:val="000000"/>
          <w:sz w:val="22"/>
          <w:szCs w:val="22"/>
        </w:rPr>
        <w:t xml:space="preserve"> </w:t>
      </w:r>
      <w:r w:rsidR="00E4186E" w:rsidRPr="00865B6B">
        <w:rPr>
          <w:color w:val="000000"/>
          <w:sz w:val="22"/>
          <w:szCs w:val="22"/>
        </w:rPr>
        <w:t xml:space="preserve">Employers who are required to withhold Maine individual income tax from employees must withhold from the earnings of nonresident individuals who are present in Maine performing personal services, provided the minimum taxability thresholds contained in 36 </w:t>
      </w:r>
      <w:r w:rsidR="00306747" w:rsidRPr="00865B6B">
        <w:rPr>
          <w:color w:val="000000"/>
          <w:sz w:val="22"/>
          <w:szCs w:val="22"/>
        </w:rPr>
        <w:t>M.R.S.</w:t>
      </w:r>
      <w:r w:rsidR="00E4186E" w:rsidRPr="00865B6B">
        <w:rPr>
          <w:color w:val="000000"/>
          <w:sz w:val="22"/>
          <w:szCs w:val="22"/>
        </w:rPr>
        <w:t xml:space="preserve"> </w:t>
      </w:r>
      <w:r w:rsidR="00865B6B" w:rsidRPr="00865B6B">
        <w:rPr>
          <w:color w:val="000000"/>
          <w:sz w:val="22"/>
          <w:szCs w:val="22"/>
        </w:rPr>
        <w:t>§</w:t>
      </w:r>
      <w:r w:rsidR="00E4186E" w:rsidRPr="00865B6B">
        <w:rPr>
          <w:color w:val="000000"/>
          <w:sz w:val="22"/>
          <w:szCs w:val="22"/>
        </w:rPr>
        <w:t>5142 (8-B) are exceeded.</w:t>
      </w:r>
    </w:p>
    <w:p w:rsidR="00A90AFB" w:rsidRPr="00865B6B" w:rsidRDefault="00A90AFB" w:rsidP="00A549C0">
      <w:pPr>
        <w:tabs>
          <w:tab w:val="left" w:pos="1440"/>
        </w:tabs>
        <w:ind w:left="1426" w:hanging="720"/>
        <w:rPr>
          <w:b/>
          <w:bCs/>
          <w:color w:val="000000"/>
          <w:sz w:val="22"/>
          <w:szCs w:val="22"/>
        </w:rPr>
      </w:pPr>
    </w:p>
    <w:p w:rsidR="00E4186E" w:rsidRPr="00865B6B" w:rsidRDefault="00A549C0" w:rsidP="00A549C0">
      <w:pPr>
        <w:tabs>
          <w:tab w:val="left" w:pos="1440"/>
        </w:tabs>
        <w:ind w:left="1426" w:hanging="720"/>
        <w:rPr>
          <w:color w:val="000000"/>
          <w:sz w:val="22"/>
          <w:szCs w:val="22"/>
        </w:rPr>
      </w:pPr>
      <w:r w:rsidRPr="001B6F5E">
        <w:rPr>
          <w:bCs/>
          <w:color w:val="000000"/>
          <w:sz w:val="22"/>
          <w:szCs w:val="22"/>
        </w:rPr>
        <w:t>B.</w:t>
      </w:r>
      <w:r w:rsidRPr="001B6F5E">
        <w:rPr>
          <w:bCs/>
          <w:color w:val="000000"/>
          <w:sz w:val="22"/>
          <w:szCs w:val="22"/>
        </w:rPr>
        <w:tab/>
      </w:r>
      <w:r w:rsidR="00E4186E" w:rsidRPr="00865B6B">
        <w:rPr>
          <w:b/>
          <w:bCs/>
          <w:color w:val="000000"/>
          <w:sz w:val="22"/>
          <w:szCs w:val="22"/>
        </w:rPr>
        <w:t>Pass-through entities.</w:t>
      </w:r>
      <w:r w:rsidR="00865B6B" w:rsidRPr="00865B6B">
        <w:rPr>
          <w:b/>
          <w:bCs/>
          <w:color w:val="000000"/>
          <w:sz w:val="22"/>
          <w:szCs w:val="22"/>
        </w:rPr>
        <w:t xml:space="preserve"> </w:t>
      </w:r>
      <w:r w:rsidR="00E4186E" w:rsidRPr="00865B6B">
        <w:rPr>
          <w:color w:val="000000"/>
          <w:sz w:val="22"/>
          <w:szCs w:val="22"/>
        </w:rPr>
        <w:t xml:space="preserve">A pass-through entity with income apportioned to Maine must withhold Maine income tax from any nonresident's quarterly share of Maine-source income earned by that pass-through entity as provided in 36 </w:t>
      </w:r>
      <w:r w:rsidR="00306747" w:rsidRPr="00865B6B">
        <w:rPr>
          <w:color w:val="000000"/>
          <w:sz w:val="22"/>
          <w:szCs w:val="22"/>
        </w:rPr>
        <w:t>M.R.S.</w:t>
      </w:r>
      <w:r w:rsidR="00E4186E" w:rsidRPr="00865B6B">
        <w:rPr>
          <w:color w:val="000000"/>
          <w:sz w:val="22"/>
          <w:szCs w:val="22"/>
        </w:rPr>
        <w:t xml:space="preserve"> </w:t>
      </w:r>
      <w:r w:rsidR="00865B6B" w:rsidRPr="00865B6B">
        <w:rPr>
          <w:color w:val="000000"/>
          <w:sz w:val="22"/>
          <w:szCs w:val="22"/>
        </w:rPr>
        <w:t>§</w:t>
      </w:r>
      <w:r w:rsidR="00E4186E" w:rsidRPr="00865B6B">
        <w:rPr>
          <w:color w:val="000000"/>
          <w:sz w:val="22"/>
          <w:szCs w:val="22"/>
        </w:rPr>
        <w:t>5250-B.</w:t>
      </w:r>
    </w:p>
    <w:p w:rsidR="00306747" w:rsidRPr="00865B6B" w:rsidRDefault="00306747" w:rsidP="00A549C0">
      <w:pPr>
        <w:tabs>
          <w:tab w:val="left" w:pos="1440"/>
        </w:tabs>
        <w:ind w:left="1426" w:hanging="720"/>
        <w:rPr>
          <w:b/>
          <w:bCs/>
          <w:color w:val="000000"/>
          <w:sz w:val="22"/>
          <w:szCs w:val="22"/>
        </w:rPr>
      </w:pPr>
    </w:p>
    <w:p w:rsidR="00E4186E" w:rsidRPr="00865B6B" w:rsidRDefault="00A549C0" w:rsidP="00A549C0">
      <w:pPr>
        <w:tabs>
          <w:tab w:val="left" w:pos="1440"/>
        </w:tabs>
        <w:ind w:left="1426" w:hanging="720"/>
        <w:rPr>
          <w:color w:val="000000"/>
          <w:sz w:val="22"/>
          <w:szCs w:val="22"/>
        </w:rPr>
      </w:pPr>
      <w:r w:rsidRPr="001B6F5E">
        <w:rPr>
          <w:bCs/>
          <w:color w:val="000000"/>
          <w:sz w:val="22"/>
          <w:szCs w:val="22"/>
        </w:rPr>
        <w:t>C.</w:t>
      </w:r>
      <w:r w:rsidRPr="001B6F5E">
        <w:rPr>
          <w:bCs/>
          <w:color w:val="000000"/>
          <w:sz w:val="22"/>
          <w:szCs w:val="22"/>
        </w:rPr>
        <w:tab/>
      </w:r>
      <w:r w:rsidR="00E4186E" w:rsidRPr="00865B6B">
        <w:rPr>
          <w:b/>
          <w:bCs/>
          <w:color w:val="000000"/>
          <w:sz w:val="22"/>
          <w:szCs w:val="22"/>
        </w:rPr>
        <w:t>Buyers of real estate from nonresidents.</w:t>
      </w:r>
      <w:r w:rsidR="00865B6B" w:rsidRPr="00865B6B">
        <w:rPr>
          <w:color w:val="000000"/>
          <w:sz w:val="22"/>
          <w:szCs w:val="22"/>
        </w:rPr>
        <w:t xml:space="preserve"> </w:t>
      </w:r>
      <w:r w:rsidR="00E4186E" w:rsidRPr="00865B6B">
        <w:rPr>
          <w:color w:val="000000"/>
          <w:sz w:val="22"/>
          <w:szCs w:val="22"/>
        </w:rPr>
        <w:t>Buyers of Maine real property purchased from nonresidents must withhold an amount equal to 2.5% of the sale price to be used as an estimated tax payment towards any Maine tax liability on the gain realized from the sale.</w:t>
      </w:r>
      <w:r w:rsidR="00865B6B" w:rsidRPr="00865B6B">
        <w:rPr>
          <w:color w:val="000000"/>
          <w:sz w:val="22"/>
          <w:szCs w:val="22"/>
        </w:rPr>
        <w:t xml:space="preserve"> </w:t>
      </w:r>
      <w:r w:rsidR="00E4186E" w:rsidRPr="00865B6B">
        <w:rPr>
          <w:color w:val="000000"/>
          <w:sz w:val="22"/>
          <w:szCs w:val="22"/>
        </w:rPr>
        <w:t>The buyer of the property must remit the real estate withholding to Maine Revenue Services using form REW-1.</w:t>
      </w:r>
      <w:r w:rsidR="00865B6B" w:rsidRPr="00865B6B">
        <w:rPr>
          <w:color w:val="000000"/>
          <w:sz w:val="22"/>
          <w:szCs w:val="22"/>
        </w:rPr>
        <w:t xml:space="preserve"> </w:t>
      </w:r>
      <w:r w:rsidR="00E4186E" w:rsidRPr="00865B6B">
        <w:rPr>
          <w:color w:val="000000"/>
          <w:sz w:val="22"/>
          <w:szCs w:val="22"/>
        </w:rPr>
        <w:t>Exemptions or reductions in the withholding amount may apply in certain situations.</w:t>
      </w:r>
      <w:r w:rsidR="00865B6B" w:rsidRPr="00865B6B">
        <w:rPr>
          <w:color w:val="000000"/>
          <w:sz w:val="22"/>
          <w:szCs w:val="22"/>
        </w:rPr>
        <w:t xml:space="preserve"> </w:t>
      </w:r>
      <w:r w:rsidR="00E4186E" w:rsidRPr="00865B6B">
        <w:rPr>
          <w:color w:val="000000"/>
          <w:sz w:val="22"/>
          <w:szCs w:val="22"/>
        </w:rPr>
        <w:t xml:space="preserve">See 36 </w:t>
      </w:r>
      <w:r w:rsidR="00306747" w:rsidRPr="00865B6B">
        <w:rPr>
          <w:color w:val="000000"/>
          <w:sz w:val="22"/>
          <w:szCs w:val="22"/>
        </w:rPr>
        <w:t>M.R.S.</w:t>
      </w:r>
      <w:r w:rsidR="00894A0B" w:rsidRPr="00865B6B">
        <w:rPr>
          <w:color w:val="000000"/>
          <w:sz w:val="22"/>
          <w:szCs w:val="22"/>
        </w:rPr>
        <w:t xml:space="preserve"> </w:t>
      </w:r>
      <w:r w:rsidR="00865B6B" w:rsidRPr="00865B6B">
        <w:rPr>
          <w:color w:val="000000"/>
          <w:sz w:val="22"/>
          <w:szCs w:val="22"/>
        </w:rPr>
        <w:t>§</w:t>
      </w:r>
      <w:r w:rsidR="00894A0B" w:rsidRPr="00865B6B">
        <w:rPr>
          <w:color w:val="000000"/>
          <w:sz w:val="22"/>
          <w:szCs w:val="22"/>
        </w:rPr>
        <w:t>5250-</w:t>
      </w:r>
      <w:proofErr w:type="gramStart"/>
      <w:r w:rsidR="00894A0B" w:rsidRPr="00865B6B">
        <w:rPr>
          <w:color w:val="000000"/>
          <w:sz w:val="22"/>
          <w:szCs w:val="22"/>
        </w:rPr>
        <w:t>A(</w:t>
      </w:r>
      <w:proofErr w:type="gramEnd"/>
      <w:r w:rsidR="00894A0B" w:rsidRPr="00865B6B">
        <w:rPr>
          <w:color w:val="000000"/>
          <w:sz w:val="22"/>
          <w:szCs w:val="22"/>
        </w:rPr>
        <w:t>3).</w:t>
      </w:r>
    </w:p>
    <w:p w:rsidR="00A90AFB" w:rsidRPr="00865B6B" w:rsidRDefault="00A90AFB" w:rsidP="00A90AFB">
      <w:pPr>
        <w:ind w:left="706"/>
        <w:rPr>
          <w:color w:val="000000"/>
          <w:sz w:val="22"/>
          <w:szCs w:val="22"/>
        </w:rPr>
      </w:pPr>
    </w:p>
    <w:p w:rsidR="00E4186E" w:rsidRPr="00865B6B" w:rsidRDefault="00E4186E" w:rsidP="00A90AFB">
      <w:pPr>
        <w:ind w:left="706"/>
        <w:rPr>
          <w:color w:val="000000"/>
          <w:sz w:val="22"/>
          <w:szCs w:val="22"/>
        </w:rPr>
      </w:pPr>
      <w:r w:rsidRPr="00865B6B">
        <w:rPr>
          <w:color w:val="000000"/>
          <w:sz w:val="22"/>
          <w:szCs w:val="22"/>
        </w:rPr>
        <w:t>For more information on income subject to Maine income tax withholding and determining the amounts to be withheld, see Rule 803</w:t>
      </w:r>
    </w:p>
    <w:p w:rsidR="00A90AFB" w:rsidRPr="00865B6B" w:rsidRDefault="00A90AFB" w:rsidP="00A90AFB">
      <w:pPr>
        <w:tabs>
          <w:tab w:val="left" w:pos="720"/>
          <w:tab w:val="left" w:pos="1440"/>
          <w:tab w:val="left" w:pos="2160"/>
          <w:tab w:val="left" w:pos="2880"/>
          <w:tab w:val="left" w:pos="3600"/>
        </w:tabs>
        <w:rPr>
          <w:b/>
          <w:sz w:val="22"/>
          <w:szCs w:val="22"/>
        </w:rPr>
      </w:pPr>
    </w:p>
    <w:p w:rsidR="00267F30" w:rsidRPr="00865B6B" w:rsidRDefault="00267F30" w:rsidP="00A549C0">
      <w:pPr>
        <w:tabs>
          <w:tab w:val="left" w:pos="720"/>
        </w:tabs>
        <w:rPr>
          <w:b/>
          <w:sz w:val="22"/>
          <w:szCs w:val="22"/>
        </w:rPr>
      </w:pPr>
    </w:p>
    <w:p w:rsidR="00E4186E" w:rsidRPr="00865B6B" w:rsidRDefault="00E4186E" w:rsidP="00A549C0">
      <w:pPr>
        <w:tabs>
          <w:tab w:val="left" w:pos="720"/>
        </w:tabs>
        <w:rPr>
          <w:b/>
          <w:sz w:val="22"/>
          <w:szCs w:val="22"/>
        </w:rPr>
      </w:pPr>
      <w:r w:rsidRPr="00865B6B">
        <w:rPr>
          <w:b/>
          <w:sz w:val="22"/>
          <w:szCs w:val="22"/>
        </w:rPr>
        <w:t>.11</w:t>
      </w:r>
      <w:r w:rsidRPr="00865B6B">
        <w:rPr>
          <w:b/>
          <w:sz w:val="22"/>
          <w:szCs w:val="22"/>
        </w:rPr>
        <w:tab/>
        <w:t>Application date</w:t>
      </w:r>
    </w:p>
    <w:p w:rsidR="00E4186E" w:rsidRPr="00865B6B" w:rsidRDefault="00E4186E" w:rsidP="00A90AFB">
      <w:pPr>
        <w:tabs>
          <w:tab w:val="left" w:pos="720"/>
          <w:tab w:val="left" w:pos="1440"/>
          <w:tab w:val="left" w:pos="2160"/>
          <w:tab w:val="left" w:pos="2880"/>
          <w:tab w:val="left" w:pos="3600"/>
        </w:tabs>
        <w:rPr>
          <w:sz w:val="22"/>
          <w:szCs w:val="22"/>
        </w:rPr>
      </w:pPr>
    </w:p>
    <w:p w:rsidR="00E4186E" w:rsidRPr="00865B6B" w:rsidRDefault="00AE428A" w:rsidP="00A549C0">
      <w:pPr>
        <w:tabs>
          <w:tab w:val="left" w:pos="720"/>
          <w:tab w:val="left" w:pos="1440"/>
          <w:tab w:val="left" w:pos="2160"/>
          <w:tab w:val="left" w:pos="2880"/>
          <w:tab w:val="left" w:pos="3600"/>
        </w:tabs>
        <w:ind w:left="720"/>
        <w:rPr>
          <w:sz w:val="22"/>
          <w:szCs w:val="22"/>
        </w:rPr>
      </w:pPr>
      <w:r w:rsidRPr="00865B6B">
        <w:rPr>
          <w:sz w:val="22"/>
          <w:szCs w:val="22"/>
        </w:rPr>
        <w:t>Unless otherwise indicated, this</w:t>
      </w:r>
      <w:r w:rsidR="00E4186E" w:rsidRPr="00865B6B">
        <w:rPr>
          <w:sz w:val="22"/>
          <w:szCs w:val="22"/>
        </w:rPr>
        <w:t xml:space="preserve"> Rule applies to tax years beginning on or after January 1, 2011.</w:t>
      </w:r>
    </w:p>
    <w:p w:rsidR="00E4186E" w:rsidRPr="00865B6B" w:rsidRDefault="00E4186E" w:rsidP="001B6F5E">
      <w:pPr>
        <w:pBdr>
          <w:bottom w:val="single" w:sz="4" w:space="1" w:color="auto"/>
        </w:pBdr>
        <w:rPr>
          <w:color w:val="000000"/>
          <w:sz w:val="22"/>
          <w:szCs w:val="22"/>
        </w:rPr>
      </w:pPr>
    </w:p>
    <w:p w:rsidR="00A90AFB" w:rsidRDefault="00A90AFB" w:rsidP="00A90AFB">
      <w:pPr>
        <w:rPr>
          <w:b/>
          <w:bCs/>
          <w:color w:val="000000"/>
          <w:sz w:val="22"/>
          <w:szCs w:val="22"/>
        </w:rPr>
      </w:pPr>
    </w:p>
    <w:p w:rsidR="001B6F5E" w:rsidRPr="00865B6B" w:rsidRDefault="001B6F5E" w:rsidP="00A90AFB">
      <w:pPr>
        <w:rPr>
          <w:b/>
          <w:bCs/>
          <w:color w:val="000000"/>
          <w:sz w:val="22"/>
          <w:szCs w:val="22"/>
        </w:rPr>
      </w:pPr>
    </w:p>
    <w:p w:rsidR="00E4186E" w:rsidRDefault="001B6F5E" w:rsidP="00A90AFB">
      <w:pPr>
        <w:rPr>
          <w:color w:val="000000"/>
          <w:sz w:val="22"/>
          <w:szCs w:val="22"/>
        </w:rPr>
      </w:pPr>
      <w:r w:rsidRPr="001B6F5E">
        <w:rPr>
          <w:bCs/>
          <w:color w:val="000000"/>
          <w:sz w:val="22"/>
          <w:szCs w:val="22"/>
        </w:rPr>
        <w:t xml:space="preserve">STATUTORY </w:t>
      </w:r>
      <w:r w:rsidR="00E4186E" w:rsidRPr="001B6F5E">
        <w:rPr>
          <w:bCs/>
          <w:color w:val="000000"/>
          <w:sz w:val="22"/>
          <w:szCs w:val="22"/>
        </w:rPr>
        <w:t>AUTHORITY:</w:t>
      </w:r>
      <w:r w:rsidR="00E4186E" w:rsidRPr="00865B6B">
        <w:rPr>
          <w:color w:val="000000"/>
          <w:sz w:val="22"/>
          <w:szCs w:val="22"/>
        </w:rPr>
        <w:t xml:space="preserve"> 36 M.R.S. §§ 112, 5142</w:t>
      </w:r>
    </w:p>
    <w:p w:rsidR="009B6267" w:rsidRPr="00865B6B" w:rsidRDefault="009B6267" w:rsidP="00A90AFB">
      <w:pPr>
        <w:rPr>
          <w:color w:val="000000"/>
          <w:sz w:val="22"/>
          <w:szCs w:val="22"/>
        </w:rPr>
      </w:pP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EFFECTIVE DATE:</w:t>
      </w: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b/>
        <w:t>December 13, 1987</w:t>
      </w:r>
    </w:p>
    <w:p w:rsidR="009B6267" w:rsidRDefault="009B6267" w:rsidP="009B6267">
      <w:pPr>
        <w:tabs>
          <w:tab w:val="left" w:pos="720"/>
          <w:tab w:val="left" w:pos="1440"/>
          <w:tab w:val="left" w:pos="2160"/>
          <w:tab w:val="left" w:pos="2880"/>
          <w:tab w:val="left" w:pos="3600"/>
        </w:tabs>
        <w:ind w:left="2880" w:hanging="2880"/>
        <w:rPr>
          <w:sz w:val="22"/>
          <w:szCs w:val="22"/>
        </w:rPr>
      </w:pP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AMENDED:</w:t>
      </w: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b/>
        <w:t>February 17, 1991</w:t>
      </w:r>
    </w:p>
    <w:p w:rsidR="009B6267" w:rsidRDefault="009B6267" w:rsidP="009B6267">
      <w:pPr>
        <w:tabs>
          <w:tab w:val="left" w:pos="720"/>
          <w:tab w:val="left" w:pos="1440"/>
          <w:tab w:val="left" w:pos="2160"/>
          <w:tab w:val="left" w:pos="2880"/>
          <w:tab w:val="left" w:pos="3600"/>
        </w:tabs>
        <w:ind w:left="2880" w:hanging="2880"/>
        <w:rPr>
          <w:sz w:val="22"/>
          <w:szCs w:val="22"/>
        </w:rPr>
      </w:pPr>
    </w:p>
    <w:p w:rsidR="009B6267" w:rsidRDefault="009B6267" w:rsidP="009B6267">
      <w:pPr>
        <w:tabs>
          <w:tab w:val="left" w:pos="720"/>
          <w:tab w:val="left" w:pos="1440"/>
          <w:tab w:val="left" w:pos="2160"/>
          <w:tab w:val="left" w:pos="2880"/>
          <w:tab w:val="left" w:pos="3600"/>
        </w:tabs>
        <w:rPr>
          <w:sz w:val="22"/>
          <w:szCs w:val="22"/>
        </w:rPr>
      </w:pPr>
      <w:r w:rsidRPr="008A2C8A">
        <w:rPr>
          <w:sz w:val="22"/>
          <w:szCs w:val="22"/>
        </w:rPr>
        <w:t>EFFECTIVE DATE (ELECTRONIC CONVERSION):</w:t>
      </w:r>
    </w:p>
    <w:p w:rsidR="009B6267" w:rsidRDefault="009B6267" w:rsidP="009B6267">
      <w:pPr>
        <w:tabs>
          <w:tab w:val="left" w:pos="720"/>
          <w:tab w:val="left" w:pos="1440"/>
          <w:tab w:val="left" w:pos="2160"/>
          <w:tab w:val="left" w:pos="2880"/>
          <w:tab w:val="left" w:pos="3600"/>
        </w:tabs>
        <w:rPr>
          <w:sz w:val="22"/>
          <w:szCs w:val="22"/>
        </w:rPr>
      </w:pPr>
      <w:r w:rsidRPr="008A2C8A">
        <w:rPr>
          <w:sz w:val="22"/>
          <w:szCs w:val="22"/>
        </w:rPr>
        <w:tab/>
        <w:t>May 1, 1996</w:t>
      </w:r>
    </w:p>
    <w:p w:rsidR="009B6267" w:rsidRDefault="009B6267" w:rsidP="009B6267">
      <w:pPr>
        <w:tabs>
          <w:tab w:val="left" w:pos="720"/>
          <w:tab w:val="left" w:pos="1440"/>
          <w:tab w:val="left" w:pos="2160"/>
          <w:tab w:val="left" w:pos="2880"/>
          <w:tab w:val="left" w:pos="3600"/>
        </w:tabs>
        <w:rPr>
          <w:sz w:val="22"/>
          <w:szCs w:val="22"/>
        </w:rPr>
      </w:pP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AMENDED:</w:t>
      </w: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b/>
        <w:t>January 1, 1997</w:t>
      </w:r>
    </w:p>
    <w:p w:rsidR="009B6267" w:rsidRDefault="009B6267" w:rsidP="009B6267">
      <w:pPr>
        <w:tabs>
          <w:tab w:val="left" w:pos="720"/>
          <w:tab w:val="left" w:pos="1440"/>
          <w:tab w:val="left" w:pos="2160"/>
          <w:tab w:val="left" w:pos="2880"/>
          <w:tab w:val="left" w:pos="3600"/>
        </w:tabs>
        <w:ind w:left="2880" w:hanging="2880"/>
        <w:rPr>
          <w:sz w:val="22"/>
          <w:szCs w:val="22"/>
        </w:rPr>
      </w:pP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NON-SUBSTANTIVE CORRECTIONS:</w:t>
      </w: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b/>
        <w:t>February 19, 1998 - converted to Microsoft Word for Windows</w:t>
      </w:r>
    </w:p>
    <w:p w:rsidR="009B6267" w:rsidRDefault="009B6267" w:rsidP="009B6267">
      <w:pPr>
        <w:tabs>
          <w:tab w:val="left" w:pos="720"/>
          <w:tab w:val="left" w:pos="1440"/>
          <w:tab w:val="left" w:pos="2160"/>
          <w:tab w:val="left" w:pos="2880"/>
          <w:tab w:val="left" w:pos="3600"/>
        </w:tabs>
        <w:ind w:left="2880" w:hanging="2880"/>
        <w:rPr>
          <w:sz w:val="22"/>
          <w:szCs w:val="22"/>
        </w:rPr>
      </w:pP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AMENDED:</w:t>
      </w: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b/>
        <w:t>November 12, 2000</w:t>
      </w:r>
    </w:p>
    <w:p w:rsidR="009B6267" w:rsidRDefault="009B6267" w:rsidP="009B6267">
      <w:pPr>
        <w:tabs>
          <w:tab w:val="left" w:pos="720"/>
          <w:tab w:val="left" w:pos="1440"/>
          <w:tab w:val="left" w:pos="2160"/>
          <w:tab w:val="left" w:pos="2880"/>
          <w:tab w:val="left" w:pos="3600"/>
        </w:tabs>
        <w:ind w:left="2880" w:hanging="2880"/>
        <w:rPr>
          <w:sz w:val="22"/>
          <w:szCs w:val="22"/>
        </w:rPr>
      </w:pP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NON-SUBSTANTIVE CORRECTIONS:</w:t>
      </w:r>
    </w:p>
    <w:p w:rsidR="009B6267" w:rsidRDefault="009B6267" w:rsidP="009B6267">
      <w:pPr>
        <w:tabs>
          <w:tab w:val="left" w:pos="720"/>
          <w:tab w:val="left" w:pos="1440"/>
          <w:tab w:val="left" w:pos="2160"/>
          <w:tab w:val="left" w:pos="2880"/>
          <w:tab w:val="left" w:pos="3600"/>
        </w:tabs>
        <w:ind w:left="2880" w:hanging="2880"/>
        <w:rPr>
          <w:sz w:val="22"/>
          <w:szCs w:val="22"/>
        </w:rPr>
      </w:pPr>
      <w:r w:rsidRPr="008A2C8A">
        <w:rPr>
          <w:sz w:val="22"/>
          <w:szCs w:val="22"/>
        </w:rPr>
        <w:tab/>
        <w:t>November 27, 2000 -</w:t>
      </w:r>
      <w:r w:rsidRPr="008A2C8A">
        <w:rPr>
          <w:sz w:val="22"/>
          <w:szCs w:val="22"/>
        </w:rPr>
        <w:tab/>
        <w:t>removed stray diacritical marks and corrected misspelling caused by</w:t>
      </w:r>
      <w:r w:rsidR="009B795F">
        <w:rPr>
          <w:sz w:val="22"/>
          <w:szCs w:val="22"/>
        </w:rPr>
        <w:t> </w:t>
      </w:r>
      <w:r w:rsidRPr="008A2C8A">
        <w:rPr>
          <w:sz w:val="22"/>
          <w:szCs w:val="22"/>
        </w:rPr>
        <w:t>scanning</w:t>
      </w:r>
    </w:p>
    <w:p w:rsidR="009B6267" w:rsidRDefault="009B6267" w:rsidP="009B6267">
      <w:pPr>
        <w:tabs>
          <w:tab w:val="left" w:pos="720"/>
          <w:tab w:val="left" w:pos="1440"/>
          <w:tab w:val="left" w:pos="2160"/>
          <w:tab w:val="left" w:pos="2880"/>
          <w:tab w:val="left" w:pos="3600"/>
        </w:tabs>
        <w:ind w:left="2880" w:hanging="2880"/>
        <w:rPr>
          <w:sz w:val="22"/>
          <w:szCs w:val="22"/>
        </w:rPr>
      </w:pPr>
    </w:p>
    <w:p w:rsidR="009B6267" w:rsidRDefault="009B6267" w:rsidP="009B6267">
      <w:pPr>
        <w:pStyle w:val="DefaultText"/>
        <w:tabs>
          <w:tab w:val="left" w:pos="720"/>
          <w:tab w:val="left" w:pos="1440"/>
          <w:tab w:val="left" w:pos="2160"/>
          <w:tab w:val="left" w:pos="2880"/>
          <w:tab w:val="left" w:pos="3600"/>
        </w:tabs>
        <w:spacing w:line="240" w:lineRule="auto"/>
        <w:ind w:left="720" w:right="720" w:hanging="720"/>
        <w:outlineLvl w:val="0"/>
        <w:rPr>
          <w:sz w:val="22"/>
          <w:szCs w:val="22"/>
        </w:rPr>
      </w:pPr>
      <w:r w:rsidRPr="008A2C8A">
        <w:rPr>
          <w:sz w:val="22"/>
          <w:szCs w:val="22"/>
        </w:rPr>
        <w:t>REPEALED AND REPLACED:</w:t>
      </w:r>
    </w:p>
    <w:p w:rsidR="009B6267" w:rsidRDefault="009B6267" w:rsidP="009B6267">
      <w:pPr>
        <w:pStyle w:val="DefaultText"/>
        <w:tabs>
          <w:tab w:val="left" w:pos="720"/>
          <w:tab w:val="left" w:pos="1440"/>
          <w:tab w:val="left" w:pos="2160"/>
          <w:tab w:val="left" w:pos="2880"/>
          <w:tab w:val="left" w:pos="3600"/>
        </w:tabs>
        <w:spacing w:line="240" w:lineRule="auto"/>
        <w:ind w:left="720" w:right="720" w:hanging="720"/>
        <w:outlineLvl w:val="0"/>
        <w:rPr>
          <w:sz w:val="22"/>
          <w:szCs w:val="22"/>
        </w:rPr>
      </w:pPr>
      <w:r w:rsidRPr="008A2C8A">
        <w:rPr>
          <w:sz w:val="22"/>
          <w:szCs w:val="22"/>
        </w:rPr>
        <w:tab/>
        <w:t>November 12, 2006 – filing 2006-469</w:t>
      </w:r>
    </w:p>
    <w:p w:rsidR="009B6267" w:rsidRDefault="009B6267" w:rsidP="009B6267">
      <w:pPr>
        <w:pStyle w:val="DefaultText"/>
        <w:tabs>
          <w:tab w:val="left" w:pos="720"/>
          <w:tab w:val="left" w:pos="1440"/>
          <w:tab w:val="left" w:pos="2160"/>
          <w:tab w:val="left" w:pos="2880"/>
          <w:tab w:val="left" w:pos="3600"/>
        </w:tabs>
        <w:spacing w:line="240" w:lineRule="auto"/>
        <w:ind w:left="720" w:right="720" w:hanging="720"/>
        <w:outlineLvl w:val="0"/>
        <w:rPr>
          <w:sz w:val="22"/>
          <w:szCs w:val="22"/>
        </w:rPr>
      </w:pPr>
    </w:p>
    <w:p w:rsidR="009B6267" w:rsidRDefault="009B6267" w:rsidP="009B6267">
      <w:pPr>
        <w:pStyle w:val="DefaultText"/>
        <w:tabs>
          <w:tab w:val="left" w:pos="720"/>
          <w:tab w:val="left" w:pos="1440"/>
          <w:tab w:val="left" w:pos="2160"/>
          <w:tab w:val="left" w:pos="2880"/>
          <w:tab w:val="left" w:pos="3600"/>
        </w:tabs>
        <w:spacing w:line="240" w:lineRule="auto"/>
        <w:ind w:left="720" w:right="720" w:hanging="720"/>
        <w:outlineLvl w:val="0"/>
        <w:rPr>
          <w:sz w:val="22"/>
          <w:szCs w:val="22"/>
        </w:rPr>
      </w:pPr>
      <w:r>
        <w:rPr>
          <w:sz w:val="22"/>
          <w:szCs w:val="22"/>
        </w:rPr>
        <w:t>AMENDED:</w:t>
      </w:r>
    </w:p>
    <w:p w:rsidR="009B6267" w:rsidRDefault="009B6267" w:rsidP="009B6267">
      <w:pPr>
        <w:pStyle w:val="DefaultText"/>
        <w:tabs>
          <w:tab w:val="left" w:pos="720"/>
          <w:tab w:val="left" w:pos="1440"/>
          <w:tab w:val="left" w:pos="2160"/>
          <w:tab w:val="left" w:pos="2880"/>
          <w:tab w:val="left" w:pos="3600"/>
        </w:tabs>
        <w:spacing w:line="240" w:lineRule="auto"/>
        <w:ind w:left="720" w:right="720" w:hanging="720"/>
        <w:outlineLvl w:val="0"/>
        <w:rPr>
          <w:sz w:val="22"/>
          <w:szCs w:val="22"/>
        </w:rPr>
      </w:pPr>
      <w:r>
        <w:rPr>
          <w:sz w:val="22"/>
          <w:szCs w:val="22"/>
        </w:rPr>
        <w:tab/>
        <w:t>February 11, 2012 – filing 2012-16</w:t>
      </w:r>
    </w:p>
    <w:p w:rsidR="009B795F" w:rsidRDefault="009B795F" w:rsidP="009B6267">
      <w:pPr>
        <w:pStyle w:val="DefaultText"/>
        <w:tabs>
          <w:tab w:val="left" w:pos="720"/>
          <w:tab w:val="left" w:pos="1440"/>
          <w:tab w:val="left" w:pos="2160"/>
          <w:tab w:val="left" w:pos="2880"/>
          <w:tab w:val="left" w:pos="3600"/>
        </w:tabs>
        <w:spacing w:line="240" w:lineRule="auto"/>
        <w:ind w:left="720" w:right="720" w:hanging="720"/>
        <w:outlineLvl w:val="0"/>
        <w:rPr>
          <w:sz w:val="22"/>
          <w:szCs w:val="22"/>
        </w:rPr>
      </w:pPr>
      <w:r>
        <w:rPr>
          <w:sz w:val="22"/>
          <w:szCs w:val="22"/>
        </w:rPr>
        <w:tab/>
        <w:t>February 11, 2017 – filing 2017-011</w:t>
      </w:r>
    </w:p>
    <w:p w:rsidR="009B795F" w:rsidRDefault="009B795F" w:rsidP="009B6267">
      <w:pPr>
        <w:pStyle w:val="DefaultText"/>
        <w:tabs>
          <w:tab w:val="left" w:pos="720"/>
          <w:tab w:val="left" w:pos="1440"/>
          <w:tab w:val="left" w:pos="2160"/>
          <w:tab w:val="left" w:pos="2880"/>
          <w:tab w:val="left" w:pos="3600"/>
        </w:tabs>
        <w:spacing w:line="240" w:lineRule="auto"/>
        <w:ind w:left="720" w:right="720" w:hanging="720"/>
        <w:outlineLvl w:val="0"/>
        <w:rPr>
          <w:sz w:val="22"/>
          <w:szCs w:val="22"/>
        </w:rPr>
      </w:pPr>
    </w:p>
    <w:sectPr w:rsidR="009B795F" w:rsidSect="00C733F0">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A3" w:rsidRDefault="00AF60A3">
      <w:r>
        <w:separator/>
      </w:r>
    </w:p>
  </w:endnote>
  <w:endnote w:type="continuationSeparator" w:id="0">
    <w:p w:rsidR="00AF60A3" w:rsidRDefault="00AF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A3" w:rsidRDefault="00AF60A3">
      <w:r>
        <w:separator/>
      </w:r>
    </w:p>
  </w:footnote>
  <w:footnote w:type="continuationSeparator" w:id="0">
    <w:p w:rsidR="00AF60A3" w:rsidRDefault="00AF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A3" w:rsidRPr="004140AB" w:rsidRDefault="00AF60A3" w:rsidP="004140AB">
    <w:pPr>
      <w:pBdr>
        <w:bottom w:val="single" w:sz="4" w:space="1" w:color="auto"/>
      </w:pBdr>
      <w:tabs>
        <w:tab w:val="center" w:pos="4680"/>
        <w:tab w:val="right" w:pos="9360"/>
      </w:tabs>
      <w:jc w:val="right"/>
      <w:rPr>
        <w:rFonts w:eastAsiaTheme="minorHAnsi"/>
        <w:sz w:val="18"/>
        <w:szCs w:val="18"/>
      </w:rPr>
    </w:pPr>
    <w:r w:rsidRPr="004140AB">
      <w:rPr>
        <w:rFonts w:eastAsiaTheme="minorHAnsi"/>
        <w:sz w:val="18"/>
        <w:szCs w:val="18"/>
      </w:rPr>
      <w:t xml:space="preserve">18-125 Chapter </w:t>
    </w:r>
    <w:r>
      <w:rPr>
        <w:rFonts w:eastAsiaTheme="minorHAnsi"/>
        <w:sz w:val="18"/>
        <w:szCs w:val="18"/>
      </w:rPr>
      <w:t>806</w:t>
    </w:r>
    <w:r w:rsidRPr="004140AB">
      <w:rPr>
        <w:rFonts w:eastAsiaTheme="minorHAnsi"/>
        <w:sz w:val="18"/>
        <w:szCs w:val="18"/>
      </w:rPr>
      <w:t xml:space="preserve"> </w:t>
    </w:r>
    <w:r>
      <w:rPr>
        <w:rFonts w:eastAsiaTheme="minorHAnsi"/>
        <w:sz w:val="18"/>
        <w:szCs w:val="18"/>
      </w:rPr>
      <w:t xml:space="preserve">    </w:t>
    </w:r>
    <w:r w:rsidRPr="004140AB">
      <w:rPr>
        <w:rFonts w:eastAsiaTheme="minorHAnsi"/>
        <w:sz w:val="18"/>
        <w:szCs w:val="18"/>
      </w:rPr>
      <w:t xml:space="preserve">page </w:t>
    </w:r>
    <w:r w:rsidRPr="004140AB">
      <w:rPr>
        <w:rFonts w:eastAsiaTheme="minorHAnsi"/>
        <w:sz w:val="18"/>
        <w:szCs w:val="18"/>
      </w:rPr>
      <w:fldChar w:fldCharType="begin"/>
    </w:r>
    <w:r w:rsidRPr="004140AB">
      <w:rPr>
        <w:rFonts w:eastAsiaTheme="minorHAnsi"/>
        <w:sz w:val="18"/>
        <w:szCs w:val="18"/>
      </w:rPr>
      <w:instrText xml:space="preserve"> PAGE </w:instrText>
    </w:r>
    <w:r w:rsidRPr="004140AB">
      <w:rPr>
        <w:rFonts w:eastAsiaTheme="minorHAnsi"/>
        <w:sz w:val="18"/>
        <w:szCs w:val="18"/>
      </w:rPr>
      <w:fldChar w:fldCharType="separate"/>
    </w:r>
    <w:r w:rsidR="003972D8">
      <w:rPr>
        <w:rFonts w:eastAsiaTheme="minorHAnsi"/>
        <w:noProof/>
        <w:sz w:val="18"/>
        <w:szCs w:val="18"/>
      </w:rPr>
      <w:t>9</w:t>
    </w:r>
    <w:r w:rsidRPr="004140AB">
      <w:rPr>
        <w:rFonts w:eastAsiaTheme="minorHAns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184"/>
    <w:multiLevelType w:val="hybridMultilevel"/>
    <w:tmpl w:val="1436BFEC"/>
    <w:lvl w:ilvl="0" w:tplc="64F0DF3C">
      <w:start w:val="4"/>
      <w:numFmt w:val="upperLetter"/>
      <w:lvlText w:val="%1."/>
      <w:lvlJc w:val="left"/>
      <w:pPr>
        <w:tabs>
          <w:tab w:val="num" w:pos="1066"/>
        </w:tabs>
        <w:ind w:left="1066" w:hanging="360"/>
      </w:pPr>
      <w:rPr>
        <w:rFonts w:hint="default"/>
        <w:b/>
        <w:u w:val="none"/>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
    <w:nsid w:val="17C76034"/>
    <w:multiLevelType w:val="hybridMultilevel"/>
    <w:tmpl w:val="F434FC30"/>
    <w:lvl w:ilvl="0" w:tplc="D58C11C6">
      <w:start w:val="7"/>
      <w:numFmt w:val="upperLetter"/>
      <w:lvlText w:val="%1."/>
      <w:lvlJc w:val="left"/>
      <w:pPr>
        <w:ind w:left="1772" w:hanging="360"/>
      </w:pPr>
      <w:rPr>
        <w:rFonts w:hint="default"/>
        <w:b/>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17FE18F3"/>
    <w:multiLevelType w:val="hybridMultilevel"/>
    <w:tmpl w:val="D8AE179C"/>
    <w:lvl w:ilvl="0" w:tplc="3E3840F6">
      <w:start w:val="1"/>
      <w:numFmt w:val="decimal"/>
      <w:lvlText w:val="%1."/>
      <w:lvlJc w:val="left"/>
      <w:pPr>
        <w:ind w:left="1786" w:hanging="360"/>
      </w:pPr>
      <w:rPr>
        <w:rFonts w:hint="default"/>
        <w:b w: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nsid w:val="1A5446BA"/>
    <w:multiLevelType w:val="hybridMultilevel"/>
    <w:tmpl w:val="806E76FC"/>
    <w:lvl w:ilvl="0" w:tplc="0B7CEDE6">
      <w:start w:val="1"/>
      <w:numFmt w:val="decimal"/>
      <w:lvlText w:val="%1."/>
      <w:lvlJc w:val="left"/>
      <w:pPr>
        <w:ind w:left="1786" w:hanging="360"/>
      </w:pPr>
      <w:rPr>
        <w:rFonts w:hint="default"/>
        <w:b w: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
    <w:nsid w:val="1F54054B"/>
    <w:multiLevelType w:val="hybridMultilevel"/>
    <w:tmpl w:val="A4340E88"/>
    <w:lvl w:ilvl="0" w:tplc="DC702DC2">
      <w:start w:val="1"/>
      <w:numFmt w:val="upperLetter"/>
      <w:lvlText w:val="%1."/>
      <w:lvlJc w:val="left"/>
      <w:pPr>
        <w:ind w:left="1066" w:hanging="360"/>
      </w:pPr>
      <w:rPr>
        <w:rFonts w:hint="default"/>
        <w:b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2214019F"/>
    <w:multiLevelType w:val="hybridMultilevel"/>
    <w:tmpl w:val="223CCD32"/>
    <w:lvl w:ilvl="0" w:tplc="8698E93C">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50D6A"/>
    <w:multiLevelType w:val="hybridMultilevel"/>
    <w:tmpl w:val="547453AC"/>
    <w:lvl w:ilvl="0" w:tplc="46D24CFC">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753457E"/>
    <w:multiLevelType w:val="hybridMultilevel"/>
    <w:tmpl w:val="737E15CE"/>
    <w:lvl w:ilvl="0" w:tplc="D58C11C6">
      <w:start w:val="7"/>
      <w:numFmt w:val="upperLetter"/>
      <w:lvlText w:val="%1."/>
      <w:lvlJc w:val="left"/>
      <w:pPr>
        <w:ind w:left="1260" w:hanging="360"/>
      </w:pPr>
      <w:rPr>
        <w:rFonts w:hint="default"/>
        <w:b/>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298051F3"/>
    <w:multiLevelType w:val="hybridMultilevel"/>
    <w:tmpl w:val="76A62C76"/>
    <w:lvl w:ilvl="0" w:tplc="5240BF4C">
      <w:start w:val="1"/>
      <w:numFmt w:val="lowerLetter"/>
      <w:lvlText w:val="(%1)"/>
      <w:lvlJc w:val="left"/>
      <w:pPr>
        <w:ind w:left="2506" w:hanging="360"/>
      </w:pPr>
      <w:rPr>
        <w:rFonts w:hint="default"/>
      </w:r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9">
    <w:nsid w:val="70413EC0"/>
    <w:multiLevelType w:val="hybridMultilevel"/>
    <w:tmpl w:val="551A22B8"/>
    <w:lvl w:ilvl="0" w:tplc="E7F0689A">
      <w:start w:val="1"/>
      <w:numFmt w:val="lowerLetter"/>
      <w:lvlText w:val="(%1)"/>
      <w:lvlJc w:val="left"/>
      <w:pPr>
        <w:ind w:left="2506" w:hanging="360"/>
      </w:pPr>
      <w:rPr>
        <w:rFonts w:hint="default"/>
      </w:r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10">
    <w:nsid w:val="70E30A27"/>
    <w:multiLevelType w:val="hybridMultilevel"/>
    <w:tmpl w:val="E6D8B084"/>
    <w:lvl w:ilvl="0" w:tplc="336AFB32">
      <w:start w:val="1"/>
      <w:numFmt w:val="decimal"/>
      <w:lvlText w:val="%1."/>
      <w:lvlJc w:val="left"/>
      <w:pPr>
        <w:ind w:left="1786" w:hanging="360"/>
      </w:pPr>
      <w:rPr>
        <w:rFonts w:hint="default"/>
        <w:b w: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1">
    <w:nsid w:val="71290679"/>
    <w:multiLevelType w:val="hybridMultilevel"/>
    <w:tmpl w:val="25E0656A"/>
    <w:lvl w:ilvl="0" w:tplc="F042AF36">
      <w:start w:val="1"/>
      <w:numFmt w:val="decimal"/>
      <w:lvlText w:val="%1."/>
      <w:lvlJc w:val="left"/>
      <w:pPr>
        <w:ind w:left="1786" w:hanging="360"/>
      </w:pPr>
      <w:rPr>
        <w:rFonts w:hint="default"/>
        <w:b w: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nsid w:val="77C50C78"/>
    <w:multiLevelType w:val="hybridMultilevel"/>
    <w:tmpl w:val="C07AB264"/>
    <w:lvl w:ilvl="0" w:tplc="C6FA1012">
      <w:start w:val="8"/>
      <w:numFmt w:val="upperLetter"/>
      <w:lvlText w:val="%1."/>
      <w:lvlJc w:val="left"/>
      <w:pPr>
        <w:tabs>
          <w:tab w:val="num" w:pos="1426"/>
        </w:tabs>
        <w:ind w:left="1426" w:hanging="660"/>
      </w:pPr>
      <w:rPr>
        <w:rFonts w:hint="default"/>
        <w:b/>
      </w:rPr>
    </w:lvl>
    <w:lvl w:ilvl="1" w:tplc="04090019" w:tentative="1">
      <w:start w:val="1"/>
      <w:numFmt w:val="lowerLetter"/>
      <w:lvlText w:val="%2."/>
      <w:lvlJc w:val="left"/>
      <w:pPr>
        <w:tabs>
          <w:tab w:val="num" w:pos="1846"/>
        </w:tabs>
        <w:ind w:left="1846" w:hanging="360"/>
      </w:pPr>
    </w:lvl>
    <w:lvl w:ilvl="2" w:tplc="0409001B" w:tentative="1">
      <w:start w:val="1"/>
      <w:numFmt w:val="lowerRoman"/>
      <w:lvlText w:val="%3."/>
      <w:lvlJc w:val="right"/>
      <w:pPr>
        <w:tabs>
          <w:tab w:val="num" w:pos="2566"/>
        </w:tabs>
        <w:ind w:left="2566" w:hanging="180"/>
      </w:pPr>
    </w:lvl>
    <w:lvl w:ilvl="3" w:tplc="0409000F" w:tentative="1">
      <w:start w:val="1"/>
      <w:numFmt w:val="decimal"/>
      <w:lvlText w:val="%4."/>
      <w:lvlJc w:val="left"/>
      <w:pPr>
        <w:tabs>
          <w:tab w:val="num" w:pos="3286"/>
        </w:tabs>
        <w:ind w:left="3286" w:hanging="360"/>
      </w:pPr>
    </w:lvl>
    <w:lvl w:ilvl="4" w:tplc="04090019" w:tentative="1">
      <w:start w:val="1"/>
      <w:numFmt w:val="lowerLetter"/>
      <w:lvlText w:val="%5."/>
      <w:lvlJc w:val="left"/>
      <w:pPr>
        <w:tabs>
          <w:tab w:val="num" w:pos="4006"/>
        </w:tabs>
        <w:ind w:left="4006" w:hanging="360"/>
      </w:pPr>
    </w:lvl>
    <w:lvl w:ilvl="5" w:tplc="0409001B" w:tentative="1">
      <w:start w:val="1"/>
      <w:numFmt w:val="lowerRoman"/>
      <w:lvlText w:val="%6."/>
      <w:lvlJc w:val="right"/>
      <w:pPr>
        <w:tabs>
          <w:tab w:val="num" w:pos="4726"/>
        </w:tabs>
        <w:ind w:left="4726" w:hanging="180"/>
      </w:pPr>
    </w:lvl>
    <w:lvl w:ilvl="6" w:tplc="0409000F" w:tentative="1">
      <w:start w:val="1"/>
      <w:numFmt w:val="decimal"/>
      <w:lvlText w:val="%7."/>
      <w:lvlJc w:val="left"/>
      <w:pPr>
        <w:tabs>
          <w:tab w:val="num" w:pos="5446"/>
        </w:tabs>
        <w:ind w:left="5446" w:hanging="360"/>
      </w:pPr>
    </w:lvl>
    <w:lvl w:ilvl="7" w:tplc="04090019" w:tentative="1">
      <w:start w:val="1"/>
      <w:numFmt w:val="lowerLetter"/>
      <w:lvlText w:val="%8."/>
      <w:lvlJc w:val="left"/>
      <w:pPr>
        <w:tabs>
          <w:tab w:val="num" w:pos="6166"/>
        </w:tabs>
        <w:ind w:left="6166" w:hanging="360"/>
      </w:pPr>
    </w:lvl>
    <w:lvl w:ilvl="8" w:tplc="0409001B" w:tentative="1">
      <w:start w:val="1"/>
      <w:numFmt w:val="lowerRoman"/>
      <w:lvlText w:val="%9."/>
      <w:lvlJc w:val="right"/>
      <w:pPr>
        <w:tabs>
          <w:tab w:val="num" w:pos="6886"/>
        </w:tabs>
        <w:ind w:left="6886" w:hanging="180"/>
      </w:pPr>
    </w:lvl>
  </w:abstractNum>
  <w:abstractNum w:abstractNumId="13">
    <w:nsid w:val="7C3B265C"/>
    <w:multiLevelType w:val="hybridMultilevel"/>
    <w:tmpl w:val="89CCC2A0"/>
    <w:lvl w:ilvl="0" w:tplc="1CEA886C">
      <w:start w:val="1"/>
      <w:numFmt w:val="upperLetter"/>
      <w:lvlText w:val="%1."/>
      <w:lvlJc w:val="left"/>
      <w:pPr>
        <w:ind w:left="1059" w:hanging="360"/>
      </w:pPr>
      <w:rPr>
        <w:rFonts w:hint="default"/>
        <w:b w:val="0"/>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num w:numId="1">
    <w:abstractNumId w:val="12"/>
  </w:num>
  <w:num w:numId="2">
    <w:abstractNumId w:val="0"/>
  </w:num>
  <w:num w:numId="3">
    <w:abstractNumId w:val="5"/>
  </w:num>
  <w:num w:numId="4">
    <w:abstractNumId w:val="4"/>
  </w:num>
  <w:num w:numId="5">
    <w:abstractNumId w:val="2"/>
  </w:num>
  <w:num w:numId="6">
    <w:abstractNumId w:val="11"/>
  </w:num>
  <w:num w:numId="7">
    <w:abstractNumId w:val="10"/>
  </w:num>
  <w:num w:numId="8">
    <w:abstractNumId w:val="8"/>
  </w:num>
  <w:num w:numId="9">
    <w:abstractNumId w:val="9"/>
  </w:num>
  <w:num w:numId="10">
    <w:abstractNumId w:val="3"/>
  </w:num>
  <w:num w:numId="11">
    <w:abstractNumId w:val="13"/>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90"/>
    <w:rsid w:val="0000008A"/>
    <w:rsid w:val="00001D66"/>
    <w:rsid w:val="00002B27"/>
    <w:rsid w:val="000048B6"/>
    <w:rsid w:val="00004D1F"/>
    <w:rsid w:val="00005D06"/>
    <w:rsid w:val="0001068D"/>
    <w:rsid w:val="00010C42"/>
    <w:rsid w:val="0001505A"/>
    <w:rsid w:val="00016B93"/>
    <w:rsid w:val="000175E5"/>
    <w:rsid w:val="00022699"/>
    <w:rsid w:val="00022A02"/>
    <w:rsid w:val="00023908"/>
    <w:rsid w:val="00024964"/>
    <w:rsid w:val="00026E94"/>
    <w:rsid w:val="00027423"/>
    <w:rsid w:val="00027C72"/>
    <w:rsid w:val="00031516"/>
    <w:rsid w:val="00032AD0"/>
    <w:rsid w:val="00034DFD"/>
    <w:rsid w:val="000352C8"/>
    <w:rsid w:val="00035589"/>
    <w:rsid w:val="000365F5"/>
    <w:rsid w:val="00043D47"/>
    <w:rsid w:val="000449A5"/>
    <w:rsid w:val="000453B3"/>
    <w:rsid w:val="00045C93"/>
    <w:rsid w:val="00045D7A"/>
    <w:rsid w:val="00045DDB"/>
    <w:rsid w:val="00046353"/>
    <w:rsid w:val="00046B37"/>
    <w:rsid w:val="000474B7"/>
    <w:rsid w:val="0004787E"/>
    <w:rsid w:val="00047F38"/>
    <w:rsid w:val="000546B7"/>
    <w:rsid w:val="000548EE"/>
    <w:rsid w:val="00054B5E"/>
    <w:rsid w:val="0005579D"/>
    <w:rsid w:val="00055961"/>
    <w:rsid w:val="00055BB1"/>
    <w:rsid w:val="000619DF"/>
    <w:rsid w:val="00061C9D"/>
    <w:rsid w:val="000623DB"/>
    <w:rsid w:val="00063C44"/>
    <w:rsid w:val="000653F6"/>
    <w:rsid w:val="00065887"/>
    <w:rsid w:val="00065F2B"/>
    <w:rsid w:val="00066AD7"/>
    <w:rsid w:val="0006756D"/>
    <w:rsid w:val="00067DFE"/>
    <w:rsid w:val="00072ED0"/>
    <w:rsid w:val="000733BE"/>
    <w:rsid w:val="00075CD6"/>
    <w:rsid w:val="000763BD"/>
    <w:rsid w:val="000765DC"/>
    <w:rsid w:val="00077680"/>
    <w:rsid w:val="00077F32"/>
    <w:rsid w:val="00077F62"/>
    <w:rsid w:val="00080535"/>
    <w:rsid w:val="000811C8"/>
    <w:rsid w:val="000816B2"/>
    <w:rsid w:val="00083510"/>
    <w:rsid w:val="000839B4"/>
    <w:rsid w:val="0008402D"/>
    <w:rsid w:val="0008544E"/>
    <w:rsid w:val="00091FF4"/>
    <w:rsid w:val="00093360"/>
    <w:rsid w:val="000A2CA4"/>
    <w:rsid w:val="000A394A"/>
    <w:rsid w:val="000A49F2"/>
    <w:rsid w:val="000A5B0E"/>
    <w:rsid w:val="000A66AA"/>
    <w:rsid w:val="000B0079"/>
    <w:rsid w:val="000B0327"/>
    <w:rsid w:val="000B06D4"/>
    <w:rsid w:val="000B148E"/>
    <w:rsid w:val="000B2B89"/>
    <w:rsid w:val="000C092B"/>
    <w:rsid w:val="000C44AE"/>
    <w:rsid w:val="000C5646"/>
    <w:rsid w:val="000D0EE3"/>
    <w:rsid w:val="000D30FF"/>
    <w:rsid w:val="000D4842"/>
    <w:rsid w:val="000D57BA"/>
    <w:rsid w:val="000D74B4"/>
    <w:rsid w:val="000D7CCD"/>
    <w:rsid w:val="000E1380"/>
    <w:rsid w:val="000E13AC"/>
    <w:rsid w:val="000E21A8"/>
    <w:rsid w:val="000E2361"/>
    <w:rsid w:val="000E2691"/>
    <w:rsid w:val="000E3E2D"/>
    <w:rsid w:val="000E516A"/>
    <w:rsid w:val="000E558B"/>
    <w:rsid w:val="000E6879"/>
    <w:rsid w:val="000F59CC"/>
    <w:rsid w:val="000F734B"/>
    <w:rsid w:val="0010260C"/>
    <w:rsid w:val="001036E2"/>
    <w:rsid w:val="00111E9C"/>
    <w:rsid w:val="001120EB"/>
    <w:rsid w:val="00112AC6"/>
    <w:rsid w:val="00112FE6"/>
    <w:rsid w:val="00113309"/>
    <w:rsid w:val="001144A2"/>
    <w:rsid w:val="0011499C"/>
    <w:rsid w:val="00115F02"/>
    <w:rsid w:val="00115F94"/>
    <w:rsid w:val="00116048"/>
    <w:rsid w:val="0011621E"/>
    <w:rsid w:val="001177BE"/>
    <w:rsid w:val="00117E60"/>
    <w:rsid w:val="00121CA2"/>
    <w:rsid w:val="001220EF"/>
    <w:rsid w:val="001223E1"/>
    <w:rsid w:val="0012306E"/>
    <w:rsid w:val="001245C6"/>
    <w:rsid w:val="00125AC9"/>
    <w:rsid w:val="00126939"/>
    <w:rsid w:val="0012761B"/>
    <w:rsid w:val="00131292"/>
    <w:rsid w:val="001333EB"/>
    <w:rsid w:val="00134441"/>
    <w:rsid w:val="00135785"/>
    <w:rsid w:val="001362AA"/>
    <w:rsid w:val="00136794"/>
    <w:rsid w:val="00140068"/>
    <w:rsid w:val="001409F9"/>
    <w:rsid w:val="00140CA0"/>
    <w:rsid w:val="0014163D"/>
    <w:rsid w:val="001423A4"/>
    <w:rsid w:val="00142BA6"/>
    <w:rsid w:val="00144D1A"/>
    <w:rsid w:val="00145903"/>
    <w:rsid w:val="00150F86"/>
    <w:rsid w:val="00152D31"/>
    <w:rsid w:val="00153AC8"/>
    <w:rsid w:val="0015545D"/>
    <w:rsid w:val="001602E4"/>
    <w:rsid w:val="001615DF"/>
    <w:rsid w:val="00162079"/>
    <w:rsid w:val="00162445"/>
    <w:rsid w:val="0016374D"/>
    <w:rsid w:val="00164330"/>
    <w:rsid w:val="0016538D"/>
    <w:rsid w:val="00167493"/>
    <w:rsid w:val="001677C8"/>
    <w:rsid w:val="00170150"/>
    <w:rsid w:val="0017020B"/>
    <w:rsid w:val="001709E8"/>
    <w:rsid w:val="00172454"/>
    <w:rsid w:val="00173318"/>
    <w:rsid w:val="001743D8"/>
    <w:rsid w:val="00176394"/>
    <w:rsid w:val="00176B69"/>
    <w:rsid w:val="001777E3"/>
    <w:rsid w:val="0018018B"/>
    <w:rsid w:val="00181BFA"/>
    <w:rsid w:val="00182C38"/>
    <w:rsid w:val="00184861"/>
    <w:rsid w:val="00184DC4"/>
    <w:rsid w:val="00185E8F"/>
    <w:rsid w:val="0018629E"/>
    <w:rsid w:val="00186ECD"/>
    <w:rsid w:val="001909C2"/>
    <w:rsid w:val="0019273F"/>
    <w:rsid w:val="0019497D"/>
    <w:rsid w:val="00194C92"/>
    <w:rsid w:val="00194D39"/>
    <w:rsid w:val="001951BB"/>
    <w:rsid w:val="0019743E"/>
    <w:rsid w:val="001A0014"/>
    <w:rsid w:val="001A5D3F"/>
    <w:rsid w:val="001A77F8"/>
    <w:rsid w:val="001B1194"/>
    <w:rsid w:val="001B25CC"/>
    <w:rsid w:val="001B28CD"/>
    <w:rsid w:val="001B2A52"/>
    <w:rsid w:val="001B6466"/>
    <w:rsid w:val="001B6C82"/>
    <w:rsid w:val="001B6F5E"/>
    <w:rsid w:val="001B7744"/>
    <w:rsid w:val="001B7D58"/>
    <w:rsid w:val="001C0CCE"/>
    <w:rsid w:val="001C2892"/>
    <w:rsid w:val="001C2D74"/>
    <w:rsid w:val="001C4018"/>
    <w:rsid w:val="001C5610"/>
    <w:rsid w:val="001C72A4"/>
    <w:rsid w:val="001D63DD"/>
    <w:rsid w:val="001D64E3"/>
    <w:rsid w:val="001D7628"/>
    <w:rsid w:val="001E21BC"/>
    <w:rsid w:val="001E2F88"/>
    <w:rsid w:val="001E5202"/>
    <w:rsid w:val="001E63C9"/>
    <w:rsid w:val="001F145E"/>
    <w:rsid w:val="001F1923"/>
    <w:rsid w:val="001F1C53"/>
    <w:rsid w:val="001F4A04"/>
    <w:rsid w:val="001F4F0D"/>
    <w:rsid w:val="001F585D"/>
    <w:rsid w:val="001F5D68"/>
    <w:rsid w:val="001F60E7"/>
    <w:rsid w:val="00200644"/>
    <w:rsid w:val="00202195"/>
    <w:rsid w:val="00202725"/>
    <w:rsid w:val="002037FB"/>
    <w:rsid w:val="00204047"/>
    <w:rsid w:val="002044D1"/>
    <w:rsid w:val="002047D3"/>
    <w:rsid w:val="0020587E"/>
    <w:rsid w:val="00205B39"/>
    <w:rsid w:val="00206710"/>
    <w:rsid w:val="002073F2"/>
    <w:rsid w:val="0021137E"/>
    <w:rsid w:val="00211F4B"/>
    <w:rsid w:val="00217174"/>
    <w:rsid w:val="00217887"/>
    <w:rsid w:val="002232B3"/>
    <w:rsid w:val="00224DEA"/>
    <w:rsid w:val="00225184"/>
    <w:rsid w:val="00227D5E"/>
    <w:rsid w:val="00227ECA"/>
    <w:rsid w:val="0023068E"/>
    <w:rsid w:val="002309F3"/>
    <w:rsid w:val="00230C32"/>
    <w:rsid w:val="00234E45"/>
    <w:rsid w:val="00234E5C"/>
    <w:rsid w:val="00236300"/>
    <w:rsid w:val="00237B06"/>
    <w:rsid w:val="00237D8E"/>
    <w:rsid w:val="00240C64"/>
    <w:rsid w:val="0024567A"/>
    <w:rsid w:val="00245851"/>
    <w:rsid w:val="0024634A"/>
    <w:rsid w:val="0024656E"/>
    <w:rsid w:val="00247818"/>
    <w:rsid w:val="00251F2B"/>
    <w:rsid w:val="0025256E"/>
    <w:rsid w:val="00252903"/>
    <w:rsid w:val="00253DCD"/>
    <w:rsid w:val="00254EA0"/>
    <w:rsid w:val="00255676"/>
    <w:rsid w:val="0025688B"/>
    <w:rsid w:val="00257D3C"/>
    <w:rsid w:val="00257ECD"/>
    <w:rsid w:val="00260792"/>
    <w:rsid w:val="00260A4F"/>
    <w:rsid w:val="0026447C"/>
    <w:rsid w:val="00266515"/>
    <w:rsid w:val="00267F30"/>
    <w:rsid w:val="002702B0"/>
    <w:rsid w:val="00271271"/>
    <w:rsid w:val="00271846"/>
    <w:rsid w:val="00271FD2"/>
    <w:rsid w:val="00272639"/>
    <w:rsid w:val="00273952"/>
    <w:rsid w:val="00273F7E"/>
    <w:rsid w:val="0027673A"/>
    <w:rsid w:val="00280872"/>
    <w:rsid w:val="0028579A"/>
    <w:rsid w:val="00287791"/>
    <w:rsid w:val="00287E8B"/>
    <w:rsid w:val="0029119A"/>
    <w:rsid w:val="00291464"/>
    <w:rsid w:val="00293051"/>
    <w:rsid w:val="002936F4"/>
    <w:rsid w:val="00295521"/>
    <w:rsid w:val="00297354"/>
    <w:rsid w:val="002978F2"/>
    <w:rsid w:val="002A0D21"/>
    <w:rsid w:val="002A20E0"/>
    <w:rsid w:val="002B01BA"/>
    <w:rsid w:val="002B123F"/>
    <w:rsid w:val="002B20E6"/>
    <w:rsid w:val="002B26B3"/>
    <w:rsid w:val="002B4B90"/>
    <w:rsid w:val="002B6E6F"/>
    <w:rsid w:val="002C0CF5"/>
    <w:rsid w:val="002C0D63"/>
    <w:rsid w:val="002C382F"/>
    <w:rsid w:val="002C42B0"/>
    <w:rsid w:val="002C49DA"/>
    <w:rsid w:val="002C51E6"/>
    <w:rsid w:val="002C5C4D"/>
    <w:rsid w:val="002C5F32"/>
    <w:rsid w:val="002C62DA"/>
    <w:rsid w:val="002C62E2"/>
    <w:rsid w:val="002C6E64"/>
    <w:rsid w:val="002C7A7A"/>
    <w:rsid w:val="002C7C17"/>
    <w:rsid w:val="002C7F0D"/>
    <w:rsid w:val="002D50F7"/>
    <w:rsid w:val="002D5286"/>
    <w:rsid w:val="002D60A0"/>
    <w:rsid w:val="002E591D"/>
    <w:rsid w:val="002E6568"/>
    <w:rsid w:val="002E7D31"/>
    <w:rsid w:val="002E7E23"/>
    <w:rsid w:val="002F2209"/>
    <w:rsid w:val="002F5E2E"/>
    <w:rsid w:val="002F618F"/>
    <w:rsid w:val="002F7B69"/>
    <w:rsid w:val="00300647"/>
    <w:rsid w:val="00300794"/>
    <w:rsid w:val="00300A89"/>
    <w:rsid w:val="00300F8F"/>
    <w:rsid w:val="00301EC0"/>
    <w:rsid w:val="0030253F"/>
    <w:rsid w:val="003047BB"/>
    <w:rsid w:val="00306747"/>
    <w:rsid w:val="00307C00"/>
    <w:rsid w:val="0031436E"/>
    <w:rsid w:val="003169A7"/>
    <w:rsid w:val="00316A89"/>
    <w:rsid w:val="003172D6"/>
    <w:rsid w:val="003208E2"/>
    <w:rsid w:val="003220AC"/>
    <w:rsid w:val="00323E1E"/>
    <w:rsid w:val="003247C2"/>
    <w:rsid w:val="00325384"/>
    <w:rsid w:val="0032643B"/>
    <w:rsid w:val="00326646"/>
    <w:rsid w:val="00327F75"/>
    <w:rsid w:val="00330F63"/>
    <w:rsid w:val="0033238C"/>
    <w:rsid w:val="00332753"/>
    <w:rsid w:val="00334B21"/>
    <w:rsid w:val="00335395"/>
    <w:rsid w:val="00337856"/>
    <w:rsid w:val="00340DD7"/>
    <w:rsid w:val="00340E5F"/>
    <w:rsid w:val="0034159D"/>
    <w:rsid w:val="00343BA4"/>
    <w:rsid w:val="003468FD"/>
    <w:rsid w:val="0034757E"/>
    <w:rsid w:val="00347763"/>
    <w:rsid w:val="0035012B"/>
    <w:rsid w:val="003553E9"/>
    <w:rsid w:val="00355FEC"/>
    <w:rsid w:val="00357ED7"/>
    <w:rsid w:val="00360465"/>
    <w:rsid w:val="00361B4B"/>
    <w:rsid w:val="003626D8"/>
    <w:rsid w:val="0036454B"/>
    <w:rsid w:val="00365F03"/>
    <w:rsid w:val="00370854"/>
    <w:rsid w:val="00371733"/>
    <w:rsid w:val="00373CFB"/>
    <w:rsid w:val="003752E9"/>
    <w:rsid w:val="00375DB4"/>
    <w:rsid w:val="0037721F"/>
    <w:rsid w:val="0038022B"/>
    <w:rsid w:val="003815E7"/>
    <w:rsid w:val="00381C32"/>
    <w:rsid w:val="003820F8"/>
    <w:rsid w:val="00382406"/>
    <w:rsid w:val="00383D22"/>
    <w:rsid w:val="00384128"/>
    <w:rsid w:val="0038561F"/>
    <w:rsid w:val="00390EA9"/>
    <w:rsid w:val="00390F50"/>
    <w:rsid w:val="0039336A"/>
    <w:rsid w:val="003972D8"/>
    <w:rsid w:val="00397E19"/>
    <w:rsid w:val="00397E44"/>
    <w:rsid w:val="003A1393"/>
    <w:rsid w:val="003A3986"/>
    <w:rsid w:val="003A4CDE"/>
    <w:rsid w:val="003A580E"/>
    <w:rsid w:val="003A6433"/>
    <w:rsid w:val="003B148B"/>
    <w:rsid w:val="003B1F47"/>
    <w:rsid w:val="003B280E"/>
    <w:rsid w:val="003B4CED"/>
    <w:rsid w:val="003B79DA"/>
    <w:rsid w:val="003C02FB"/>
    <w:rsid w:val="003C1056"/>
    <w:rsid w:val="003C257F"/>
    <w:rsid w:val="003C3578"/>
    <w:rsid w:val="003C590A"/>
    <w:rsid w:val="003C7FB7"/>
    <w:rsid w:val="003D2A22"/>
    <w:rsid w:val="003D4172"/>
    <w:rsid w:val="003D49E3"/>
    <w:rsid w:val="003D4D99"/>
    <w:rsid w:val="003D51C4"/>
    <w:rsid w:val="003D54F6"/>
    <w:rsid w:val="003D6071"/>
    <w:rsid w:val="003D6BC3"/>
    <w:rsid w:val="003D7732"/>
    <w:rsid w:val="003E0AE9"/>
    <w:rsid w:val="003E1152"/>
    <w:rsid w:val="003E1277"/>
    <w:rsid w:val="003E162B"/>
    <w:rsid w:val="003E1717"/>
    <w:rsid w:val="003E1A8E"/>
    <w:rsid w:val="003E3539"/>
    <w:rsid w:val="003E41B3"/>
    <w:rsid w:val="003E6B14"/>
    <w:rsid w:val="003E722E"/>
    <w:rsid w:val="003E736F"/>
    <w:rsid w:val="003E752F"/>
    <w:rsid w:val="003F38F8"/>
    <w:rsid w:val="003F7BDE"/>
    <w:rsid w:val="003F7DED"/>
    <w:rsid w:val="0040075D"/>
    <w:rsid w:val="00401C10"/>
    <w:rsid w:val="004033DD"/>
    <w:rsid w:val="00403400"/>
    <w:rsid w:val="0040387F"/>
    <w:rsid w:val="00404830"/>
    <w:rsid w:val="00406284"/>
    <w:rsid w:val="00406516"/>
    <w:rsid w:val="00406915"/>
    <w:rsid w:val="00406E3E"/>
    <w:rsid w:val="004117BF"/>
    <w:rsid w:val="00412851"/>
    <w:rsid w:val="0041306E"/>
    <w:rsid w:val="004140AB"/>
    <w:rsid w:val="00416C5D"/>
    <w:rsid w:val="00420905"/>
    <w:rsid w:val="0042193A"/>
    <w:rsid w:val="00421971"/>
    <w:rsid w:val="0042339A"/>
    <w:rsid w:val="00425FF4"/>
    <w:rsid w:val="004261E2"/>
    <w:rsid w:val="004305FA"/>
    <w:rsid w:val="00430CCF"/>
    <w:rsid w:val="004328B3"/>
    <w:rsid w:val="004340A2"/>
    <w:rsid w:val="004340C8"/>
    <w:rsid w:val="004341DD"/>
    <w:rsid w:val="004408A0"/>
    <w:rsid w:val="00440928"/>
    <w:rsid w:val="00441AF5"/>
    <w:rsid w:val="00443A8B"/>
    <w:rsid w:val="00444B2D"/>
    <w:rsid w:val="00452908"/>
    <w:rsid w:val="00453988"/>
    <w:rsid w:val="00454B45"/>
    <w:rsid w:val="00455C46"/>
    <w:rsid w:val="00456054"/>
    <w:rsid w:val="004560CF"/>
    <w:rsid w:val="00456412"/>
    <w:rsid w:val="00460F30"/>
    <w:rsid w:val="00461EB7"/>
    <w:rsid w:val="00462E1F"/>
    <w:rsid w:val="00464395"/>
    <w:rsid w:val="00465915"/>
    <w:rsid w:val="00465D2D"/>
    <w:rsid w:val="00471062"/>
    <w:rsid w:val="00472D50"/>
    <w:rsid w:val="00474944"/>
    <w:rsid w:val="00475B2E"/>
    <w:rsid w:val="004764ED"/>
    <w:rsid w:val="00477223"/>
    <w:rsid w:val="00480099"/>
    <w:rsid w:val="0048029D"/>
    <w:rsid w:val="00480ECA"/>
    <w:rsid w:val="00481755"/>
    <w:rsid w:val="004819C3"/>
    <w:rsid w:val="00481B82"/>
    <w:rsid w:val="004823DA"/>
    <w:rsid w:val="00483739"/>
    <w:rsid w:val="00483AB7"/>
    <w:rsid w:val="00483C35"/>
    <w:rsid w:val="00486D9B"/>
    <w:rsid w:val="00487E69"/>
    <w:rsid w:val="004933C4"/>
    <w:rsid w:val="004A2406"/>
    <w:rsid w:val="004A2CE4"/>
    <w:rsid w:val="004A3D69"/>
    <w:rsid w:val="004B0220"/>
    <w:rsid w:val="004B0922"/>
    <w:rsid w:val="004B358D"/>
    <w:rsid w:val="004B3765"/>
    <w:rsid w:val="004B4202"/>
    <w:rsid w:val="004B4B5A"/>
    <w:rsid w:val="004B4D59"/>
    <w:rsid w:val="004B56EE"/>
    <w:rsid w:val="004B75E1"/>
    <w:rsid w:val="004B7C82"/>
    <w:rsid w:val="004C0792"/>
    <w:rsid w:val="004C5699"/>
    <w:rsid w:val="004C6B88"/>
    <w:rsid w:val="004D0342"/>
    <w:rsid w:val="004D0FDA"/>
    <w:rsid w:val="004D156C"/>
    <w:rsid w:val="004D247A"/>
    <w:rsid w:val="004D4177"/>
    <w:rsid w:val="004D47DB"/>
    <w:rsid w:val="004D52C5"/>
    <w:rsid w:val="004D5693"/>
    <w:rsid w:val="004E02C2"/>
    <w:rsid w:val="004E0901"/>
    <w:rsid w:val="004E0F6F"/>
    <w:rsid w:val="004E14F8"/>
    <w:rsid w:val="004E198A"/>
    <w:rsid w:val="004E7638"/>
    <w:rsid w:val="004F0451"/>
    <w:rsid w:val="004F0FB2"/>
    <w:rsid w:val="004F1412"/>
    <w:rsid w:val="004F1478"/>
    <w:rsid w:val="004F33FC"/>
    <w:rsid w:val="004F554A"/>
    <w:rsid w:val="004F6792"/>
    <w:rsid w:val="004F687D"/>
    <w:rsid w:val="004F7637"/>
    <w:rsid w:val="00500D32"/>
    <w:rsid w:val="00500D5A"/>
    <w:rsid w:val="0050120C"/>
    <w:rsid w:val="00501672"/>
    <w:rsid w:val="00502D2A"/>
    <w:rsid w:val="00504A5A"/>
    <w:rsid w:val="005064A9"/>
    <w:rsid w:val="00506BE2"/>
    <w:rsid w:val="00507371"/>
    <w:rsid w:val="005074BC"/>
    <w:rsid w:val="00510388"/>
    <w:rsid w:val="00510D8C"/>
    <w:rsid w:val="00510DC2"/>
    <w:rsid w:val="005136FC"/>
    <w:rsid w:val="00513D7F"/>
    <w:rsid w:val="00514EC8"/>
    <w:rsid w:val="005151A9"/>
    <w:rsid w:val="00515C49"/>
    <w:rsid w:val="00517BC7"/>
    <w:rsid w:val="00517E81"/>
    <w:rsid w:val="00517F6C"/>
    <w:rsid w:val="00523921"/>
    <w:rsid w:val="00523F39"/>
    <w:rsid w:val="00525F3A"/>
    <w:rsid w:val="005261FA"/>
    <w:rsid w:val="0052756F"/>
    <w:rsid w:val="005276D0"/>
    <w:rsid w:val="00531708"/>
    <w:rsid w:val="00531B26"/>
    <w:rsid w:val="005327F7"/>
    <w:rsid w:val="00532D69"/>
    <w:rsid w:val="0053417F"/>
    <w:rsid w:val="0053774D"/>
    <w:rsid w:val="00542CF8"/>
    <w:rsid w:val="00544C53"/>
    <w:rsid w:val="005454BA"/>
    <w:rsid w:val="00546940"/>
    <w:rsid w:val="0054709A"/>
    <w:rsid w:val="00547D14"/>
    <w:rsid w:val="00550F3C"/>
    <w:rsid w:val="0055150E"/>
    <w:rsid w:val="005526E3"/>
    <w:rsid w:val="005528F6"/>
    <w:rsid w:val="00553772"/>
    <w:rsid w:val="00554B2D"/>
    <w:rsid w:val="0055530A"/>
    <w:rsid w:val="00556CC1"/>
    <w:rsid w:val="00557BAB"/>
    <w:rsid w:val="00560B65"/>
    <w:rsid w:val="00561171"/>
    <w:rsid w:val="00562733"/>
    <w:rsid w:val="00562A01"/>
    <w:rsid w:val="005635B2"/>
    <w:rsid w:val="0056751E"/>
    <w:rsid w:val="00567E25"/>
    <w:rsid w:val="00570105"/>
    <w:rsid w:val="00572651"/>
    <w:rsid w:val="0057293B"/>
    <w:rsid w:val="005758D7"/>
    <w:rsid w:val="00576EDC"/>
    <w:rsid w:val="00581302"/>
    <w:rsid w:val="0058449B"/>
    <w:rsid w:val="00586E42"/>
    <w:rsid w:val="00590623"/>
    <w:rsid w:val="005935DA"/>
    <w:rsid w:val="005941E7"/>
    <w:rsid w:val="005941FB"/>
    <w:rsid w:val="00594C60"/>
    <w:rsid w:val="00595037"/>
    <w:rsid w:val="005970CD"/>
    <w:rsid w:val="005979BA"/>
    <w:rsid w:val="005A04CC"/>
    <w:rsid w:val="005A13D8"/>
    <w:rsid w:val="005A1F68"/>
    <w:rsid w:val="005A25E9"/>
    <w:rsid w:val="005A41E5"/>
    <w:rsid w:val="005A44D4"/>
    <w:rsid w:val="005A493B"/>
    <w:rsid w:val="005A57EA"/>
    <w:rsid w:val="005A7E61"/>
    <w:rsid w:val="005B0BB6"/>
    <w:rsid w:val="005B1549"/>
    <w:rsid w:val="005B7779"/>
    <w:rsid w:val="005B7796"/>
    <w:rsid w:val="005C248F"/>
    <w:rsid w:val="005C281C"/>
    <w:rsid w:val="005C49AC"/>
    <w:rsid w:val="005D2F4B"/>
    <w:rsid w:val="005D6214"/>
    <w:rsid w:val="005D68A9"/>
    <w:rsid w:val="005E0A64"/>
    <w:rsid w:val="005E13D7"/>
    <w:rsid w:val="005E15D1"/>
    <w:rsid w:val="005E469E"/>
    <w:rsid w:val="005E4F71"/>
    <w:rsid w:val="005E78D1"/>
    <w:rsid w:val="005E7DE7"/>
    <w:rsid w:val="005F0286"/>
    <w:rsid w:val="005F0298"/>
    <w:rsid w:val="005F1320"/>
    <w:rsid w:val="005F1BED"/>
    <w:rsid w:val="005F2314"/>
    <w:rsid w:val="005F54A2"/>
    <w:rsid w:val="005F54F3"/>
    <w:rsid w:val="005F6A6F"/>
    <w:rsid w:val="005F7D04"/>
    <w:rsid w:val="00600147"/>
    <w:rsid w:val="00600598"/>
    <w:rsid w:val="006005E7"/>
    <w:rsid w:val="006018A2"/>
    <w:rsid w:val="00602E0E"/>
    <w:rsid w:val="00604D14"/>
    <w:rsid w:val="006053D9"/>
    <w:rsid w:val="006060D2"/>
    <w:rsid w:val="00610F58"/>
    <w:rsid w:val="00611A27"/>
    <w:rsid w:val="00611F11"/>
    <w:rsid w:val="006141C7"/>
    <w:rsid w:val="006144B7"/>
    <w:rsid w:val="006146E2"/>
    <w:rsid w:val="0061590D"/>
    <w:rsid w:val="00616C62"/>
    <w:rsid w:val="00620776"/>
    <w:rsid w:val="00624BCE"/>
    <w:rsid w:val="006251E6"/>
    <w:rsid w:val="006252B3"/>
    <w:rsid w:val="006258DD"/>
    <w:rsid w:val="00627377"/>
    <w:rsid w:val="00630C62"/>
    <w:rsid w:val="00633514"/>
    <w:rsid w:val="00634456"/>
    <w:rsid w:val="006344BA"/>
    <w:rsid w:val="00635AB3"/>
    <w:rsid w:val="006364E1"/>
    <w:rsid w:val="006417E3"/>
    <w:rsid w:val="0064264C"/>
    <w:rsid w:val="00642CA3"/>
    <w:rsid w:val="00642FCD"/>
    <w:rsid w:val="00643EA7"/>
    <w:rsid w:val="006443E3"/>
    <w:rsid w:val="0064476B"/>
    <w:rsid w:val="00644B1B"/>
    <w:rsid w:val="00645A0D"/>
    <w:rsid w:val="00647B90"/>
    <w:rsid w:val="00647C46"/>
    <w:rsid w:val="006528AA"/>
    <w:rsid w:val="00652A83"/>
    <w:rsid w:val="006533AE"/>
    <w:rsid w:val="00655053"/>
    <w:rsid w:val="006558C8"/>
    <w:rsid w:val="006578C1"/>
    <w:rsid w:val="00664865"/>
    <w:rsid w:val="006655E2"/>
    <w:rsid w:val="0066661E"/>
    <w:rsid w:val="0066701D"/>
    <w:rsid w:val="00673F82"/>
    <w:rsid w:val="00674CA4"/>
    <w:rsid w:val="0067714B"/>
    <w:rsid w:val="00677831"/>
    <w:rsid w:val="00680D5E"/>
    <w:rsid w:val="006851BD"/>
    <w:rsid w:val="00686540"/>
    <w:rsid w:val="00690DBD"/>
    <w:rsid w:val="006914E7"/>
    <w:rsid w:val="00691607"/>
    <w:rsid w:val="00691A7A"/>
    <w:rsid w:val="006929F8"/>
    <w:rsid w:val="0069307D"/>
    <w:rsid w:val="006932D6"/>
    <w:rsid w:val="00694D50"/>
    <w:rsid w:val="00694F93"/>
    <w:rsid w:val="00695CD6"/>
    <w:rsid w:val="006960E3"/>
    <w:rsid w:val="00696688"/>
    <w:rsid w:val="00697653"/>
    <w:rsid w:val="006A0A48"/>
    <w:rsid w:val="006A34F1"/>
    <w:rsid w:val="006A455F"/>
    <w:rsid w:val="006A6852"/>
    <w:rsid w:val="006A7190"/>
    <w:rsid w:val="006A7CAC"/>
    <w:rsid w:val="006B0608"/>
    <w:rsid w:val="006B09B6"/>
    <w:rsid w:val="006B137E"/>
    <w:rsid w:val="006B2931"/>
    <w:rsid w:val="006B2B68"/>
    <w:rsid w:val="006B2FC8"/>
    <w:rsid w:val="006B3F16"/>
    <w:rsid w:val="006B4101"/>
    <w:rsid w:val="006B60BA"/>
    <w:rsid w:val="006B799D"/>
    <w:rsid w:val="006C0ECD"/>
    <w:rsid w:val="006C1208"/>
    <w:rsid w:val="006C1DE3"/>
    <w:rsid w:val="006C23C7"/>
    <w:rsid w:val="006C249F"/>
    <w:rsid w:val="006C271A"/>
    <w:rsid w:val="006C2F06"/>
    <w:rsid w:val="006C3076"/>
    <w:rsid w:val="006C5554"/>
    <w:rsid w:val="006C6DAD"/>
    <w:rsid w:val="006D0316"/>
    <w:rsid w:val="006D2B83"/>
    <w:rsid w:val="006D5506"/>
    <w:rsid w:val="006D5F9E"/>
    <w:rsid w:val="006E09E8"/>
    <w:rsid w:val="006E2BAC"/>
    <w:rsid w:val="006E37A7"/>
    <w:rsid w:val="006E44CD"/>
    <w:rsid w:val="006E4AAA"/>
    <w:rsid w:val="006E670D"/>
    <w:rsid w:val="006E7365"/>
    <w:rsid w:val="006E7558"/>
    <w:rsid w:val="006F1774"/>
    <w:rsid w:val="006F2421"/>
    <w:rsid w:val="006F4084"/>
    <w:rsid w:val="006F5495"/>
    <w:rsid w:val="006F5747"/>
    <w:rsid w:val="006F7D9D"/>
    <w:rsid w:val="00702D0C"/>
    <w:rsid w:val="00702DCA"/>
    <w:rsid w:val="0070364F"/>
    <w:rsid w:val="0070463F"/>
    <w:rsid w:val="007056B8"/>
    <w:rsid w:val="00705AE8"/>
    <w:rsid w:val="007066A7"/>
    <w:rsid w:val="007116C3"/>
    <w:rsid w:val="00711A23"/>
    <w:rsid w:val="00713385"/>
    <w:rsid w:val="00713708"/>
    <w:rsid w:val="00713E0D"/>
    <w:rsid w:val="00714C83"/>
    <w:rsid w:val="007156A4"/>
    <w:rsid w:val="007158F5"/>
    <w:rsid w:val="00716062"/>
    <w:rsid w:val="007233EB"/>
    <w:rsid w:val="00724696"/>
    <w:rsid w:val="00725745"/>
    <w:rsid w:val="00726D8D"/>
    <w:rsid w:val="007278DE"/>
    <w:rsid w:val="00732200"/>
    <w:rsid w:val="00736582"/>
    <w:rsid w:val="00740206"/>
    <w:rsid w:val="007406AC"/>
    <w:rsid w:val="007449C7"/>
    <w:rsid w:val="007476F2"/>
    <w:rsid w:val="00747C27"/>
    <w:rsid w:val="00750403"/>
    <w:rsid w:val="00753490"/>
    <w:rsid w:val="007572E2"/>
    <w:rsid w:val="007633C2"/>
    <w:rsid w:val="00764C50"/>
    <w:rsid w:val="00765557"/>
    <w:rsid w:val="00770921"/>
    <w:rsid w:val="00770FBC"/>
    <w:rsid w:val="00771083"/>
    <w:rsid w:val="00771885"/>
    <w:rsid w:val="00772167"/>
    <w:rsid w:val="00772B13"/>
    <w:rsid w:val="007740C9"/>
    <w:rsid w:val="00774EAE"/>
    <w:rsid w:val="00775802"/>
    <w:rsid w:val="007806B7"/>
    <w:rsid w:val="007808B6"/>
    <w:rsid w:val="0078591D"/>
    <w:rsid w:val="0078709D"/>
    <w:rsid w:val="007875DE"/>
    <w:rsid w:val="00787DCF"/>
    <w:rsid w:val="007908A3"/>
    <w:rsid w:val="00790FA7"/>
    <w:rsid w:val="00791ADC"/>
    <w:rsid w:val="007929DE"/>
    <w:rsid w:val="007930F4"/>
    <w:rsid w:val="00795C8C"/>
    <w:rsid w:val="00796ABB"/>
    <w:rsid w:val="007A0162"/>
    <w:rsid w:val="007A09E1"/>
    <w:rsid w:val="007A2455"/>
    <w:rsid w:val="007A2E9E"/>
    <w:rsid w:val="007A31B3"/>
    <w:rsid w:val="007A3A67"/>
    <w:rsid w:val="007A45D8"/>
    <w:rsid w:val="007A5E67"/>
    <w:rsid w:val="007A7725"/>
    <w:rsid w:val="007A7DA1"/>
    <w:rsid w:val="007B0105"/>
    <w:rsid w:val="007B03EB"/>
    <w:rsid w:val="007B0699"/>
    <w:rsid w:val="007B28E4"/>
    <w:rsid w:val="007B2E61"/>
    <w:rsid w:val="007B3AAA"/>
    <w:rsid w:val="007B418B"/>
    <w:rsid w:val="007B537A"/>
    <w:rsid w:val="007B6807"/>
    <w:rsid w:val="007B7988"/>
    <w:rsid w:val="007C0E43"/>
    <w:rsid w:val="007C0EE9"/>
    <w:rsid w:val="007C19B8"/>
    <w:rsid w:val="007C2C4C"/>
    <w:rsid w:val="007C3B6E"/>
    <w:rsid w:val="007C4034"/>
    <w:rsid w:val="007C464C"/>
    <w:rsid w:val="007C5452"/>
    <w:rsid w:val="007C5E84"/>
    <w:rsid w:val="007C6EBA"/>
    <w:rsid w:val="007D118E"/>
    <w:rsid w:val="007D2A80"/>
    <w:rsid w:val="007D30C7"/>
    <w:rsid w:val="007D4118"/>
    <w:rsid w:val="007D79E2"/>
    <w:rsid w:val="007E1B02"/>
    <w:rsid w:val="007E1F88"/>
    <w:rsid w:val="007E25DD"/>
    <w:rsid w:val="007E31D1"/>
    <w:rsid w:val="007E5CD1"/>
    <w:rsid w:val="007E79EB"/>
    <w:rsid w:val="007F02F1"/>
    <w:rsid w:val="007F034B"/>
    <w:rsid w:val="007F09F0"/>
    <w:rsid w:val="007F1CB7"/>
    <w:rsid w:val="007F2343"/>
    <w:rsid w:val="007F2638"/>
    <w:rsid w:val="007F277B"/>
    <w:rsid w:val="007F3C86"/>
    <w:rsid w:val="007F7FB8"/>
    <w:rsid w:val="00801B3F"/>
    <w:rsid w:val="00801C0C"/>
    <w:rsid w:val="008048AD"/>
    <w:rsid w:val="00805913"/>
    <w:rsid w:val="00805CA8"/>
    <w:rsid w:val="00807AF7"/>
    <w:rsid w:val="00812223"/>
    <w:rsid w:val="00812F26"/>
    <w:rsid w:val="008130BA"/>
    <w:rsid w:val="00814C6E"/>
    <w:rsid w:val="00814DB7"/>
    <w:rsid w:val="00817260"/>
    <w:rsid w:val="00817BE4"/>
    <w:rsid w:val="00821431"/>
    <w:rsid w:val="00821AF7"/>
    <w:rsid w:val="00821B4E"/>
    <w:rsid w:val="00821C9C"/>
    <w:rsid w:val="00822691"/>
    <w:rsid w:val="00823DEF"/>
    <w:rsid w:val="00824488"/>
    <w:rsid w:val="00825BAF"/>
    <w:rsid w:val="008265E4"/>
    <w:rsid w:val="00826F56"/>
    <w:rsid w:val="008273B2"/>
    <w:rsid w:val="00830A65"/>
    <w:rsid w:val="00830F41"/>
    <w:rsid w:val="00831FC6"/>
    <w:rsid w:val="00832633"/>
    <w:rsid w:val="008333CB"/>
    <w:rsid w:val="00833531"/>
    <w:rsid w:val="00834F79"/>
    <w:rsid w:val="00835B47"/>
    <w:rsid w:val="008365AF"/>
    <w:rsid w:val="008371D7"/>
    <w:rsid w:val="00841C24"/>
    <w:rsid w:val="00842047"/>
    <w:rsid w:val="00842366"/>
    <w:rsid w:val="00845BD8"/>
    <w:rsid w:val="00845EDB"/>
    <w:rsid w:val="008540DC"/>
    <w:rsid w:val="00854245"/>
    <w:rsid w:val="00855879"/>
    <w:rsid w:val="00862D37"/>
    <w:rsid w:val="008636D7"/>
    <w:rsid w:val="00864C9C"/>
    <w:rsid w:val="00865B6B"/>
    <w:rsid w:val="0087299E"/>
    <w:rsid w:val="008753BE"/>
    <w:rsid w:val="00875DBF"/>
    <w:rsid w:val="00876EF7"/>
    <w:rsid w:val="0088056D"/>
    <w:rsid w:val="00880924"/>
    <w:rsid w:val="00881195"/>
    <w:rsid w:val="0088252A"/>
    <w:rsid w:val="00884F94"/>
    <w:rsid w:val="00885629"/>
    <w:rsid w:val="008870B7"/>
    <w:rsid w:val="00891453"/>
    <w:rsid w:val="00891D69"/>
    <w:rsid w:val="0089321F"/>
    <w:rsid w:val="008933DE"/>
    <w:rsid w:val="00893EBF"/>
    <w:rsid w:val="008948DF"/>
    <w:rsid w:val="00894A0B"/>
    <w:rsid w:val="00896D37"/>
    <w:rsid w:val="008A198E"/>
    <w:rsid w:val="008A34B9"/>
    <w:rsid w:val="008A55D3"/>
    <w:rsid w:val="008A597C"/>
    <w:rsid w:val="008A7862"/>
    <w:rsid w:val="008B0087"/>
    <w:rsid w:val="008B05DB"/>
    <w:rsid w:val="008B19EE"/>
    <w:rsid w:val="008B1CB5"/>
    <w:rsid w:val="008B5BFE"/>
    <w:rsid w:val="008B6C80"/>
    <w:rsid w:val="008C164C"/>
    <w:rsid w:val="008C4855"/>
    <w:rsid w:val="008C4939"/>
    <w:rsid w:val="008C6133"/>
    <w:rsid w:val="008C63C2"/>
    <w:rsid w:val="008D012B"/>
    <w:rsid w:val="008D1A80"/>
    <w:rsid w:val="008D1C54"/>
    <w:rsid w:val="008D2BF6"/>
    <w:rsid w:val="008D4348"/>
    <w:rsid w:val="008D48C5"/>
    <w:rsid w:val="008D530D"/>
    <w:rsid w:val="008D5965"/>
    <w:rsid w:val="008D61F1"/>
    <w:rsid w:val="008D7EB4"/>
    <w:rsid w:val="008E0F32"/>
    <w:rsid w:val="008E0F6D"/>
    <w:rsid w:val="008E17E4"/>
    <w:rsid w:val="008E2D46"/>
    <w:rsid w:val="008E3233"/>
    <w:rsid w:val="008E3B57"/>
    <w:rsid w:val="008E3EC0"/>
    <w:rsid w:val="008E46E7"/>
    <w:rsid w:val="008F5E8F"/>
    <w:rsid w:val="008F741D"/>
    <w:rsid w:val="008F77A1"/>
    <w:rsid w:val="008F7D0A"/>
    <w:rsid w:val="0090067A"/>
    <w:rsid w:val="00902674"/>
    <w:rsid w:val="0090276A"/>
    <w:rsid w:val="009067D4"/>
    <w:rsid w:val="009069CE"/>
    <w:rsid w:val="00906A85"/>
    <w:rsid w:val="00906BB0"/>
    <w:rsid w:val="00907547"/>
    <w:rsid w:val="0090799C"/>
    <w:rsid w:val="00911A70"/>
    <w:rsid w:val="00914AF1"/>
    <w:rsid w:val="00915D52"/>
    <w:rsid w:val="00920759"/>
    <w:rsid w:val="0092352B"/>
    <w:rsid w:val="009242A8"/>
    <w:rsid w:val="009257CD"/>
    <w:rsid w:val="00925A65"/>
    <w:rsid w:val="00926C7C"/>
    <w:rsid w:val="0092734F"/>
    <w:rsid w:val="0092748C"/>
    <w:rsid w:val="00927796"/>
    <w:rsid w:val="00930739"/>
    <w:rsid w:val="009313EF"/>
    <w:rsid w:val="009322B8"/>
    <w:rsid w:val="009327C3"/>
    <w:rsid w:val="009338A9"/>
    <w:rsid w:val="00933A16"/>
    <w:rsid w:val="009350AB"/>
    <w:rsid w:val="00937144"/>
    <w:rsid w:val="00937228"/>
    <w:rsid w:val="00937DA1"/>
    <w:rsid w:val="00942049"/>
    <w:rsid w:val="009439C7"/>
    <w:rsid w:val="00944905"/>
    <w:rsid w:val="00945A45"/>
    <w:rsid w:val="00946D9A"/>
    <w:rsid w:val="00951624"/>
    <w:rsid w:val="0095201D"/>
    <w:rsid w:val="00952B2D"/>
    <w:rsid w:val="009531B7"/>
    <w:rsid w:val="009531C9"/>
    <w:rsid w:val="00953A86"/>
    <w:rsid w:val="00953EAF"/>
    <w:rsid w:val="00954A46"/>
    <w:rsid w:val="00954B9E"/>
    <w:rsid w:val="00954E1C"/>
    <w:rsid w:val="009566EE"/>
    <w:rsid w:val="00956938"/>
    <w:rsid w:val="00963D58"/>
    <w:rsid w:val="00964E91"/>
    <w:rsid w:val="009672B3"/>
    <w:rsid w:val="0097199C"/>
    <w:rsid w:val="009735F0"/>
    <w:rsid w:val="00973856"/>
    <w:rsid w:val="00973FAD"/>
    <w:rsid w:val="00976B2C"/>
    <w:rsid w:val="00980D4B"/>
    <w:rsid w:val="00980D7A"/>
    <w:rsid w:val="0098191A"/>
    <w:rsid w:val="00983389"/>
    <w:rsid w:val="00983CC0"/>
    <w:rsid w:val="00985F90"/>
    <w:rsid w:val="00985FE0"/>
    <w:rsid w:val="0098670E"/>
    <w:rsid w:val="00987632"/>
    <w:rsid w:val="00987EF2"/>
    <w:rsid w:val="00990C17"/>
    <w:rsid w:val="00990C97"/>
    <w:rsid w:val="009913EE"/>
    <w:rsid w:val="009915B6"/>
    <w:rsid w:val="00992EBE"/>
    <w:rsid w:val="009953E2"/>
    <w:rsid w:val="00995B97"/>
    <w:rsid w:val="0099725E"/>
    <w:rsid w:val="009A04D6"/>
    <w:rsid w:val="009A055D"/>
    <w:rsid w:val="009A1342"/>
    <w:rsid w:val="009A3743"/>
    <w:rsid w:val="009A4C24"/>
    <w:rsid w:val="009A658B"/>
    <w:rsid w:val="009A7607"/>
    <w:rsid w:val="009A78EE"/>
    <w:rsid w:val="009B30C7"/>
    <w:rsid w:val="009B32B0"/>
    <w:rsid w:val="009B4077"/>
    <w:rsid w:val="009B433A"/>
    <w:rsid w:val="009B485A"/>
    <w:rsid w:val="009B4A7A"/>
    <w:rsid w:val="009B5339"/>
    <w:rsid w:val="009B5547"/>
    <w:rsid w:val="009B5ABE"/>
    <w:rsid w:val="009B6267"/>
    <w:rsid w:val="009B795F"/>
    <w:rsid w:val="009C01AF"/>
    <w:rsid w:val="009C0C02"/>
    <w:rsid w:val="009C1747"/>
    <w:rsid w:val="009C3CCF"/>
    <w:rsid w:val="009C5DD7"/>
    <w:rsid w:val="009C62C4"/>
    <w:rsid w:val="009C6475"/>
    <w:rsid w:val="009C7863"/>
    <w:rsid w:val="009C7FD0"/>
    <w:rsid w:val="009D052E"/>
    <w:rsid w:val="009D076F"/>
    <w:rsid w:val="009D181F"/>
    <w:rsid w:val="009D687F"/>
    <w:rsid w:val="009E0B93"/>
    <w:rsid w:val="009E20F3"/>
    <w:rsid w:val="009E42DF"/>
    <w:rsid w:val="009E4790"/>
    <w:rsid w:val="009E4878"/>
    <w:rsid w:val="009E54A8"/>
    <w:rsid w:val="009F038D"/>
    <w:rsid w:val="009F0562"/>
    <w:rsid w:val="009F1448"/>
    <w:rsid w:val="009F2A57"/>
    <w:rsid w:val="009F4B10"/>
    <w:rsid w:val="009F5E12"/>
    <w:rsid w:val="009F6128"/>
    <w:rsid w:val="009F6D77"/>
    <w:rsid w:val="00A00827"/>
    <w:rsid w:val="00A04095"/>
    <w:rsid w:val="00A050D6"/>
    <w:rsid w:val="00A06EF1"/>
    <w:rsid w:val="00A07253"/>
    <w:rsid w:val="00A103B2"/>
    <w:rsid w:val="00A15958"/>
    <w:rsid w:val="00A20A57"/>
    <w:rsid w:val="00A21202"/>
    <w:rsid w:val="00A245C5"/>
    <w:rsid w:val="00A261FC"/>
    <w:rsid w:val="00A26F51"/>
    <w:rsid w:val="00A270DB"/>
    <w:rsid w:val="00A31FC4"/>
    <w:rsid w:val="00A324A5"/>
    <w:rsid w:val="00A327D0"/>
    <w:rsid w:val="00A3383B"/>
    <w:rsid w:val="00A33967"/>
    <w:rsid w:val="00A35BE6"/>
    <w:rsid w:val="00A36198"/>
    <w:rsid w:val="00A36728"/>
    <w:rsid w:val="00A369D4"/>
    <w:rsid w:val="00A4099D"/>
    <w:rsid w:val="00A40C5A"/>
    <w:rsid w:val="00A418F8"/>
    <w:rsid w:val="00A41EF7"/>
    <w:rsid w:val="00A42124"/>
    <w:rsid w:val="00A437A3"/>
    <w:rsid w:val="00A43CA0"/>
    <w:rsid w:val="00A44539"/>
    <w:rsid w:val="00A44F7A"/>
    <w:rsid w:val="00A45602"/>
    <w:rsid w:val="00A51642"/>
    <w:rsid w:val="00A53561"/>
    <w:rsid w:val="00A53A4B"/>
    <w:rsid w:val="00A549C0"/>
    <w:rsid w:val="00A57190"/>
    <w:rsid w:val="00A577D4"/>
    <w:rsid w:val="00A61C41"/>
    <w:rsid w:val="00A62DC7"/>
    <w:rsid w:val="00A62EEB"/>
    <w:rsid w:val="00A63353"/>
    <w:rsid w:val="00A63D47"/>
    <w:rsid w:val="00A64205"/>
    <w:rsid w:val="00A6420D"/>
    <w:rsid w:val="00A65D20"/>
    <w:rsid w:val="00A65DD8"/>
    <w:rsid w:val="00A70428"/>
    <w:rsid w:val="00A71A91"/>
    <w:rsid w:val="00A7554F"/>
    <w:rsid w:val="00A7761E"/>
    <w:rsid w:val="00A80D57"/>
    <w:rsid w:val="00A80FFF"/>
    <w:rsid w:val="00A814B9"/>
    <w:rsid w:val="00A8255F"/>
    <w:rsid w:val="00A82F38"/>
    <w:rsid w:val="00A84194"/>
    <w:rsid w:val="00A86A3A"/>
    <w:rsid w:val="00A86FB8"/>
    <w:rsid w:val="00A87946"/>
    <w:rsid w:val="00A90AFB"/>
    <w:rsid w:val="00A91384"/>
    <w:rsid w:val="00A94763"/>
    <w:rsid w:val="00A964A8"/>
    <w:rsid w:val="00A97238"/>
    <w:rsid w:val="00AA2618"/>
    <w:rsid w:val="00AA4896"/>
    <w:rsid w:val="00AA6880"/>
    <w:rsid w:val="00AA6F61"/>
    <w:rsid w:val="00AA7C60"/>
    <w:rsid w:val="00AB0EDF"/>
    <w:rsid w:val="00AB17BB"/>
    <w:rsid w:val="00AB37EB"/>
    <w:rsid w:val="00AB49A5"/>
    <w:rsid w:val="00AB5849"/>
    <w:rsid w:val="00AB783C"/>
    <w:rsid w:val="00AC041E"/>
    <w:rsid w:val="00AC0940"/>
    <w:rsid w:val="00AC1BC4"/>
    <w:rsid w:val="00AC3C5B"/>
    <w:rsid w:val="00AC3E70"/>
    <w:rsid w:val="00AC4772"/>
    <w:rsid w:val="00AC48D1"/>
    <w:rsid w:val="00AC4C19"/>
    <w:rsid w:val="00AC4D3A"/>
    <w:rsid w:val="00AC51AD"/>
    <w:rsid w:val="00AC5D6E"/>
    <w:rsid w:val="00AC5F66"/>
    <w:rsid w:val="00AC6F64"/>
    <w:rsid w:val="00AC7556"/>
    <w:rsid w:val="00AC788F"/>
    <w:rsid w:val="00AD1B43"/>
    <w:rsid w:val="00AD2CAB"/>
    <w:rsid w:val="00AD2D60"/>
    <w:rsid w:val="00AD6313"/>
    <w:rsid w:val="00AE0BE5"/>
    <w:rsid w:val="00AE0D2E"/>
    <w:rsid w:val="00AE1584"/>
    <w:rsid w:val="00AE322E"/>
    <w:rsid w:val="00AE428A"/>
    <w:rsid w:val="00AE52C8"/>
    <w:rsid w:val="00AE7DA5"/>
    <w:rsid w:val="00AF035C"/>
    <w:rsid w:val="00AF0DB3"/>
    <w:rsid w:val="00AF1A70"/>
    <w:rsid w:val="00AF1D1C"/>
    <w:rsid w:val="00AF2ECB"/>
    <w:rsid w:val="00AF3021"/>
    <w:rsid w:val="00AF32BB"/>
    <w:rsid w:val="00AF353C"/>
    <w:rsid w:val="00AF60A3"/>
    <w:rsid w:val="00AF7764"/>
    <w:rsid w:val="00B0243A"/>
    <w:rsid w:val="00B02949"/>
    <w:rsid w:val="00B02ED0"/>
    <w:rsid w:val="00B04107"/>
    <w:rsid w:val="00B0415E"/>
    <w:rsid w:val="00B043D5"/>
    <w:rsid w:val="00B050C6"/>
    <w:rsid w:val="00B058C2"/>
    <w:rsid w:val="00B06461"/>
    <w:rsid w:val="00B1455D"/>
    <w:rsid w:val="00B14C85"/>
    <w:rsid w:val="00B152FB"/>
    <w:rsid w:val="00B160F2"/>
    <w:rsid w:val="00B16EA0"/>
    <w:rsid w:val="00B17F2E"/>
    <w:rsid w:val="00B20266"/>
    <w:rsid w:val="00B22295"/>
    <w:rsid w:val="00B255B9"/>
    <w:rsid w:val="00B26D45"/>
    <w:rsid w:val="00B312D1"/>
    <w:rsid w:val="00B317B6"/>
    <w:rsid w:val="00B31CA4"/>
    <w:rsid w:val="00B326EB"/>
    <w:rsid w:val="00B32DDD"/>
    <w:rsid w:val="00B3385C"/>
    <w:rsid w:val="00B36B64"/>
    <w:rsid w:val="00B37733"/>
    <w:rsid w:val="00B40146"/>
    <w:rsid w:val="00B40AAE"/>
    <w:rsid w:val="00B41698"/>
    <w:rsid w:val="00B4355D"/>
    <w:rsid w:val="00B45F0C"/>
    <w:rsid w:val="00B47BBF"/>
    <w:rsid w:val="00B47BDB"/>
    <w:rsid w:val="00B53C1A"/>
    <w:rsid w:val="00B54315"/>
    <w:rsid w:val="00B54415"/>
    <w:rsid w:val="00B566A6"/>
    <w:rsid w:val="00B56F59"/>
    <w:rsid w:val="00B60F4B"/>
    <w:rsid w:val="00B65CD4"/>
    <w:rsid w:val="00B66782"/>
    <w:rsid w:val="00B66CEF"/>
    <w:rsid w:val="00B67C83"/>
    <w:rsid w:val="00B70841"/>
    <w:rsid w:val="00B71078"/>
    <w:rsid w:val="00B71FB7"/>
    <w:rsid w:val="00B7297F"/>
    <w:rsid w:val="00B74EF7"/>
    <w:rsid w:val="00B7557C"/>
    <w:rsid w:val="00B762BC"/>
    <w:rsid w:val="00B76F13"/>
    <w:rsid w:val="00B772B7"/>
    <w:rsid w:val="00B77A6C"/>
    <w:rsid w:val="00B806D8"/>
    <w:rsid w:val="00B82716"/>
    <w:rsid w:val="00B83608"/>
    <w:rsid w:val="00B83D51"/>
    <w:rsid w:val="00B875DF"/>
    <w:rsid w:val="00B87CC5"/>
    <w:rsid w:val="00B936FD"/>
    <w:rsid w:val="00B947A8"/>
    <w:rsid w:val="00B97431"/>
    <w:rsid w:val="00BA06CF"/>
    <w:rsid w:val="00BA14A4"/>
    <w:rsid w:val="00BA589E"/>
    <w:rsid w:val="00BA62AF"/>
    <w:rsid w:val="00BA65B7"/>
    <w:rsid w:val="00BB0C18"/>
    <w:rsid w:val="00BB4362"/>
    <w:rsid w:val="00BB4453"/>
    <w:rsid w:val="00BB6F86"/>
    <w:rsid w:val="00BB77A8"/>
    <w:rsid w:val="00BC3E51"/>
    <w:rsid w:val="00BC43FB"/>
    <w:rsid w:val="00BC4B2A"/>
    <w:rsid w:val="00BC7E6B"/>
    <w:rsid w:val="00BD27FD"/>
    <w:rsid w:val="00BD290D"/>
    <w:rsid w:val="00BD4B04"/>
    <w:rsid w:val="00BD5DD8"/>
    <w:rsid w:val="00BD7D73"/>
    <w:rsid w:val="00BE0E97"/>
    <w:rsid w:val="00BE1812"/>
    <w:rsid w:val="00BE481C"/>
    <w:rsid w:val="00BE6A09"/>
    <w:rsid w:val="00BE77AE"/>
    <w:rsid w:val="00BF285B"/>
    <w:rsid w:val="00BF4FEE"/>
    <w:rsid w:val="00C00235"/>
    <w:rsid w:val="00C02137"/>
    <w:rsid w:val="00C02A91"/>
    <w:rsid w:val="00C0309E"/>
    <w:rsid w:val="00C06061"/>
    <w:rsid w:val="00C06E45"/>
    <w:rsid w:val="00C07B85"/>
    <w:rsid w:val="00C10E5C"/>
    <w:rsid w:val="00C11657"/>
    <w:rsid w:val="00C14872"/>
    <w:rsid w:val="00C14B8F"/>
    <w:rsid w:val="00C1621B"/>
    <w:rsid w:val="00C16C73"/>
    <w:rsid w:val="00C20DDD"/>
    <w:rsid w:val="00C2144D"/>
    <w:rsid w:val="00C27FF0"/>
    <w:rsid w:val="00C30C5B"/>
    <w:rsid w:val="00C31C4F"/>
    <w:rsid w:val="00C32875"/>
    <w:rsid w:val="00C33038"/>
    <w:rsid w:val="00C34EDD"/>
    <w:rsid w:val="00C3647E"/>
    <w:rsid w:val="00C4052E"/>
    <w:rsid w:val="00C405A9"/>
    <w:rsid w:val="00C408B4"/>
    <w:rsid w:val="00C40DFF"/>
    <w:rsid w:val="00C4113A"/>
    <w:rsid w:val="00C4221A"/>
    <w:rsid w:val="00C43449"/>
    <w:rsid w:val="00C44135"/>
    <w:rsid w:val="00C44BF7"/>
    <w:rsid w:val="00C457F2"/>
    <w:rsid w:val="00C45C20"/>
    <w:rsid w:val="00C46258"/>
    <w:rsid w:val="00C5067B"/>
    <w:rsid w:val="00C509C2"/>
    <w:rsid w:val="00C51756"/>
    <w:rsid w:val="00C52476"/>
    <w:rsid w:val="00C52AC1"/>
    <w:rsid w:val="00C52FD6"/>
    <w:rsid w:val="00C533CE"/>
    <w:rsid w:val="00C534D6"/>
    <w:rsid w:val="00C53C0C"/>
    <w:rsid w:val="00C55808"/>
    <w:rsid w:val="00C566E5"/>
    <w:rsid w:val="00C57028"/>
    <w:rsid w:val="00C571ED"/>
    <w:rsid w:val="00C574EE"/>
    <w:rsid w:val="00C57BD1"/>
    <w:rsid w:val="00C57F9C"/>
    <w:rsid w:val="00C60139"/>
    <w:rsid w:val="00C60987"/>
    <w:rsid w:val="00C61C6D"/>
    <w:rsid w:val="00C61DE0"/>
    <w:rsid w:val="00C61EF3"/>
    <w:rsid w:val="00C67A4B"/>
    <w:rsid w:val="00C70C89"/>
    <w:rsid w:val="00C70EBE"/>
    <w:rsid w:val="00C733F0"/>
    <w:rsid w:val="00C77BC2"/>
    <w:rsid w:val="00C77CE9"/>
    <w:rsid w:val="00C8005A"/>
    <w:rsid w:val="00C815BD"/>
    <w:rsid w:val="00C81B0C"/>
    <w:rsid w:val="00C82051"/>
    <w:rsid w:val="00C82948"/>
    <w:rsid w:val="00C82F4A"/>
    <w:rsid w:val="00C84000"/>
    <w:rsid w:val="00C860F8"/>
    <w:rsid w:val="00C86C43"/>
    <w:rsid w:val="00C918ED"/>
    <w:rsid w:val="00C927C1"/>
    <w:rsid w:val="00C94F90"/>
    <w:rsid w:val="00C95198"/>
    <w:rsid w:val="00CA0D7F"/>
    <w:rsid w:val="00CA2CAE"/>
    <w:rsid w:val="00CA4F53"/>
    <w:rsid w:val="00CA6A0F"/>
    <w:rsid w:val="00CB019D"/>
    <w:rsid w:val="00CB01B6"/>
    <w:rsid w:val="00CB1E33"/>
    <w:rsid w:val="00CB2B61"/>
    <w:rsid w:val="00CB3F15"/>
    <w:rsid w:val="00CB42F4"/>
    <w:rsid w:val="00CB488E"/>
    <w:rsid w:val="00CB49F1"/>
    <w:rsid w:val="00CB695E"/>
    <w:rsid w:val="00CB73F3"/>
    <w:rsid w:val="00CB7FC5"/>
    <w:rsid w:val="00CC023C"/>
    <w:rsid w:val="00CC22F4"/>
    <w:rsid w:val="00CC2301"/>
    <w:rsid w:val="00CC2A26"/>
    <w:rsid w:val="00CC4247"/>
    <w:rsid w:val="00CC5824"/>
    <w:rsid w:val="00CC5F36"/>
    <w:rsid w:val="00CC780F"/>
    <w:rsid w:val="00CC79E5"/>
    <w:rsid w:val="00CD092D"/>
    <w:rsid w:val="00CD3D4C"/>
    <w:rsid w:val="00CE11C2"/>
    <w:rsid w:val="00CE729C"/>
    <w:rsid w:val="00CE7A8F"/>
    <w:rsid w:val="00CE7AA4"/>
    <w:rsid w:val="00CE7E0E"/>
    <w:rsid w:val="00CF0BFF"/>
    <w:rsid w:val="00CF1C73"/>
    <w:rsid w:val="00CF2958"/>
    <w:rsid w:val="00CF2B9E"/>
    <w:rsid w:val="00CF3176"/>
    <w:rsid w:val="00CF3241"/>
    <w:rsid w:val="00CF34DC"/>
    <w:rsid w:val="00CF3687"/>
    <w:rsid w:val="00CF37B9"/>
    <w:rsid w:val="00CF383F"/>
    <w:rsid w:val="00CF4AF8"/>
    <w:rsid w:val="00CF6022"/>
    <w:rsid w:val="00D0294D"/>
    <w:rsid w:val="00D03B00"/>
    <w:rsid w:val="00D04044"/>
    <w:rsid w:val="00D04465"/>
    <w:rsid w:val="00D07F2D"/>
    <w:rsid w:val="00D10B3F"/>
    <w:rsid w:val="00D12313"/>
    <w:rsid w:val="00D13CBA"/>
    <w:rsid w:val="00D143BE"/>
    <w:rsid w:val="00D177DE"/>
    <w:rsid w:val="00D21A68"/>
    <w:rsid w:val="00D21A76"/>
    <w:rsid w:val="00D255F8"/>
    <w:rsid w:val="00D25FFF"/>
    <w:rsid w:val="00D26879"/>
    <w:rsid w:val="00D321E3"/>
    <w:rsid w:val="00D32CC5"/>
    <w:rsid w:val="00D34515"/>
    <w:rsid w:val="00D35D02"/>
    <w:rsid w:val="00D370BE"/>
    <w:rsid w:val="00D4158B"/>
    <w:rsid w:val="00D41809"/>
    <w:rsid w:val="00D4193A"/>
    <w:rsid w:val="00D45068"/>
    <w:rsid w:val="00D47A7B"/>
    <w:rsid w:val="00D47E2B"/>
    <w:rsid w:val="00D503C9"/>
    <w:rsid w:val="00D5091B"/>
    <w:rsid w:val="00D50E0B"/>
    <w:rsid w:val="00D517E8"/>
    <w:rsid w:val="00D53CF2"/>
    <w:rsid w:val="00D5487A"/>
    <w:rsid w:val="00D56C5F"/>
    <w:rsid w:val="00D56FAE"/>
    <w:rsid w:val="00D5706D"/>
    <w:rsid w:val="00D60437"/>
    <w:rsid w:val="00D606BA"/>
    <w:rsid w:val="00D61C80"/>
    <w:rsid w:val="00D632C3"/>
    <w:rsid w:val="00D643B7"/>
    <w:rsid w:val="00D65A28"/>
    <w:rsid w:val="00D661D9"/>
    <w:rsid w:val="00D679EA"/>
    <w:rsid w:val="00D709B5"/>
    <w:rsid w:val="00D71709"/>
    <w:rsid w:val="00D727EB"/>
    <w:rsid w:val="00D732F3"/>
    <w:rsid w:val="00D74BA4"/>
    <w:rsid w:val="00D74C3A"/>
    <w:rsid w:val="00D759BC"/>
    <w:rsid w:val="00D77679"/>
    <w:rsid w:val="00D7783D"/>
    <w:rsid w:val="00D825ED"/>
    <w:rsid w:val="00D84D3C"/>
    <w:rsid w:val="00D866D6"/>
    <w:rsid w:val="00D9149A"/>
    <w:rsid w:val="00D922D6"/>
    <w:rsid w:val="00D9270A"/>
    <w:rsid w:val="00D94924"/>
    <w:rsid w:val="00D96D8C"/>
    <w:rsid w:val="00D976A7"/>
    <w:rsid w:val="00DA0DB7"/>
    <w:rsid w:val="00DA0DC0"/>
    <w:rsid w:val="00DA1DBD"/>
    <w:rsid w:val="00DA2572"/>
    <w:rsid w:val="00DA3217"/>
    <w:rsid w:val="00DA41DD"/>
    <w:rsid w:val="00DA4E48"/>
    <w:rsid w:val="00DA6860"/>
    <w:rsid w:val="00DA70AA"/>
    <w:rsid w:val="00DA76CE"/>
    <w:rsid w:val="00DB1767"/>
    <w:rsid w:val="00DB2520"/>
    <w:rsid w:val="00DB5434"/>
    <w:rsid w:val="00DB5F2C"/>
    <w:rsid w:val="00DB5F5C"/>
    <w:rsid w:val="00DB7560"/>
    <w:rsid w:val="00DC0801"/>
    <w:rsid w:val="00DC0E0F"/>
    <w:rsid w:val="00DC32B3"/>
    <w:rsid w:val="00DC4C89"/>
    <w:rsid w:val="00DC53C3"/>
    <w:rsid w:val="00DC626C"/>
    <w:rsid w:val="00DC7AD2"/>
    <w:rsid w:val="00DD1E87"/>
    <w:rsid w:val="00DD2A37"/>
    <w:rsid w:val="00DD354D"/>
    <w:rsid w:val="00DD4062"/>
    <w:rsid w:val="00DD5379"/>
    <w:rsid w:val="00DD6118"/>
    <w:rsid w:val="00DE04FE"/>
    <w:rsid w:val="00DE124E"/>
    <w:rsid w:val="00DE4A27"/>
    <w:rsid w:val="00DF06D3"/>
    <w:rsid w:val="00DF0C5E"/>
    <w:rsid w:val="00DF11D1"/>
    <w:rsid w:val="00DF218D"/>
    <w:rsid w:val="00DF5402"/>
    <w:rsid w:val="00DF5917"/>
    <w:rsid w:val="00DF5DCE"/>
    <w:rsid w:val="00DF5ECF"/>
    <w:rsid w:val="00DF67D3"/>
    <w:rsid w:val="00DF6DC5"/>
    <w:rsid w:val="00E02B82"/>
    <w:rsid w:val="00E041DD"/>
    <w:rsid w:val="00E043F0"/>
    <w:rsid w:val="00E06715"/>
    <w:rsid w:val="00E07DEF"/>
    <w:rsid w:val="00E103E4"/>
    <w:rsid w:val="00E1140D"/>
    <w:rsid w:val="00E11880"/>
    <w:rsid w:val="00E12D92"/>
    <w:rsid w:val="00E13344"/>
    <w:rsid w:val="00E13B33"/>
    <w:rsid w:val="00E14EFB"/>
    <w:rsid w:val="00E163D0"/>
    <w:rsid w:val="00E20111"/>
    <w:rsid w:val="00E2032A"/>
    <w:rsid w:val="00E209EA"/>
    <w:rsid w:val="00E22DA6"/>
    <w:rsid w:val="00E231AC"/>
    <w:rsid w:val="00E23FBA"/>
    <w:rsid w:val="00E256D9"/>
    <w:rsid w:val="00E27167"/>
    <w:rsid w:val="00E27E7A"/>
    <w:rsid w:val="00E30454"/>
    <w:rsid w:val="00E3105D"/>
    <w:rsid w:val="00E34844"/>
    <w:rsid w:val="00E366E0"/>
    <w:rsid w:val="00E371C2"/>
    <w:rsid w:val="00E37CF1"/>
    <w:rsid w:val="00E40668"/>
    <w:rsid w:val="00E41066"/>
    <w:rsid w:val="00E4186E"/>
    <w:rsid w:val="00E41CF7"/>
    <w:rsid w:val="00E4369A"/>
    <w:rsid w:val="00E44D94"/>
    <w:rsid w:val="00E45868"/>
    <w:rsid w:val="00E466FE"/>
    <w:rsid w:val="00E473EA"/>
    <w:rsid w:val="00E5166B"/>
    <w:rsid w:val="00E51AA0"/>
    <w:rsid w:val="00E51C10"/>
    <w:rsid w:val="00E5242A"/>
    <w:rsid w:val="00E56E31"/>
    <w:rsid w:val="00E57061"/>
    <w:rsid w:val="00E63046"/>
    <w:rsid w:val="00E652B7"/>
    <w:rsid w:val="00E703FB"/>
    <w:rsid w:val="00E70E87"/>
    <w:rsid w:val="00E71F38"/>
    <w:rsid w:val="00E7307B"/>
    <w:rsid w:val="00E7322E"/>
    <w:rsid w:val="00E749F1"/>
    <w:rsid w:val="00E75693"/>
    <w:rsid w:val="00E75EE7"/>
    <w:rsid w:val="00E76814"/>
    <w:rsid w:val="00E80C5D"/>
    <w:rsid w:val="00E811CB"/>
    <w:rsid w:val="00E83A85"/>
    <w:rsid w:val="00E871B9"/>
    <w:rsid w:val="00E9156B"/>
    <w:rsid w:val="00E91620"/>
    <w:rsid w:val="00E9249A"/>
    <w:rsid w:val="00E92A6A"/>
    <w:rsid w:val="00E94A12"/>
    <w:rsid w:val="00E94FA4"/>
    <w:rsid w:val="00E954D6"/>
    <w:rsid w:val="00E96F91"/>
    <w:rsid w:val="00EA0DDA"/>
    <w:rsid w:val="00EA1008"/>
    <w:rsid w:val="00EA2B73"/>
    <w:rsid w:val="00EA3246"/>
    <w:rsid w:val="00EA43D8"/>
    <w:rsid w:val="00EA49CE"/>
    <w:rsid w:val="00EA6D31"/>
    <w:rsid w:val="00EA7B8D"/>
    <w:rsid w:val="00EB04A2"/>
    <w:rsid w:val="00EB0D8C"/>
    <w:rsid w:val="00EB2692"/>
    <w:rsid w:val="00EB3C81"/>
    <w:rsid w:val="00EB3E5C"/>
    <w:rsid w:val="00EB4048"/>
    <w:rsid w:val="00EB4A6B"/>
    <w:rsid w:val="00EB5090"/>
    <w:rsid w:val="00EB6FB1"/>
    <w:rsid w:val="00EB7178"/>
    <w:rsid w:val="00EB767F"/>
    <w:rsid w:val="00EB7769"/>
    <w:rsid w:val="00EC0C45"/>
    <w:rsid w:val="00EC3391"/>
    <w:rsid w:val="00EC3B60"/>
    <w:rsid w:val="00EC513F"/>
    <w:rsid w:val="00EC707B"/>
    <w:rsid w:val="00EC79E2"/>
    <w:rsid w:val="00ED0A91"/>
    <w:rsid w:val="00ED1AE8"/>
    <w:rsid w:val="00ED26F7"/>
    <w:rsid w:val="00ED47F3"/>
    <w:rsid w:val="00ED4823"/>
    <w:rsid w:val="00ED5217"/>
    <w:rsid w:val="00ED5EA8"/>
    <w:rsid w:val="00ED65C9"/>
    <w:rsid w:val="00ED7642"/>
    <w:rsid w:val="00ED765C"/>
    <w:rsid w:val="00EE021D"/>
    <w:rsid w:val="00EE06B4"/>
    <w:rsid w:val="00EE1FA8"/>
    <w:rsid w:val="00EE47B7"/>
    <w:rsid w:val="00EE6E03"/>
    <w:rsid w:val="00EF0307"/>
    <w:rsid w:val="00EF05E2"/>
    <w:rsid w:val="00EF4C54"/>
    <w:rsid w:val="00EF53AA"/>
    <w:rsid w:val="00EF56D9"/>
    <w:rsid w:val="00EF73E8"/>
    <w:rsid w:val="00F00050"/>
    <w:rsid w:val="00F00C2E"/>
    <w:rsid w:val="00F03E2C"/>
    <w:rsid w:val="00F04195"/>
    <w:rsid w:val="00F05BC1"/>
    <w:rsid w:val="00F0678C"/>
    <w:rsid w:val="00F07C1A"/>
    <w:rsid w:val="00F11605"/>
    <w:rsid w:val="00F12066"/>
    <w:rsid w:val="00F12665"/>
    <w:rsid w:val="00F1431B"/>
    <w:rsid w:val="00F16482"/>
    <w:rsid w:val="00F17E12"/>
    <w:rsid w:val="00F202FC"/>
    <w:rsid w:val="00F20E2C"/>
    <w:rsid w:val="00F2187F"/>
    <w:rsid w:val="00F24640"/>
    <w:rsid w:val="00F25149"/>
    <w:rsid w:val="00F2582E"/>
    <w:rsid w:val="00F32DE3"/>
    <w:rsid w:val="00F33647"/>
    <w:rsid w:val="00F3530F"/>
    <w:rsid w:val="00F35DE0"/>
    <w:rsid w:val="00F36775"/>
    <w:rsid w:val="00F3731D"/>
    <w:rsid w:val="00F3776D"/>
    <w:rsid w:val="00F37916"/>
    <w:rsid w:val="00F3793C"/>
    <w:rsid w:val="00F37CC6"/>
    <w:rsid w:val="00F37F84"/>
    <w:rsid w:val="00F427C7"/>
    <w:rsid w:val="00F437F2"/>
    <w:rsid w:val="00F438CC"/>
    <w:rsid w:val="00F44B69"/>
    <w:rsid w:val="00F44C5E"/>
    <w:rsid w:val="00F47B2E"/>
    <w:rsid w:val="00F5040F"/>
    <w:rsid w:val="00F50AC6"/>
    <w:rsid w:val="00F51220"/>
    <w:rsid w:val="00F53E9D"/>
    <w:rsid w:val="00F54570"/>
    <w:rsid w:val="00F55CF3"/>
    <w:rsid w:val="00F572EA"/>
    <w:rsid w:val="00F57435"/>
    <w:rsid w:val="00F61E57"/>
    <w:rsid w:val="00F635DA"/>
    <w:rsid w:val="00F64DAB"/>
    <w:rsid w:val="00F6510F"/>
    <w:rsid w:val="00F656DA"/>
    <w:rsid w:val="00F65953"/>
    <w:rsid w:val="00F66526"/>
    <w:rsid w:val="00F71B53"/>
    <w:rsid w:val="00F723AE"/>
    <w:rsid w:val="00F72DFB"/>
    <w:rsid w:val="00F732E4"/>
    <w:rsid w:val="00F73DDA"/>
    <w:rsid w:val="00F77486"/>
    <w:rsid w:val="00F774C3"/>
    <w:rsid w:val="00F77A41"/>
    <w:rsid w:val="00F807E2"/>
    <w:rsid w:val="00F80BB8"/>
    <w:rsid w:val="00F87D91"/>
    <w:rsid w:val="00F93AE4"/>
    <w:rsid w:val="00F94501"/>
    <w:rsid w:val="00F94AB7"/>
    <w:rsid w:val="00F95C60"/>
    <w:rsid w:val="00F95C6D"/>
    <w:rsid w:val="00F9634D"/>
    <w:rsid w:val="00F96738"/>
    <w:rsid w:val="00FA2202"/>
    <w:rsid w:val="00FA2571"/>
    <w:rsid w:val="00FA375D"/>
    <w:rsid w:val="00FA5709"/>
    <w:rsid w:val="00FA5CF5"/>
    <w:rsid w:val="00FA753E"/>
    <w:rsid w:val="00FA7B8F"/>
    <w:rsid w:val="00FB0068"/>
    <w:rsid w:val="00FB1180"/>
    <w:rsid w:val="00FB14CA"/>
    <w:rsid w:val="00FB2E96"/>
    <w:rsid w:val="00FB5678"/>
    <w:rsid w:val="00FB7556"/>
    <w:rsid w:val="00FC0266"/>
    <w:rsid w:val="00FC076F"/>
    <w:rsid w:val="00FC19E1"/>
    <w:rsid w:val="00FC1B78"/>
    <w:rsid w:val="00FC481D"/>
    <w:rsid w:val="00FC5886"/>
    <w:rsid w:val="00FC6E66"/>
    <w:rsid w:val="00FD0961"/>
    <w:rsid w:val="00FD0A9A"/>
    <w:rsid w:val="00FD0FF5"/>
    <w:rsid w:val="00FD28E3"/>
    <w:rsid w:val="00FD3004"/>
    <w:rsid w:val="00FD32C6"/>
    <w:rsid w:val="00FD3646"/>
    <w:rsid w:val="00FD3B38"/>
    <w:rsid w:val="00FD4AB8"/>
    <w:rsid w:val="00FD705B"/>
    <w:rsid w:val="00FE0D10"/>
    <w:rsid w:val="00FE3FC4"/>
    <w:rsid w:val="00FE53FC"/>
    <w:rsid w:val="00FE5866"/>
    <w:rsid w:val="00FE7003"/>
    <w:rsid w:val="00FE7B02"/>
    <w:rsid w:val="00FF0D9A"/>
    <w:rsid w:val="00FF14B3"/>
    <w:rsid w:val="00FF3521"/>
    <w:rsid w:val="00FF45FB"/>
    <w:rsid w:val="00FF4BEA"/>
    <w:rsid w:val="00FF5234"/>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7B90"/>
    <w:pPr>
      <w:spacing w:before="100" w:beforeAutospacing="1" w:after="100" w:afterAutospacing="1"/>
    </w:pPr>
    <w:rPr>
      <w:color w:val="000000"/>
    </w:rPr>
  </w:style>
  <w:style w:type="character" w:styleId="Strong">
    <w:name w:val="Strong"/>
    <w:qFormat/>
    <w:rsid w:val="00647B90"/>
    <w:rPr>
      <w:b/>
      <w:bCs/>
    </w:rPr>
  </w:style>
  <w:style w:type="character" w:styleId="Emphasis">
    <w:name w:val="Emphasis"/>
    <w:qFormat/>
    <w:rsid w:val="00647B90"/>
    <w:rPr>
      <w:i/>
      <w:iCs/>
    </w:rPr>
  </w:style>
  <w:style w:type="character" w:styleId="CommentReference">
    <w:name w:val="annotation reference"/>
    <w:semiHidden/>
    <w:rsid w:val="00884F94"/>
    <w:rPr>
      <w:sz w:val="16"/>
      <w:szCs w:val="16"/>
    </w:rPr>
  </w:style>
  <w:style w:type="paragraph" w:styleId="CommentText">
    <w:name w:val="annotation text"/>
    <w:basedOn w:val="Normal"/>
    <w:semiHidden/>
    <w:rsid w:val="00884F94"/>
    <w:rPr>
      <w:sz w:val="20"/>
      <w:szCs w:val="20"/>
    </w:rPr>
  </w:style>
  <w:style w:type="paragraph" w:styleId="CommentSubject">
    <w:name w:val="annotation subject"/>
    <w:basedOn w:val="CommentText"/>
    <w:next w:val="CommentText"/>
    <w:semiHidden/>
    <w:rsid w:val="00884F94"/>
    <w:rPr>
      <w:b/>
      <w:bCs/>
    </w:rPr>
  </w:style>
  <w:style w:type="paragraph" w:styleId="BalloonText">
    <w:name w:val="Balloon Text"/>
    <w:basedOn w:val="Normal"/>
    <w:semiHidden/>
    <w:rsid w:val="00884F94"/>
    <w:rPr>
      <w:rFonts w:ascii="Tahoma" w:hAnsi="Tahoma" w:cs="Tahoma"/>
      <w:sz w:val="16"/>
      <w:szCs w:val="16"/>
    </w:rPr>
  </w:style>
  <w:style w:type="paragraph" w:styleId="Header">
    <w:name w:val="header"/>
    <w:basedOn w:val="Normal"/>
    <w:rsid w:val="00517F6C"/>
    <w:pPr>
      <w:tabs>
        <w:tab w:val="center" w:pos="4320"/>
        <w:tab w:val="right" w:pos="8640"/>
      </w:tabs>
    </w:pPr>
  </w:style>
  <w:style w:type="paragraph" w:customStyle="1" w:styleId="DefaultText">
    <w:name w:val="Default Text"/>
    <w:basedOn w:val="Normal"/>
    <w:rsid w:val="00517F6C"/>
    <w:pPr>
      <w:spacing w:line="240" w:lineRule="atLeast"/>
    </w:pPr>
    <w:rPr>
      <w:szCs w:val="20"/>
    </w:rPr>
  </w:style>
  <w:style w:type="character" w:customStyle="1" w:styleId="InitialStyle">
    <w:name w:val="InitialStyle"/>
    <w:rsid w:val="00517F6C"/>
    <w:rPr>
      <w:rFonts w:ascii="Courier" w:hAnsi="Courier" w:hint="default"/>
      <w:sz w:val="24"/>
    </w:rPr>
  </w:style>
  <w:style w:type="paragraph" w:styleId="Footer">
    <w:name w:val="footer"/>
    <w:basedOn w:val="Normal"/>
    <w:rsid w:val="00CB3F15"/>
    <w:pPr>
      <w:tabs>
        <w:tab w:val="center" w:pos="4320"/>
        <w:tab w:val="right" w:pos="8640"/>
      </w:tabs>
    </w:pPr>
  </w:style>
  <w:style w:type="paragraph" w:styleId="ListParagraph">
    <w:name w:val="List Paragraph"/>
    <w:basedOn w:val="Normal"/>
    <w:uiPriority w:val="34"/>
    <w:qFormat/>
    <w:rsid w:val="00A90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7B90"/>
    <w:pPr>
      <w:spacing w:before="100" w:beforeAutospacing="1" w:after="100" w:afterAutospacing="1"/>
    </w:pPr>
    <w:rPr>
      <w:color w:val="000000"/>
    </w:rPr>
  </w:style>
  <w:style w:type="character" w:styleId="Strong">
    <w:name w:val="Strong"/>
    <w:qFormat/>
    <w:rsid w:val="00647B90"/>
    <w:rPr>
      <w:b/>
      <w:bCs/>
    </w:rPr>
  </w:style>
  <w:style w:type="character" w:styleId="Emphasis">
    <w:name w:val="Emphasis"/>
    <w:qFormat/>
    <w:rsid w:val="00647B90"/>
    <w:rPr>
      <w:i/>
      <w:iCs/>
    </w:rPr>
  </w:style>
  <w:style w:type="character" w:styleId="CommentReference">
    <w:name w:val="annotation reference"/>
    <w:semiHidden/>
    <w:rsid w:val="00884F94"/>
    <w:rPr>
      <w:sz w:val="16"/>
      <w:szCs w:val="16"/>
    </w:rPr>
  </w:style>
  <w:style w:type="paragraph" w:styleId="CommentText">
    <w:name w:val="annotation text"/>
    <w:basedOn w:val="Normal"/>
    <w:semiHidden/>
    <w:rsid w:val="00884F94"/>
    <w:rPr>
      <w:sz w:val="20"/>
      <w:szCs w:val="20"/>
    </w:rPr>
  </w:style>
  <w:style w:type="paragraph" w:styleId="CommentSubject">
    <w:name w:val="annotation subject"/>
    <w:basedOn w:val="CommentText"/>
    <w:next w:val="CommentText"/>
    <w:semiHidden/>
    <w:rsid w:val="00884F94"/>
    <w:rPr>
      <w:b/>
      <w:bCs/>
    </w:rPr>
  </w:style>
  <w:style w:type="paragraph" w:styleId="BalloonText">
    <w:name w:val="Balloon Text"/>
    <w:basedOn w:val="Normal"/>
    <w:semiHidden/>
    <w:rsid w:val="00884F94"/>
    <w:rPr>
      <w:rFonts w:ascii="Tahoma" w:hAnsi="Tahoma" w:cs="Tahoma"/>
      <w:sz w:val="16"/>
      <w:szCs w:val="16"/>
    </w:rPr>
  </w:style>
  <w:style w:type="paragraph" w:styleId="Header">
    <w:name w:val="header"/>
    <w:basedOn w:val="Normal"/>
    <w:rsid w:val="00517F6C"/>
    <w:pPr>
      <w:tabs>
        <w:tab w:val="center" w:pos="4320"/>
        <w:tab w:val="right" w:pos="8640"/>
      </w:tabs>
    </w:pPr>
  </w:style>
  <w:style w:type="paragraph" w:customStyle="1" w:styleId="DefaultText">
    <w:name w:val="Default Text"/>
    <w:basedOn w:val="Normal"/>
    <w:rsid w:val="00517F6C"/>
    <w:pPr>
      <w:spacing w:line="240" w:lineRule="atLeast"/>
    </w:pPr>
    <w:rPr>
      <w:szCs w:val="20"/>
    </w:rPr>
  </w:style>
  <w:style w:type="character" w:customStyle="1" w:styleId="InitialStyle">
    <w:name w:val="InitialStyle"/>
    <w:rsid w:val="00517F6C"/>
    <w:rPr>
      <w:rFonts w:ascii="Courier" w:hAnsi="Courier" w:hint="default"/>
      <w:sz w:val="24"/>
    </w:rPr>
  </w:style>
  <w:style w:type="paragraph" w:styleId="Footer">
    <w:name w:val="footer"/>
    <w:basedOn w:val="Normal"/>
    <w:rsid w:val="00CB3F15"/>
    <w:pPr>
      <w:tabs>
        <w:tab w:val="center" w:pos="4320"/>
        <w:tab w:val="right" w:pos="8640"/>
      </w:tabs>
    </w:pPr>
  </w:style>
  <w:style w:type="paragraph" w:styleId="ListParagraph">
    <w:name w:val="List Paragraph"/>
    <w:basedOn w:val="Normal"/>
    <w:uiPriority w:val="34"/>
    <w:qFormat/>
    <w:rsid w:val="00A9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07059">
      <w:bodyDiv w:val="1"/>
      <w:marLeft w:val="0"/>
      <w:marRight w:val="0"/>
      <w:marTop w:val="0"/>
      <w:marBottom w:val="0"/>
      <w:divBdr>
        <w:top w:val="none" w:sz="0" w:space="0" w:color="auto"/>
        <w:left w:val="none" w:sz="0" w:space="0" w:color="auto"/>
        <w:bottom w:val="none" w:sz="0" w:space="0" w:color="auto"/>
        <w:right w:val="none" w:sz="0" w:space="0" w:color="auto"/>
      </w:divBdr>
      <w:divsChild>
        <w:div w:id="15696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2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2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917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19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89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76FF732ED074C912C62E0F7102D66" ma:contentTypeVersion="8" ma:contentTypeDescription="Create a new document." ma:contentTypeScope="" ma:versionID="6956d0cd3b3baf9e46823c12935c9287">
  <xsd:schema xmlns:xsd="http://www.w3.org/2001/XMLSchema" xmlns:xs="http://www.w3.org/2001/XMLSchema" xmlns:p="http://schemas.microsoft.com/office/2006/metadata/properties" xmlns:ns2="16227254-b595-432a-9b44-49329f5721a4" xmlns:ns3="0b9f6eeb-fc82-467b-8be3-6bcd6d893e11" targetNamespace="http://schemas.microsoft.com/office/2006/metadata/properties" ma:root="true" ma:fieldsID="e290cceeffd652968f0ad3a894b4848d" ns2:_="" ns3:_="">
    <xsd:import namespace="16227254-b595-432a-9b44-49329f5721a4"/>
    <xsd:import namespace="0b9f6eeb-fc82-467b-8be3-6bcd6d893e11"/>
    <xsd:element name="properties">
      <xsd:complexType>
        <xsd:sequence>
          <xsd:element name="documentManagement">
            <xsd:complexType>
              <xsd:all>
                <xsd:element ref="ns2:_dlc_DocId" minOccurs="0"/>
                <xsd:element ref="ns2:_dlc_DocIdUrl" minOccurs="0"/>
                <xsd:element ref="ns2:_dlc_DocIdPersistId" minOccurs="0"/>
                <xsd:element ref="ns3:Comments" minOccurs="0"/>
                <xsd:element ref="ns3:Division" minOccurs="0"/>
                <xsd:element ref="ns3:Tax_x0020_Type" minOccurs="0"/>
                <xsd:element ref="ns3:Author0"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7254-b595-432a-9b44-49329f5721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9f6eeb-fc82-467b-8be3-6bcd6d893e11"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element name="Division" ma:index="12" nillable="true" ma:displayName="Division" ma:default="Please Select....." ma:format="Dropdown" ma:internalName="Division">
      <xsd:simpleType>
        <xsd:restriction base="dms:Choice">
          <xsd:enumeration value="Please Select....."/>
          <xsd:enumeration value="Audit Division"/>
          <xsd:enumeration value="Sales Tax Division"/>
          <xsd:enumeration value="Compliance Division"/>
          <xsd:enumeration value="Criminal Investigations/Tax Compliance Unit"/>
          <xsd:enumeration value="Property Tax Division"/>
          <xsd:enumeration value="Income Tax Division"/>
        </xsd:restriction>
      </xsd:simpleType>
    </xsd:element>
    <xsd:element name="Tax_x0020_Type" ma:index="13" nillable="true" ma:displayName="Tax Type" ma:default="Please Select...." ma:format="Dropdown" ma:internalName="Tax_x0020_Type">
      <xsd:simpleType>
        <xsd:restriction base="dms:Choice">
          <xsd:enumeration value="Please Select...."/>
          <xsd:enumeration value="Fuel Tax"/>
          <xsd:enumeration value="Propane Tax"/>
          <xsd:enumeration value="Corporate Tax"/>
          <xsd:enumeration value="Individual Income Tax"/>
          <xsd:enumeration value="Franchise Tax"/>
          <xsd:enumeration value="Fiduciary Tax"/>
          <xsd:enumeration value="Property Tax"/>
          <xsd:enumeration value="Excise Tax"/>
          <xsd:enumeration value="Commercial Forestry Excise Tax"/>
          <xsd:enumeration value="Telecommunications Tax"/>
          <xsd:enumeration value="Transfer Tax"/>
          <xsd:enumeration value="Sales Tax"/>
          <xsd:enumeration value="Use Tax"/>
          <xsd:enumeration value="Service Provider Tax"/>
          <xsd:enumeration value="Blueberry Tax"/>
          <xsd:enumeration value="Business Equipment Tax Reimbursement (BETR)"/>
          <xsd:enumeration value="Cigarette Tax"/>
          <xsd:enumeration value="Initiator of Deposit Tax"/>
          <xsd:enumeration value="Insurance Premiums Tax"/>
          <xsd:enumeration value="Mahogany Quahog Tax"/>
          <xsd:enumeration value="Milk Handling Tax"/>
          <xsd:enumeration value="Potato Tax"/>
          <xsd:enumeration value="Tobacco Tax"/>
          <xsd:enumeration value="Withholding Tax"/>
          <xsd:enumeration value="Estate Tax"/>
          <xsd:enumeration value="Property Tax"/>
          <xsd:enumeration value="Tax and Rent Refund Program"/>
          <xsd:enumeration value="Pass Through Withholding"/>
          <xsd:enumeration value="Hospital Tax"/>
          <xsd:enumeration value="Healthcare Provider Tax"/>
        </xsd:restriction>
      </xsd:simpleType>
    </xsd:element>
    <xsd:element name="Author0" ma:index="14" nillable="true" ma:displayName="Author" ma:internalName="Author0">
      <xsd:simpleType>
        <xsd:restriction base="dms:Text">
          <xsd:maxLength value="255"/>
        </xsd:restriction>
      </xsd:simpleType>
    </xsd:element>
    <xsd:element name="Category" ma:index="17"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6" ma:displayName="Subject"/>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0b9f6eeb-fc82-467b-8be3-6bcd6d893e11"> Rule No. 806 (18-125 C.M.R. ch. 806)</Category>
    <Tax_x0020_Type xmlns="0b9f6eeb-fc82-467b-8be3-6bcd6d893e11" xsi:nil="true"/>
    <Author0 xmlns="0b9f6eeb-fc82-467b-8be3-6bcd6d893e11"> Maine Revenue Services</Author0>
    <Comments xmlns="0b9f6eeb-fc82-467b-8be3-6bcd6d893e11"> NONRESIDENT INDIVIDUAL INCOME TAX </Comments>
    <Division xmlns="0b9f6eeb-fc82-467b-8be3-6bcd6d893e1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EA345-E2DC-4337-BD24-E8D17EA39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27254-b595-432a-9b44-49329f5721a4"/>
    <ds:schemaRef ds:uri="0b9f6eeb-fc82-467b-8be3-6bcd6d89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22208-EB3A-43BB-A386-4EE4E1F0DA0F}">
  <ds:schemaRefs>
    <ds:schemaRef ds:uri="http://schemas.microsoft.com/office/2006/metadata/longProperties"/>
  </ds:schemaRefs>
</ds:datastoreItem>
</file>

<file path=customXml/itemProps3.xml><?xml version="1.0" encoding="utf-8"?>
<ds:datastoreItem xmlns:ds="http://schemas.openxmlformats.org/officeDocument/2006/customXml" ds:itemID="{AAC35B73-6551-4D9B-A56A-E5A4E00CD558}">
  <ds:schemaRefs>
    <ds:schemaRef ds:uri="http://schemas.microsoft.com/sharepoint/events"/>
  </ds:schemaRefs>
</ds:datastoreItem>
</file>

<file path=customXml/itemProps4.xml><?xml version="1.0" encoding="utf-8"?>
<ds:datastoreItem xmlns:ds="http://schemas.openxmlformats.org/officeDocument/2006/customXml" ds:itemID="{5D422D12-171A-40C5-99A2-90C931425939}">
  <ds:schemaRefs>
    <ds:schemaRef ds:uri="http://purl.org/dc/dcmitype/"/>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b9f6eeb-fc82-467b-8be3-6bcd6d893e11"/>
    <ds:schemaRef ds:uri="16227254-b595-432a-9b44-49329f5721a4"/>
    <ds:schemaRef ds:uri="http://schemas.microsoft.com/office/2006/metadata/properties"/>
  </ds:schemaRefs>
</ds:datastoreItem>
</file>

<file path=customXml/itemProps5.xml><?xml version="1.0" encoding="utf-8"?>
<ds:datastoreItem xmlns:ds="http://schemas.openxmlformats.org/officeDocument/2006/customXml" ds:itemID="{FDA4CECC-55B8-4DA0-92CA-38A976180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5444</Words>
  <Characters>29361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Rule 806, February 11, 2012</vt:lpstr>
    </vt:vector>
  </TitlesOfParts>
  <Company>State of Maine</Company>
  <LinksUpToDate>false</LinksUpToDate>
  <CharactersWithSpaces>34736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806, February 11, 2012</dc:title>
  <dc:subject>Rule No. 806 (18-125 C.M.R. ch. 806)</dc:subject>
  <dc:creator>Maine Revenue Services</dc:creator>
  <dc:description>NONRESIDENT INDIVIDUAL INCOME TAX</dc:description>
  <cp:lastModifiedBy>Wismer, Don</cp:lastModifiedBy>
  <cp:revision>10</cp:revision>
  <dcterms:created xsi:type="dcterms:W3CDTF">2017-02-06T20:45:00Z</dcterms:created>
  <dcterms:modified xsi:type="dcterms:W3CDTF">2017-02-06T21:16:00Z</dcterms:modified>
  <cp:category>Rule No. 806 (18-125 C.M.R. ch. 806)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Order">
    <vt:lpwstr>2075000.00000000</vt:lpwstr>
  </property>
  <property fmtid="{D5CDD505-2E9C-101B-9397-08002B2CF9AE}" pid="5" name="xd_ProgID">
    <vt:lpwstr/>
  </property>
  <property fmtid="{D5CDD505-2E9C-101B-9397-08002B2CF9AE}" pid="6" name="_dlc_DocId">
    <vt:lpwstr>V7V3CYA5Y65H-39-26422</vt:lpwstr>
  </property>
  <property fmtid="{D5CDD505-2E9C-101B-9397-08002B2CF9AE}" pid="7" name="_dlc_DocIdItemGuid">
    <vt:lpwstr>97e02ad8-c022-4cbc-ad20-e6a618060a49</vt:lpwstr>
  </property>
  <property fmtid="{D5CDD505-2E9C-101B-9397-08002B2CF9AE}" pid="8" name="_dlc_DocIdUrl">
    <vt:lpwstr>https://sharepoint.state.me.us/sites/mrs-mti/Admin/Legislative/_layouts/DocIdRedir.aspx?ID=V7V3CYA5Y65H-39-26422, V7V3CYA5Y65H-39-26422</vt:lpwstr>
  </property>
</Properties>
</file>