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A0F" w:rsidRPr="000957AB" w:rsidRDefault="003F2791" w:rsidP="00BE5A0F">
      <w:pPr>
        <w:jc w:val="center"/>
        <w:rPr>
          <w:rFonts w:ascii="Bookman Old Style" w:eastAsia="Arial" w:hAnsi="Bookman Old Style" w:cs="Arial"/>
          <w:b/>
          <w:sz w:val="22"/>
          <w:szCs w:val="22"/>
        </w:rPr>
      </w:pPr>
      <w:bookmarkStart w:id="0" w:name="_GoBack"/>
      <w:bookmarkEnd w:id="0"/>
      <w:r w:rsidRPr="000957AB">
        <w:rPr>
          <w:rFonts w:ascii="Bookman Old Style" w:eastAsia="Arial" w:hAnsi="Bookman Old Style" w:cs="Arial"/>
          <w:b/>
          <w:sz w:val="22"/>
          <w:szCs w:val="22"/>
        </w:rPr>
        <w:t>13</w:t>
      </w:r>
    </w:p>
    <w:p w:rsidR="00BE5A0F" w:rsidRPr="000957AB" w:rsidRDefault="003F2791" w:rsidP="00BE5A0F">
      <w:pPr>
        <w:jc w:val="center"/>
        <w:rPr>
          <w:rFonts w:ascii="Bookman Old Style" w:eastAsia="Arial" w:hAnsi="Bookman Old Style" w:cs="Arial"/>
          <w:sz w:val="22"/>
          <w:szCs w:val="22"/>
        </w:rPr>
      </w:pPr>
      <w:r w:rsidRPr="000957AB">
        <w:rPr>
          <w:rFonts w:ascii="Bookman Old Style" w:eastAsia="Arial" w:hAnsi="Bookman Old Style" w:cs="Arial"/>
          <w:b/>
          <w:sz w:val="22"/>
          <w:szCs w:val="22"/>
        </w:rPr>
        <w:t>Department of Marine Resources</w:t>
      </w:r>
    </w:p>
    <w:p w:rsidR="00B96A05" w:rsidRPr="000957AB" w:rsidRDefault="0030648F" w:rsidP="00BE5A0F">
      <w:pPr>
        <w:jc w:val="center"/>
        <w:rPr>
          <w:rFonts w:ascii="Bookman Old Style" w:eastAsia="Arial" w:hAnsi="Bookman Old Style" w:cs="Arial"/>
          <w:sz w:val="22"/>
          <w:szCs w:val="22"/>
        </w:rPr>
      </w:pPr>
      <w:r w:rsidRPr="000957AB">
        <w:rPr>
          <w:rFonts w:ascii="Bookman Old Style" w:eastAsia="Arial" w:hAnsi="Bookman Old Style" w:cs="Arial"/>
          <w:sz w:val="22"/>
          <w:szCs w:val="22"/>
        </w:rPr>
        <w:t>2018-2019</w:t>
      </w:r>
      <w:r w:rsidR="003F2791" w:rsidRPr="000957AB">
        <w:rPr>
          <w:rFonts w:ascii="Bookman Old Style" w:eastAsia="Arial" w:hAnsi="Bookman Old Style" w:cs="Arial"/>
          <w:sz w:val="22"/>
          <w:szCs w:val="22"/>
        </w:rPr>
        <w:t xml:space="preserve"> Regulatory Agenda </w:t>
      </w:r>
    </w:p>
    <w:p w:rsidR="00BE5A0F" w:rsidRPr="000957AB" w:rsidRDefault="0030648F" w:rsidP="00BE5A0F">
      <w:pPr>
        <w:jc w:val="center"/>
        <w:rPr>
          <w:rFonts w:ascii="Bookman Old Style" w:eastAsia="Arial" w:hAnsi="Bookman Old Style" w:cs="Arial"/>
          <w:sz w:val="22"/>
          <w:szCs w:val="22"/>
        </w:rPr>
      </w:pPr>
      <w:r w:rsidRPr="000957AB">
        <w:rPr>
          <w:rFonts w:ascii="Bookman Old Style" w:eastAsia="Arial" w:hAnsi="Bookman Old Style" w:cs="Arial"/>
          <w:sz w:val="22"/>
          <w:szCs w:val="22"/>
        </w:rPr>
        <w:t>Augusta 10, 2018</w:t>
      </w:r>
    </w:p>
    <w:p w:rsidR="00BE5A0F" w:rsidRPr="000957AB" w:rsidRDefault="00BE5A0F" w:rsidP="00BE5A0F">
      <w:pPr>
        <w:jc w:val="center"/>
        <w:rPr>
          <w:rFonts w:ascii="Bookman Old Style" w:eastAsia="Arial" w:hAnsi="Bookman Old Style" w:cs="Arial"/>
          <w:sz w:val="22"/>
          <w:szCs w:val="22"/>
        </w:rPr>
      </w:pPr>
    </w:p>
    <w:p w:rsidR="00BE5A0F" w:rsidRPr="000957AB" w:rsidRDefault="00BE5A0F" w:rsidP="00BE5A0F">
      <w:pPr>
        <w:jc w:val="center"/>
        <w:rPr>
          <w:rFonts w:ascii="Bookman Old Style" w:hAnsi="Bookman Old Style"/>
          <w:sz w:val="22"/>
          <w:szCs w:val="22"/>
        </w:rPr>
      </w:pPr>
    </w:p>
    <w:p w:rsidR="00BE5A0F" w:rsidRPr="000957AB" w:rsidRDefault="003F2791" w:rsidP="00BE5A0F">
      <w:pPr>
        <w:rPr>
          <w:rFonts w:ascii="Bookman Old Style" w:eastAsia="Arial" w:hAnsi="Bookman Old Style" w:cs="Arial"/>
          <w:sz w:val="22"/>
          <w:szCs w:val="22"/>
        </w:rPr>
      </w:pPr>
      <w:r w:rsidRPr="000957AB">
        <w:rPr>
          <w:rFonts w:ascii="Bookman Old Style" w:eastAsia="Arial" w:hAnsi="Bookman Old Style" w:cs="Arial"/>
          <w:sz w:val="22"/>
          <w:szCs w:val="22"/>
        </w:rPr>
        <w:t xml:space="preserve">AGENCY UMBRELLA-UNIT NUMBER: </w:t>
      </w:r>
      <w:r w:rsidRPr="000957AB">
        <w:rPr>
          <w:rFonts w:ascii="Bookman Old Style" w:eastAsia="Arial" w:hAnsi="Bookman Old Style" w:cs="Arial"/>
          <w:b/>
          <w:sz w:val="22"/>
          <w:szCs w:val="22"/>
        </w:rPr>
        <w:t>13-188</w:t>
      </w:r>
    </w:p>
    <w:p w:rsidR="00B96A05" w:rsidRPr="000957AB" w:rsidRDefault="003F2791" w:rsidP="00BE5A0F">
      <w:pPr>
        <w:rPr>
          <w:rFonts w:ascii="Bookman Old Style" w:eastAsia="Arimo" w:hAnsi="Bookman Old Style" w:cs="Arimo"/>
          <w:sz w:val="22"/>
          <w:szCs w:val="22"/>
        </w:rPr>
      </w:pPr>
      <w:r w:rsidRPr="000957AB">
        <w:rPr>
          <w:rFonts w:ascii="Bookman Old Style" w:eastAsia="Arial" w:hAnsi="Bookman Old Style" w:cs="Arial"/>
          <w:sz w:val="22"/>
          <w:szCs w:val="22"/>
        </w:rPr>
        <w:t xml:space="preserve">AGENCY NAME: </w:t>
      </w:r>
      <w:r w:rsidRPr="000957AB">
        <w:rPr>
          <w:rFonts w:ascii="Bookman Old Style" w:eastAsia="Arial" w:hAnsi="Bookman Old Style" w:cs="Arial"/>
          <w:b/>
          <w:sz w:val="22"/>
          <w:szCs w:val="22"/>
        </w:rPr>
        <w:t>Department of Marine Resources</w:t>
      </w:r>
      <w:r w:rsidRPr="000957AB">
        <w:rPr>
          <w:rFonts w:ascii="Bookman Old Style" w:eastAsia="Arimo" w:hAnsi="Bookman Old Style" w:cs="Arimo"/>
          <w:sz w:val="22"/>
          <w:szCs w:val="22"/>
        </w:rPr>
        <w:t xml:space="preserve"> </w:t>
      </w:r>
    </w:p>
    <w:p w:rsidR="00BE5A0F" w:rsidRPr="000957AB" w:rsidRDefault="00BE5A0F" w:rsidP="00BE5A0F">
      <w:pPr>
        <w:rPr>
          <w:rFonts w:ascii="Bookman Old Style" w:hAnsi="Bookman Old Style"/>
          <w:sz w:val="22"/>
          <w:szCs w:val="22"/>
        </w:rPr>
      </w:pP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b/>
          <w:sz w:val="22"/>
          <w:szCs w:val="22"/>
        </w:rPr>
        <w:t>CONTACT PERSON</w:t>
      </w:r>
      <w:r w:rsidRPr="000957AB">
        <w:rPr>
          <w:rFonts w:ascii="Bookman Old Style" w:eastAsia="Arial" w:hAnsi="Bookman Old Style" w:cs="Arial"/>
          <w:sz w:val="22"/>
          <w:szCs w:val="22"/>
        </w:rPr>
        <w:t xml:space="preserve">: </w:t>
      </w:r>
      <w:r w:rsidR="00E82CA9" w:rsidRPr="000957AB">
        <w:rPr>
          <w:rFonts w:ascii="Bookman Old Style" w:eastAsia="Arial" w:hAnsi="Bookman Old Style" w:cs="Arial"/>
          <w:sz w:val="22"/>
          <w:szCs w:val="22"/>
        </w:rPr>
        <w:t>Amanda Ellis</w:t>
      </w:r>
      <w:r w:rsidRPr="000957AB">
        <w:rPr>
          <w:rFonts w:ascii="Bookman Old Style" w:eastAsia="Arial" w:hAnsi="Bookman Old Style" w:cs="Arial"/>
          <w:sz w:val="22"/>
          <w:szCs w:val="22"/>
        </w:rPr>
        <w:t xml:space="preserve">, </w:t>
      </w:r>
      <w:r w:rsidR="00527D06" w:rsidRPr="000957AB">
        <w:rPr>
          <w:rFonts w:ascii="Bookman Old Style" w:eastAsia="Arial" w:hAnsi="Bookman Old Style" w:cs="Arial"/>
          <w:sz w:val="22"/>
          <w:szCs w:val="22"/>
        </w:rPr>
        <w:t>Regulations Officer</w:t>
      </w:r>
      <w:r w:rsidRPr="000957AB">
        <w:rPr>
          <w:rFonts w:ascii="Bookman Old Style" w:eastAsia="Arial" w:hAnsi="Bookman Old Style" w:cs="Arial"/>
          <w:sz w:val="22"/>
          <w:szCs w:val="22"/>
        </w:rPr>
        <w:t>, 21 State House Station, Augusta, ME 04333-0021. Tel</w:t>
      </w:r>
      <w:r w:rsidR="00BE5A0F" w:rsidRPr="000957AB">
        <w:rPr>
          <w:rFonts w:ascii="Bookman Old Style" w:eastAsia="Arial" w:hAnsi="Bookman Old Style" w:cs="Arial"/>
          <w:sz w:val="22"/>
          <w:szCs w:val="22"/>
        </w:rPr>
        <w:t>ephone</w:t>
      </w:r>
      <w:r w:rsidRPr="000957AB">
        <w:rPr>
          <w:rFonts w:ascii="Bookman Old Style" w:eastAsia="Arial" w:hAnsi="Bookman Old Style" w:cs="Arial"/>
          <w:sz w:val="22"/>
          <w:szCs w:val="22"/>
        </w:rPr>
        <w:t>: (207) 624-657</w:t>
      </w:r>
      <w:r w:rsidR="00527D06" w:rsidRPr="000957AB">
        <w:rPr>
          <w:rFonts w:ascii="Bookman Old Style" w:eastAsia="Arial" w:hAnsi="Bookman Old Style" w:cs="Arial"/>
          <w:sz w:val="22"/>
          <w:szCs w:val="22"/>
        </w:rPr>
        <w:t>3</w:t>
      </w:r>
      <w:r w:rsidR="00BE5A0F"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E-mail: </w:t>
      </w:r>
      <w:hyperlink r:id="rId7" w:history="1">
        <w:r w:rsidR="00502C89" w:rsidRPr="001653FF">
          <w:rPr>
            <w:rStyle w:val="Hyperlink"/>
            <w:rFonts w:ascii="Bookman Old Style" w:eastAsia="Arial" w:hAnsi="Bookman Old Style" w:cs="Arial"/>
            <w:sz w:val="22"/>
            <w:szCs w:val="22"/>
          </w:rPr>
          <w:t>Amanda.Ellis@Maine.gov</w:t>
        </w:r>
      </w:hyperlink>
      <w:r w:rsidR="00BE5A0F" w:rsidRPr="000957AB">
        <w:rPr>
          <w:rFonts w:ascii="Bookman Old Style" w:eastAsia="Arial" w:hAnsi="Bookman Old Style" w:cs="Arial"/>
          <w:sz w:val="22"/>
          <w:szCs w:val="22"/>
        </w:rPr>
        <w:t xml:space="preserve"> .</w:t>
      </w:r>
    </w:p>
    <w:p w:rsidR="00B96A05" w:rsidRPr="000957AB" w:rsidRDefault="00B96A05" w:rsidP="00BE5A0F">
      <w:pPr>
        <w:rPr>
          <w:rFonts w:ascii="Bookman Old Style" w:hAnsi="Bookman Old Style"/>
          <w:sz w:val="22"/>
          <w:szCs w:val="22"/>
        </w:rPr>
      </w:pP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b/>
          <w:sz w:val="22"/>
          <w:szCs w:val="22"/>
        </w:rPr>
        <w:t>EMERGENCY RULES ADOPTED SINCE THE LAST REGULATORY AGENDA:</w:t>
      </w:r>
      <w:r w:rsidR="00BE5A0F" w:rsidRPr="000957AB">
        <w:rPr>
          <w:rFonts w:ascii="Bookman Old Style" w:eastAsia="Arial" w:hAnsi="Bookman Old Style" w:cs="Arial"/>
          <w:b/>
          <w:sz w:val="22"/>
          <w:szCs w:val="22"/>
        </w:rPr>
        <w:t xml:space="preserve"> </w:t>
      </w:r>
    </w:p>
    <w:p w:rsidR="00B96A05" w:rsidRPr="000957AB" w:rsidRDefault="00B96A05" w:rsidP="00BE5A0F">
      <w:pPr>
        <w:rPr>
          <w:rFonts w:ascii="Bookman Old Style" w:hAnsi="Bookman Old Style"/>
          <w:sz w:val="22"/>
          <w:szCs w:val="22"/>
        </w:rPr>
      </w:pPr>
    </w:p>
    <w:p w:rsidR="008773EC" w:rsidRPr="000957AB" w:rsidRDefault="008773EC" w:rsidP="008773EC">
      <w:pPr>
        <w:rPr>
          <w:rFonts w:ascii="Bookman Old Style" w:eastAsia="Arial" w:hAnsi="Bookman Old Style" w:cs="Arial"/>
          <w:sz w:val="22"/>
          <w:szCs w:val="22"/>
        </w:rPr>
      </w:pPr>
      <w:r w:rsidRPr="000957AB">
        <w:rPr>
          <w:rFonts w:ascii="Bookman Old Style" w:eastAsia="Arial" w:hAnsi="Bookman Old Style" w:cs="Arial"/>
          <w:b/>
          <w:sz w:val="22"/>
          <w:szCs w:val="22"/>
        </w:rPr>
        <w:t>CHAPTER 36</w:t>
      </w:r>
      <w:r w:rsidRPr="000957AB">
        <w:rPr>
          <w:rFonts w:ascii="Bookman Old Style" w:eastAsia="Arial" w:hAnsi="Bookman Old Style" w:cs="Arial"/>
          <w:sz w:val="22"/>
          <w:szCs w:val="22"/>
        </w:rPr>
        <w:t>: 36.01, Herring Management Plan</w:t>
      </w:r>
    </w:p>
    <w:p w:rsidR="008773EC" w:rsidRPr="000957AB" w:rsidRDefault="008773EC" w:rsidP="008773EC">
      <w:pPr>
        <w:rPr>
          <w:rFonts w:ascii="Bookman Old Style" w:eastAsia="Arial" w:hAnsi="Bookman Old Style" w:cs="Arial"/>
          <w:sz w:val="22"/>
          <w:szCs w:val="22"/>
        </w:rPr>
      </w:pPr>
      <w:r w:rsidRPr="000957AB">
        <w:rPr>
          <w:rFonts w:ascii="Bookman Old Style" w:eastAsia="Arial" w:hAnsi="Bookman Old Style" w:cs="Arial"/>
          <w:sz w:val="22"/>
          <w:szCs w:val="22"/>
        </w:rPr>
        <w:t>STATUTORY BASIS: 12 M.R.S. §6171-3</w:t>
      </w:r>
    </w:p>
    <w:p w:rsidR="008773EC" w:rsidRPr="000957AB" w:rsidRDefault="008773EC" w:rsidP="008773EC">
      <w:pPr>
        <w:rPr>
          <w:rFonts w:ascii="Bookman Old Style" w:eastAsia="Arial" w:hAnsi="Bookman Old Style" w:cs="Arial"/>
          <w:sz w:val="22"/>
          <w:szCs w:val="22"/>
        </w:rPr>
      </w:pPr>
      <w:r w:rsidRPr="000957AB">
        <w:rPr>
          <w:rFonts w:ascii="Bookman Old Style" w:eastAsia="Arial" w:hAnsi="Bookman Old Style" w:cs="Arial"/>
          <w:sz w:val="22"/>
          <w:szCs w:val="22"/>
        </w:rPr>
        <w:t xml:space="preserve">PURPOSE: </w:t>
      </w:r>
      <w:r w:rsidR="00C757DA" w:rsidRPr="000957AB">
        <w:rPr>
          <w:rFonts w:ascii="Bookman Old Style" w:eastAsia="Arial" w:hAnsi="Bookman Old Style" w:cs="Arial"/>
          <w:sz w:val="22"/>
          <w:szCs w:val="22"/>
        </w:rPr>
        <w:t>Atlantic herring could</w:t>
      </w:r>
      <w:r w:rsidRPr="000957AB">
        <w:rPr>
          <w:rFonts w:ascii="Bookman Old Style" w:eastAsia="Arial" w:hAnsi="Bookman Old Style" w:cs="Arial"/>
          <w:sz w:val="22"/>
          <w:szCs w:val="22"/>
        </w:rPr>
        <w:t xml:space="preserve"> only be landed from Management Area 1A on days that have been designated landing days by the Atlantic States Marine Fisheries Commission (ASMFC). During the Days Out Conference Meeting on December 15, 2017, the Atlantic Herring Section amended the landing days for Area 1A Trimester 3 (October 1 – December 31). Designated landin</w:t>
      </w:r>
      <w:r w:rsidR="00C757DA" w:rsidRPr="000957AB">
        <w:rPr>
          <w:rFonts w:ascii="Bookman Old Style" w:eastAsia="Arial" w:hAnsi="Bookman Old Style" w:cs="Arial"/>
          <w:sz w:val="22"/>
          <w:szCs w:val="22"/>
        </w:rPr>
        <w:t xml:space="preserve">g days for all vessels were </w:t>
      </w:r>
      <w:r w:rsidRPr="000957AB">
        <w:rPr>
          <w:rFonts w:ascii="Bookman Old Style" w:eastAsia="Arial" w:hAnsi="Bookman Old Style" w:cs="Arial"/>
          <w:sz w:val="22"/>
          <w:szCs w:val="22"/>
        </w:rPr>
        <w:t>seven consecutive days. All vessels landing herring caught in Manageme</w:t>
      </w:r>
      <w:r w:rsidR="00CC590B" w:rsidRPr="000957AB">
        <w:rPr>
          <w:rFonts w:ascii="Bookman Old Style" w:eastAsia="Arial" w:hAnsi="Bookman Old Style" w:cs="Arial"/>
          <w:sz w:val="22"/>
          <w:szCs w:val="22"/>
        </w:rPr>
        <w:t>nt Area 1A in any Maine port were limited to one landing per 24-</w:t>
      </w:r>
      <w:r w:rsidRPr="000957AB">
        <w:rPr>
          <w:rFonts w:ascii="Bookman Old Style" w:eastAsia="Arial" w:hAnsi="Bookman Old Style" w:cs="Arial"/>
          <w:sz w:val="22"/>
          <w:szCs w:val="22"/>
        </w:rPr>
        <w:t xml:space="preserve"> hour period (6:00 p.m. to 6:00 p.m.). The immediat</w:t>
      </w:r>
      <w:r w:rsidR="00CC590B" w:rsidRPr="000957AB">
        <w:rPr>
          <w:rFonts w:ascii="Bookman Old Style" w:eastAsia="Arial" w:hAnsi="Bookman Old Style" w:cs="Arial"/>
          <w:sz w:val="22"/>
          <w:szCs w:val="22"/>
        </w:rPr>
        <w:t>e adoption of the rule was</w:t>
      </w:r>
      <w:r w:rsidRPr="000957AB">
        <w:rPr>
          <w:rFonts w:ascii="Bookman Old Style" w:eastAsia="Arial" w:hAnsi="Bookman Old Style" w:cs="Arial"/>
          <w:sz w:val="22"/>
          <w:szCs w:val="22"/>
        </w:rPr>
        <w:t xml:space="preserve"> necessary to comply with changes to federal or interstate fisheries management</w:t>
      </w:r>
      <w:r w:rsidR="00CC590B" w:rsidRPr="000957AB">
        <w:rPr>
          <w:rFonts w:ascii="Bookman Old Style" w:eastAsia="Arial" w:hAnsi="Bookman Old Style" w:cs="Arial"/>
          <w:sz w:val="22"/>
          <w:szCs w:val="22"/>
        </w:rPr>
        <w:t xml:space="preserve"> plans. The Commissioner adopted</w:t>
      </w:r>
      <w:r w:rsidRPr="000957AB">
        <w:rPr>
          <w:rFonts w:ascii="Bookman Old Style" w:eastAsia="Arial" w:hAnsi="Bookman Old Style" w:cs="Arial"/>
          <w:sz w:val="22"/>
          <w:szCs w:val="22"/>
        </w:rPr>
        <w:t xml:space="preserve"> this emergency regulation as authorized by 12 M.R.S. §6171(3</w:t>
      </w:r>
      <w:proofErr w:type="gramStart"/>
      <w:r w:rsidRPr="000957AB">
        <w:rPr>
          <w:rFonts w:ascii="Bookman Old Style" w:eastAsia="Arial" w:hAnsi="Bookman Old Style" w:cs="Arial"/>
          <w:sz w:val="22"/>
          <w:szCs w:val="22"/>
        </w:rPr>
        <w:t>)(</w:t>
      </w:r>
      <w:proofErr w:type="gramEnd"/>
      <w:r w:rsidRPr="000957AB">
        <w:rPr>
          <w:rFonts w:ascii="Bookman Old Style" w:eastAsia="Arial" w:hAnsi="Bookman Old Style" w:cs="Arial"/>
          <w:sz w:val="22"/>
          <w:szCs w:val="22"/>
        </w:rPr>
        <w:t>C).</w:t>
      </w:r>
    </w:p>
    <w:p w:rsidR="008773EC" w:rsidRPr="000957AB" w:rsidRDefault="008773EC" w:rsidP="008773EC">
      <w:pPr>
        <w:rPr>
          <w:rFonts w:ascii="Bookman Old Style" w:eastAsia="Arial" w:hAnsi="Bookman Old Style" w:cs="Arial"/>
          <w:sz w:val="22"/>
          <w:szCs w:val="22"/>
        </w:rPr>
      </w:pPr>
      <w:r w:rsidRPr="000957AB">
        <w:rPr>
          <w:rFonts w:ascii="Bookman Old Style" w:eastAsia="Arial" w:hAnsi="Bookman Old Style" w:cs="Arial"/>
          <w:sz w:val="22"/>
          <w:szCs w:val="22"/>
        </w:rPr>
        <w:t>EFFECTIVE DATE OF ADOPTED RULE: December 18, 2017</w:t>
      </w:r>
    </w:p>
    <w:p w:rsidR="008773EC" w:rsidRPr="000957AB" w:rsidRDefault="008773EC" w:rsidP="008773EC">
      <w:pPr>
        <w:rPr>
          <w:rFonts w:ascii="Bookman Old Style" w:eastAsia="Arial" w:hAnsi="Bookman Old Style" w:cs="Arial"/>
          <w:sz w:val="22"/>
          <w:szCs w:val="22"/>
        </w:rPr>
      </w:pPr>
      <w:r w:rsidRPr="000957AB">
        <w:rPr>
          <w:rFonts w:ascii="Bookman Old Style" w:eastAsia="Arial" w:hAnsi="Bookman Old Style" w:cs="Arial"/>
          <w:sz w:val="22"/>
          <w:szCs w:val="22"/>
        </w:rPr>
        <w:t>AFFECTED PARTIES: Herring fishermen</w:t>
      </w:r>
    </w:p>
    <w:p w:rsidR="008773EC" w:rsidRPr="000957AB" w:rsidRDefault="008773EC" w:rsidP="00BE5A0F">
      <w:pPr>
        <w:rPr>
          <w:rFonts w:ascii="Bookman Old Style" w:eastAsia="Arial" w:hAnsi="Bookman Old Style" w:cs="Arial"/>
          <w:b/>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 11</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3863E0" w:rsidRPr="000957AB">
        <w:rPr>
          <w:rFonts w:ascii="Bookman Old Style" w:eastAsia="Arial" w:hAnsi="Bookman Old Style" w:cs="Arial"/>
          <w:sz w:val="22"/>
          <w:szCs w:val="22"/>
        </w:rPr>
        <w:t>11.08</w:t>
      </w:r>
      <w:r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Targeted Closures </w:t>
      </w:r>
      <w:r w:rsidR="0039583E" w:rsidRPr="000957AB">
        <w:rPr>
          <w:rFonts w:ascii="Bookman Old Style" w:eastAsia="Arial" w:hAnsi="Bookman Old Style" w:cs="Arial"/>
          <w:sz w:val="22"/>
          <w:szCs w:val="22"/>
        </w:rPr>
        <w:t>(10) Hussey Sound and (11) Roque Island Harbor (Sand Bay)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5329F6" w:rsidRPr="000957AB">
        <w:rPr>
          <w:rFonts w:ascii="Bookman Old Style" w:eastAsia="Arial" w:hAnsi="Bookman Old Style" w:cs="Arial"/>
          <w:sz w:val="22"/>
          <w:szCs w:val="22"/>
        </w:rPr>
        <w:t>12 M.R.S. §6171-3</w:t>
      </w:r>
    </w:p>
    <w:p w:rsidR="00B96A05" w:rsidRPr="000957AB" w:rsidRDefault="005F285C" w:rsidP="00BE5A0F">
      <w:pPr>
        <w:rPr>
          <w:rFonts w:ascii="Bookman Old Style" w:hAnsi="Bookman Old Style"/>
          <w:sz w:val="22"/>
          <w:szCs w:val="22"/>
        </w:rPr>
      </w:pPr>
      <w:r w:rsidRPr="000957AB">
        <w:rPr>
          <w:rFonts w:ascii="Bookman Old Style" w:eastAsia="Arial" w:hAnsi="Bookman Old Style" w:cs="Arial"/>
          <w:sz w:val="22"/>
          <w:szCs w:val="22"/>
        </w:rPr>
        <w:t xml:space="preserve">PURPOSE: </w:t>
      </w:r>
      <w:r w:rsidR="008773EC" w:rsidRPr="000957AB">
        <w:rPr>
          <w:rFonts w:ascii="Bookman Old Style" w:eastAsia="Arial" w:hAnsi="Bookman Old Style" w:cs="Arial"/>
          <w:sz w:val="22"/>
          <w:szCs w:val="22"/>
        </w:rPr>
        <w:t>The Commissioner adopted this emergency rulemaking for the implementation of targeted conservation closures located in Hussey Sound, Casco Bay and Rogue Island Harbor (Sand Bay) of the Lower Kennebec/Englishman Bay Rotational Area to protect Maine’s scallop resource due to the risk of unusual damage and imminent depletion. The Department was concerned that continued harvesting for the duration of the 2017-18 fishing season in these areas would remove any remaining broodstock as well as negatively impact seed scallop resource that is essential to the ongoing recruitment, regrowth and recovery of the scallop resource in these areas. An immediate conservation closure was necessary to reduce the risk of unusual damage and imminent depletion of the scallop resource in both the Hussey Sound and Rogue Island Harbor (Sand Bay) areas. For these reasons, the Commissioner adopted an emergency closure of Maine’s scallop fishery in these areas as authorized by 12 M.R.S. §6171(3</w:t>
      </w:r>
      <w:proofErr w:type="gramStart"/>
      <w:r w:rsidR="008773EC" w:rsidRPr="000957AB">
        <w:rPr>
          <w:rFonts w:ascii="Bookman Old Style" w:eastAsia="Arial" w:hAnsi="Bookman Old Style" w:cs="Arial"/>
          <w:sz w:val="22"/>
          <w:szCs w:val="22"/>
        </w:rPr>
        <w:t>)(</w:t>
      </w:r>
      <w:proofErr w:type="gramEnd"/>
      <w:r w:rsidR="008773EC"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FD582A" w:rsidRPr="000957AB">
        <w:rPr>
          <w:rFonts w:ascii="Bookman Old Style" w:eastAsia="Arial" w:hAnsi="Bookman Old Style" w:cs="Arial"/>
          <w:sz w:val="22"/>
          <w:szCs w:val="22"/>
        </w:rPr>
        <w:t>January 1, 2018</w:t>
      </w:r>
    </w:p>
    <w:p w:rsidR="00B96A05" w:rsidRPr="000957AB" w:rsidRDefault="003863E0" w:rsidP="00BE5A0F">
      <w:pPr>
        <w:rPr>
          <w:rFonts w:ascii="Bookman Old Style" w:eastAsia="Arial" w:hAnsi="Bookman Old Style" w:cs="Arial"/>
          <w:sz w:val="22"/>
          <w:szCs w:val="22"/>
        </w:rPr>
      </w:pPr>
      <w:proofErr w:type="gramStart"/>
      <w:r w:rsidRPr="000957AB">
        <w:rPr>
          <w:rFonts w:ascii="Bookman Old Style" w:eastAsia="Arial" w:hAnsi="Bookman Old Style" w:cs="Arial"/>
          <w:sz w:val="22"/>
          <w:szCs w:val="22"/>
        </w:rPr>
        <w:t>AFFECTED PARTIES:</w:t>
      </w:r>
      <w:r w:rsidR="003F2791" w:rsidRPr="000957AB">
        <w:rPr>
          <w:rFonts w:ascii="Bookman Old Style" w:eastAsia="Arial" w:hAnsi="Bookman Old Style" w:cs="Arial"/>
          <w:sz w:val="22"/>
          <w:szCs w:val="22"/>
        </w:rPr>
        <w:t xml:space="preserve"> Maine commercial</w:t>
      </w:r>
      <w:r w:rsidR="00985E03" w:rsidRPr="000957AB">
        <w:rPr>
          <w:rFonts w:ascii="Bookman Old Style" w:eastAsia="Arial" w:hAnsi="Bookman Old Style" w:cs="Arial"/>
          <w:sz w:val="22"/>
          <w:szCs w:val="22"/>
        </w:rPr>
        <w:t xml:space="preserve"> and noncommercial</w:t>
      </w:r>
      <w:r w:rsidR="003F2791" w:rsidRPr="000957AB">
        <w:rPr>
          <w:rFonts w:ascii="Bookman Old Style" w:eastAsia="Arial" w:hAnsi="Bookman Old Style" w:cs="Arial"/>
          <w:sz w:val="22"/>
          <w:szCs w:val="22"/>
        </w:rPr>
        <w:t xml:space="preserve"> scallop license</w:t>
      </w:r>
      <w:r w:rsidR="00985E03" w:rsidRPr="000957AB">
        <w:rPr>
          <w:rFonts w:ascii="Bookman Old Style" w:eastAsia="Arial" w:hAnsi="Bookman Old Style" w:cs="Arial"/>
          <w:sz w:val="22"/>
          <w:szCs w:val="22"/>
        </w:rPr>
        <w:t xml:space="preserve"> holders</w:t>
      </w:r>
      <w:r w:rsidR="003F2791" w:rsidRPr="000957AB">
        <w:rPr>
          <w:rFonts w:ascii="Bookman Old Style" w:eastAsia="Arial" w:hAnsi="Bookman Old Style" w:cs="Arial"/>
          <w:sz w:val="22"/>
          <w:szCs w:val="22"/>
        </w:rPr>
        <w:t xml:space="preserve"> and scallop dealers</w:t>
      </w:r>
      <w:r w:rsidR="00985E03" w:rsidRPr="000957AB">
        <w:rPr>
          <w:rFonts w:ascii="Bookman Old Style" w:eastAsia="Arial" w:hAnsi="Bookman Old Style" w:cs="Arial"/>
          <w:sz w:val="22"/>
          <w:szCs w:val="22"/>
        </w:rPr>
        <w:t>.</w:t>
      </w:r>
      <w:proofErr w:type="gramEnd"/>
    </w:p>
    <w:p w:rsidR="008773EC" w:rsidRPr="000957AB" w:rsidRDefault="008773EC" w:rsidP="00BE5A0F">
      <w:pPr>
        <w:rPr>
          <w:rFonts w:ascii="Bookman Old Style" w:eastAsia="Arial" w:hAnsi="Bookman Old Style" w:cs="Arial"/>
          <w:sz w:val="22"/>
          <w:szCs w:val="22"/>
        </w:rPr>
      </w:pPr>
    </w:p>
    <w:p w:rsidR="00985E03" w:rsidRPr="000957AB" w:rsidRDefault="00985E03"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 11</w:t>
      </w:r>
      <w:r w:rsidR="00E65821" w:rsidRPr="000957AB">
        <w:rPr>
          <w:rFonts w:ascii="Bookman Old Style" w:eastAsia="Arial" w:hAnsi="Bookman Old Style" w:cs="Arial"/>
          <w:sz w:val="22"/>
          <w:szCs w:val="22"/>
        </w:rPr>
        <w:t>: 11.08</w:t>
      </w:r>
      <w:r w:rsidRPr="000957AB">
        <w:rPr>
          <w:rFonts w:ascii="Bookman Old Style" w:eastAsia="Arial" w:hAnsi="Bookman Old Style" w:cs="Arial"/>
          <w:sz w:val="22"/>
          <w:szCs w:val="22"/>
        </w:rPr>
        <w:t>,</w:t>
      </w:r>
      <w:r w:rsidR="00E65821" w:rsidRPr="000957AB">
        <w:rPr>
          <w:rFonts w:ascii="Bookman Old Style" w:eastAsia="Arial" w:hAnsi="Bookman Old Style" w:cs="Arial"/>
          <w:sz w:val="22"/>
          <w:szCs w:val="22"/>
        </w:rPr>
        <w:t xml:space="preserve"> Targeted Closures </w:t>
      </w:r>
      <w:r w:rsidR="00A75C7F" w:rsidRPr="000957AB">
        <w:rPr>
          <w:rFonts w:ascii="Bookman Old Style" w:eastAsia="Arial" w:hAnsi="Bookman Old Style" w:cs="Arial"/>
          <w:sz w:val="22"/>
          <w:szCs w:val="22"/>
        </w:rPr>
        <w:t>(12) Casco Passage (Swan’s Island); (13) Johnson Bay (Cobscook Bay)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5329F6" w:rsidRPr="000957AB">
        <w:rPr>
          <w:rFonts w:ascii="Bookman Old Style" w:eastAsia="Arial" w:hAnsi="Bookman Old Style" w:cs="Arial"/>
          <w:sz w:val="22"/>
          <w:szCs w:val="22"/>
        </w:rPr>
        <w:t>12 M.R.S. §6171-3</w:t>
      </w:r>
    </w:p>
    <w:p w:rsidR="00B96A05" w:rsidRPr="000957AB" w:rsidRDefault="003F2791" w:rsidP="00C45DD5">
      <w:pPr>
        <w:ind w:right="-90"/>
        <w:rPr>
          <w:rFonts w:ascii="Bookman Old Style" w:eastAsia="Arial" w:hAnsi="Bookman Old Style" w:cs="Arial"/>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A75C7F" w:rsidRPr="000957AB">
        <w:rPr>
          <w:rFonts w:ascii="Bookman Old Style" w:eastAsia="Arial" w:hAnsi="Bookman Old Style" w:cs="Arial"/>
          <w:sz w:val="22"/>
          <w:szCs w:val="22"/>
        </w:rPr>
        <w:t>The Commissioner adopted</w:t>
      </w:r>
      <w:r w:rsidR="00852576" w:rsidRPr="000957AB">
        <w:rPr>
          <w:rFonts w:ascii="Bookman Old Style" w:eastAsia="Arial" w:hAnsi="Bookman Old Style" w:cs="Arial"/>
          <w:sz w:val="22"/>
          <w:szCs w:val="22"/>
        </w:rPr>
        <w:t xml:space="preserve"> this emergency rulemaking for the implementation of targeted conservation closures located in Johnson Bay, inside Cobscook Bay area and Casco </w:t>
      </w:r>
      <w:r w:rsidR="00852576" w:rsidRPr="000957AB">
        <w:rPr>
          <w:rFonts w:ascii="Bookman Old Style" w:eastAsia="Arial" w:hAnsi="Bookman Old Style" w:cs="Arial"/>
          <w:sz w:val="22"/>
          <w:szCs w:val="22"/>
        </w:rPr>
        <w:lastRenderedPageBreak/>
        <w:t>Passage of the Swan’s Island Rotational Area to protect Maine’s scallop resource due to the risk of unusual damage and immin</w:t>
      </w:r>
      <w:r w:rsidR="00A75C7F" w:rsidRPr="000957AB">
        <w:rPr>
          <w:rFonts w:ascii="Bookman Old Style" w:eastAsia="Arial" w:hAnsi="Bookman Old Style" w:cs="Arial"/>
          <w:sz w:val="22"/>
          <w:szCs w:val="22"/>
        </w:rPr>
        <w:t>ent depletion. The Department was</w:t>
      </w:r>
      <w:r w:rsidR="00852576" w:rsidRPr="000957AB">
        <w:rPr>
          <w:rFonts w:ascii="Bookman Old Style" w:eastAsia="Arial" w:hAnsi="Bookman Old Style" w:cs="Arial"/>
          <w:sz w:val="22"/>
          <w:szCs w:val="22"/>
        </w:rPr>
        <w:t xml:space="preserve"> concerned that continued harvesting for the duration of the 2017-18 fi</w:t>
      </w:r>
      <w:r w:rsidR="00A75C7F" w:rsidRPr="000957AB">
        <w:rPr>
          <w:rFonts w:ascii="Bookman Old Style" w:eastAsia="Arial" w:hAnsi="Bookman Old Style" w:cs="Arial"/>
          <w:sz w:val="22"/>
          <w:szCs w:val="22"/>
        </w:rPr>
        <w:t>shing season in these areas would</w:t>
      </w:r>
      <w:r w:rsidR="00852576" w:rsidRPr="000957AB">
        <w:rPr>
          <w:rFonts w:ascii="Bookman Old Style" w:eastAsia="Arial" w:hAnsi="Bookman Old Style" w:cs="Arial"/>
          <w:sz w:val="22"/>
          <w:szCs w:val="22"/>
        </w:rPr>
        <w:t xml:space="preserve"> remove any remaining broodstock as well as negatively impact seed scallop resource that is essential to the ongoing recruitment, regrowth and recovery of the scallop resource in these areas. An i</w:t>
      </w:r>
      <w:r w:rsidR="00A75C7F" w:rsidRPr="000957AB">
        <w:rPr>
          <w:rFonts w:ascii="Bookman Old Style" w:eastAsia="Arial" w:hAnsi="Bookman Old Style" w:cs="Arial"/>
          <w:sz w:val="22"/>
          <w:szCs w:val="22"/>
        </w:rPr>
        <w:t>mmediate conservation closure was</w:t>
      </w:r>
      <w:r w:rsidR="00852576" w:rsidRPr="000957AB">
        <w:rPr>
          <w:rFonts w:ascii="Bookman Old Style" w:eastAsia="Arial" w:hAnsi="Bookman Old Style" w:cs="Arial"/>
          <w:sz w:val="22"/>
          <w:szCs w:val="22"/>
        </w:rPr>
        <w:t xml:space="preserve"> necessary to reduce the risk of unusual damage and imminent depletion of the scallop resource in both the Johnson Bay an</w:t>
      </w:r>
      <w:r w:rsidR="00A75C7F" w:rsidRPr="000957AB">
        <w:rPr>
          <w:rFonts w:ascii="Bookman Old Style" w:eastAsia="Arial" w:hAnsi="Bookman Old Style" w:cs="Arial"/>
          <w:sz w:val="22"/>
          <w:szCs w:val="22"/>
        </w:rPr>
        <w:t>d Casco Passage areas. For those</w:t>
      </w:r>
      <w:r w:rsidR="00852576" w:rsidRPr="000957AB">
        <w:rPr>
          <w:rFonts w:ascii="Bookman Old Style" w:eastAsia="Arial" w:hAnsi="Bookman Old Style" w:cs="Arial"/>
          <w:sz w:val="22"/>
          <w:szCs w:val="22"/>
        </w:rPr>
        <w:t xml:space="preserve"> r</w:t>
      </w:r>
      <w:r w:rsidR="00A75C7F" w:rsidRPr="000957AB">
        <w:rPr>
          <w:rFonts w:ascii="Bookman Old Style" w:eastAsia="Arial" w:hAnsi="Bookman Old Style" w:cs="Arial"/>
          <w:sz w:val="22"/>
          <w:szCs w:val="22"/>
        </w:rPr>
        <w:t xml:space="preserve">easons, the Commissioner adopted </w:t>
      </w:r>
      <w:r w:rsidR="00852576" w:rsidRPr="000957AB">
        <w:rPr>
          <w:rFonts w:ascii="Bookman Old Style" w:eastAsia="Arial" w:hAnsi="Bookman Old Style" w:cs="Arial"/>
          <w:sz w:val="22"/>
          <w:szCs w:val="22"/>
        </w:rPr>
        <w:t>an emergency closure of Maine’s scallop fishery in these areas as authorized by 12 M.R.S. §6171(3</w:t>
      </w:r>
      <w:proofErr w:type="gramStart"/>
      <w:r w:rsidR="00852576" w:rsidRPr="000957AB">
        <w:rPr>
          <w:rFonts w:ascii="Bookman Old Style" w:eastAsia="Arial" w:hAnsi="Bookman Old Style" w:cs="Arial"/>
          <w:sz w:val="22"/>
          <w:szCs w:val="22"/>
        </w:rPr>
        <w:t>)(</w:t>
      </w:r>
      <w:proofErr w:type="gramEnd"/>
      <w:r w:rsidR="00852576"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852576" w:rsidRPr="000957AB">
        <w:rPr>
          <w:rFonts w:ascii="Bookman Old Style" w:eastAsia="Arial" w:hAnsi="Bookman Old Style" w:cs="Arial"/>
          <w:sz w:val="22"/>
          <w:szCs w:val="22"/>
        </w:rPr>
        <w:t>January 21, 2018</w:t>
      </w:r>
    </w:p>
    <w:p w:rsidR="003F2791" w:rsidRPr="000957AB" w:rsidRDefault="003F2791" w:rsidP="00BE5A0F">
      <w:pPr>
        <w:rPr>
          <w:rFonts w:ascii="Bookman Old Style" w:eastAsia="Arial" w:hAnsi="Bookman Old Style" w:cs="Arial"/>
          <w:sz w:val="22"/>
          <w:szCs w:val="22"/>
        </w:rPr>
      </w:pPr>
      <w:proofErr w:type="gramStart"/>
      <w:r w:rsidRPr="000957AB">
        <w:rPr>
          <w:rFonts w:ascii="Bookman Old Style" w:eastAsia="Arial" w:hAnsi="Bookman Old Style" w:cs="Arial"/>
          <w:sz w:val="22"/>
          <w:szCs w:val="22"/>
        </w:rPr>
        <w:t>AFFECTED PARTIES: Maine commercial and noncommercial scallop license holders and scallop dealers.</w:t>
      </w:r>
      <w:proofErr w:type="gramEnd"/>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D929E4" w:rsidRPr="000957AB">
        <w:rPr>
          <w:rFonts w:ascii="Bookman Old Style" w:eastAsia="Arial" w:hAnsi="Bookman Old Style" w:cs="Arial"/>
          <w:b/>
          <w:sz w:val="22"/>
          <w:szCs w:val="22"/>
        </w:rPr>
        <w:t xml:space="preserve"> 11</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D8161B" w:rsidRPr="000957AB">
        <w:rPr>
          <w:rFonts w:ascii="Bookman Old Style" w:eastAsia="Arial" w:hAnsi="Bookman Old Style" w:cs="Arial"/>
          <w:sz w:val="22"/>
          <w:szCs w:val="22"/>
        </w:rPr>
        <w:t>11.08</w:t>
      </w:r>
      <w:proofErr w:type="gramStart"/>
      <w:r w:rsidR="00C45DD5" w:rsidRPr="000957AB">
        <w:rPr>
          <w:rFonts w:ascii="Bookman Old Style" w:eastAsia="Arial" w:hAnsi="Bookman Old Style" w:cs="Arial"/>
          <w:sz w:val="22"/>
          <w:szCs w:val="22"/>
        </w:rPr>
        <w:t>,</w:t>
      </w:r>
      <w:r w:rsidR="00D8161B" w:rsidRPr="000957AB">
        <w:rPr>
          <w:rFonts w:ascii="Bookman Old Style" w:eastAsia="Arial" w:hAnsi="Bookman Old Style" w:cs="Arial"/>
          <w:sz w:val="22"/>
          <w:szCs w:val="22"/>
        </w:rPr>
        <w:t>Targeted</w:t>
      </w:r>
      <w:proofErr w:type="gramEnd"/>
      <w:r w:rsidR="00D8161B" w:rsidRPr="000957AB">
        <w:rPr>
          <w:rFonts w:ascii="Bookman Old Style" w:eastAsia="Arial" w:hAnsi="Bookman Old Style" w:cs="Arial"/>
          <w:sz w:val="22"/>
          <w:szCs w:val="22"/>
        </w:rPr>
        <w:t xml:space="preserve"> Closures </w:t>
      </w:r>
      <w:r w:rsidR="00A75C7F" w:rsidRPr="000957AB">
        <w:rPr>
          <w:rFonts w:ascii="Bookman Old Style" w:eastAsia="Arial" w:hAnsi="Bookman Old Style" w:cs="Arial"/>
          <w:sz w:val="22"/>
          <w:szCs w:val="22"/>
        </w:rPr>
        <w:t>(11) Machias and Sand Bays in Lower Englishman Bay RA; (13) Cobscook Bay including Whiting/Denny’s Bay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5329F6" w:rsidRPr="000957AB">
        <w:rPr>
          <w:rFonts w:ascii="Bookman Old Style" w:eastAsia="Arial" w:hAnsi="Bookman Old Style" w:cs="Arial"/>
          <w:sz w:val="22"/>
          <w:szCs w:val="22"/>
        </w:rPr>
        <w:t>12 M.R.S. §6171-3</w:t>
      </w:r>
    </w:p>
    <w:p w:rsidR="00D8161B" w:rsidRPr="000957AB" w:rsidRDefault="003F2791" w:rsidP="00A75C7F">
      <w:pPr>
        <w:rPr>
          <w:rFonts w:ascii="Bookman Old Style" w:eastAsia="Arial" w:hAnsi="Bookman Old Style" w:cs="Arial"/>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A75C7F" w:rsidRPr="000957AB">
        <w:rPr>
          <w:rFonts w:ascii="Bookman Old Style" w:eastAsia="Arial" w:hAnsi="Bookman Old Style" w:cs="Arial"/>
          <w:sz w:val="22"/>
          <w:szCs w:val="22"/>
        </w:rPr>
        <w:t>The Commissioner adopted this emergency rulemaking to implement the expansion of targeted conservation closures within the Englishman Bay Rotational Area to include Sand Bay over to Machias Bay within the inner portion of the Englishmen Bay and a closure of Cobscook Bay including Whiting &amp; Dennys Bay Limited Access Area to protect Maine’s scallop resource due to the risk of unusual damage and imminent depletion. The Department was concerned that continued harvesting for the duration of the 2017-18 fishing season in these areas would remove any remaining broodstock as well as negatively impact seed scallop resource that is essential to the ongoing recruitment, regrowth and recovery of the scallop resource in these areas. An immediate conservation closure was necessary to reduce the risk of unusual damage and imminent depletion of the scallop resource within the inner portion of the Englishman Bay as well as Cobscook Bay including Whiting &amp; Denny’s Bay. For these reasons, the Commissioner adopted an emergency closure of Maine’s scallop fishery in these areas as authorized by 12 M.R.S. §6171(3</w:t>
      </w:r>
      <w:proofErr w:type="gramStart"/>
      <w:r w:rsidR="00A75C7F" w:rsidRPr="000957AB">
        <w:rPr>
          <w:rFonts w:ascii="Bookman Old Style" w:eastAsia="Arial" w:hAnsi="Bookman Old Style" w:cs="Arial"/>
          <w:sz w:val="22"/>
          <w:szCs w:val="22"/>
        </w:rPr>
        <w:t>)(</w:t>
      </w:r>
      <w:proofErr w:type="gramEnd"/>
      <w:r w:rsidR="00A75C7F"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EFFECTIVE </w:t>
      </w:r>
      <w:r w:rsidR="00A75C7F" w:rsidRPr="000957AB">
        <w:rPr>
          <w:rFonts w:ascii="Bookman Old Style" w:eastAsia="Arial" w:hAnsi="Bookman Old Style" w:cs="Arial"/>
          <w:sz w:val="22"/>
          <w:szCs w:val="22"/>
        </w:rPr>
        <w:t>DATE OF ADOPTED RULE: February 4, 2018</w:t>
      </w:r>
    </w:p>
    <w:p w:rsidR="003F2791" w:rsidRPr="000957AB" w:rsidRDefault="003F2791" w:rsidP="00BE5A0F">
      <w:pPr>
        <w:rPr>
          <w:rFonts w:ascii="Bookman Old Style" w:eastAsia="Arial" w:hAnsi="Bookman Old Style" w:cs="Arial"/>
          <w:sz w:val="22"/>
          <w:szCs w:val="22"/>
        </w:rPr>
      </w:pPr>
      <w:proofErr w:type="gramStart"/>
      <w:r w:rsidRPr="000957AB">
        <w:rPr>
          <w:rFonts w:ascii="Bookman Old Style" w:eastAsia="Arial" w:hAnsi="Bookman Old Style" w:cs="Arial"/>
          <w:sz w:val="22"/>
          <w:szCs w:val="22"/>
        </w:rPr>
        <w:t>AFFECTED PARTIES: Maine commercial and noncommercial scallop license holders and scallop dealers.</w:t>
      </w:r>
      <w:proofErr w:type="gramEnd"/>
    </w:p>
    <w:p w:rsidR="00B96A05" w:rsidRPr="000957AB" w:rsidRDefault="00B96A05" w:rsidP="00BE5A0F">
      <w:pPr>
        <w:rPr>
          <w:rFonts w:ascii="Bookman Old Style" w:hAnsi="Bookman Old Style"/>
          <w:sz w:val="22"/>
          <w:szCs w:val="22"/>
        </w:rPr>
      </w:pPr>
    </w:p>
    <w:p w:rsidR="00B96A05" w:rsidRPr="000957AB" w:rsidRDefault="00BE5A0F" w:rsidP="00C45DD5">
      <w:pPr>
        <w:ind w:right="-360"/>
        <w:rPr>
          <w:rFonts w:ascii="Bookman Old Style" w:hAnsi="Bookman Old Style"/>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11</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91467D" w:rsidRPr="000957AB">
        <w:rPr>
          <w:rFonts w:ascii="Bookman Old Style" w:eastAsia="Arial" w:hAnsi="Bookman Old Style" w:cs="Arial"/>
          <w:sz w:val="22"/>
          <w:szCs w:val="22"/>
        </w:rPr>
        <w:t>11.08</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Targeted</w:t>
      </w:r>
      <w:r w:rsidR="008A150E" w:rsidRPr="000957AB">
        <w:rPr>
          <w:rFonts w:ascii="Bookman Old Style" w:eastAsia="Arial" w:hAnsi="Bookman Old Style" w:cs="Arial"/>
          <w:sz w:val="22"/>
          <w:szCs w:val="22"/>
        </w:rPr>
        <w:t xml:space="preserve"> Closures</w:t>
      </w:r>
      <w:r w:rsidR="00FD5515" w:rsidRPr="000957AB">
        <w:rPr>
          <w:rFonts w:ascii="Bookman Old Style" w:eastAsia="Arial" w:hAnsi="Bookman Old Style" w:cs="Arial"/>
          <w:sz w:val="22"/>
          <w:szCs w:val="22"/>
        </w:rPr>
        <w:t xml:space="preserve"> (14) Harrington &amp; Pleasant Rivers in Addison RA; (15) Upper Frenchman Bay RA</w:t>
      </w:r>
      <w:r w:rsidR="008A150E"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5329F6" w:rsidRPr="000957AB">
        <w:rPr>
          <w:rFonts w:ascii="Bookman Old Style" w:eastAsia="Arial" w:hAnsi="Bookman Old Style" w:cs="Arial"/>
          <w:sz w:val="22"/>
          <w:szCs w:val="22"/>
        </w:rPr>
        <w:t>12 M.R.S. §6171-3</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9B4D96" w:rsidRPr="000957AB">
        <w:rPr>
          <w:rFonts w:ascii="Bookman Old Style" w:eastAsia="Arial" w:hAnsi="Bookman Old Style" w:cs="Arial"/>
          <w:sz w:val="22"/>
          <w:szCs w:val="22"/>
        </w:rPr>
        <w:t>The Commissioner adopted</w:t>
      </w:r>
      <w:r w:rsidR="00FD5515" w:rsidRPr="000957AB">
        <w:rPr>
          <w:rFonts w:ascii="Bookman Old Style" w:eastAsia="Arial" w:hAnsi="Bookman Old Style" w:cs="Arial"/>
          <w:sz w:val="22"/>
          <w:szCs w:val="22"/>
        </w:rPr>
        <w:t xml:space="preserve"> this emergency rulemaking to implement conservation closures in the Harrington and Pleasant Rivers, Addison Rotational Area and the upper portion of Frenchman Bay Rotational Area to protect Maine’s scallop resources from the risk of unusual damage and immin</w:t>
      </w:r>
      <w:r w:rsidR="009B4D96" w:rsidRPr="000957AB">
        <w:rPr>
          <w:rFonts w:ascii="Bookman Old Style" w:eastAsia="Arial" w:hAnsi="Bookman Old Style" w:cs="Arial"/>
          <w:sz w:val="22"/>
          <w:szCs w:val="22"/>
        </w:rPr>
        <w:t>ent depletion. The Department was</w:t>
      </w:r>
      <w:r w:rsidR="00FD5515" w:rsidRPr="000957AB">
        <w:rPr>
          <w:rFonts w:ascii="Bookman Old Style" w:eastAsia="Arial" w:hAnsi="Bookman Old Style" w:cs="Arial"/>
          <w:sz w:val="22"/>
          <w:szCs w:val="22"/>
        </w:rPr>
        <w:t xml:space="preserve"> concerned that continued harvesting for the duration of the 2017-18 fi</w:t>
      </w:r>
      <w:r w:rsidR="009B4D96" w:rsidRPr="000957AB">
        <w:rPr>
          <w:rFonts w:ascii="Bookman Old Style" w:eastAsia="Arial" w:hAnsi="Bookman Old Style" w:cs="Arial"/>
          <w:sz w:val="22"/>
          <w:szCs w:val="22"/>
        </w:rPr>
        <w:t>shing season in these areas would</w:t>
      </w:r>
      <w:r w:rsidR="00FD5515" w:rsidRPr="000957AB">
        <w:rPr>
          <w:rFonts w:ascii="Bookman Old Style" w:eastAsia="Arial" w:hAnsi="Bookman Old Style" w:cs="Arial"/>
          <w:sz w:val="22"/>
          <w:szCs w:val="22"/>
        </w:rPr>
        <w:t xml:space="preserve"> remove any remaining broodstock as well as negatively impact seed scallop resource that is essential to the ongoing recruitment, regrowth and recovery of the scallop resource in these areas. Imm</w:t>
      </w:r>
      <w:r w:rsidR="009B4D96" w:rsidRPr="000957AB">
        <w:rPr>
          <w:rFonts w:ascii="Bookman Old Style" w:eastAsia="Arial" w:hAnsi="Bookman Old Style" w:cs="Arial"/>
          <w:sz w:val="22"/>
          <w:szCs w:val="22"/>
        </w:rPr>
        <w:t>ediate conservation closures were</w:t>
      </w:r>
      <w:r w:rsidR="00FD5515" w:rsidRPr="000957AB">
        <w:rPr>
          <w:rFonts w:ascii="Bookman Old Style" w:eastAsia="Arial" w:hAnsi="Bookman Old Style" w:cs="Arial"/>
          <w:sz w:val="22"/>
          <w:szCs w:val="22"/>
        </w:rPr>
        <w:t xml:space="preserve"> necessary to reduce the risk of unusual damage and imminent depletion of the scallop resource within the Harrington and Pleasant Rivers and the upper portion of Frenchman Bay. For these reasons</w:t>
      </w:r>
      <w:r w:rsidR="009B4D96" w:rsidRPr="000957AB">
        <w:rPr>
          <w:rFonts w:ascii="Bookman Old Style" w:eastAsia="Arial" w:hAnsi="Bookman Old Style" w:cs="Arial"/>
          <w:sz w:val="22"/>
          <w:szCs w:val="22"/>
        </w:rPr>
        <w:t>, the Commissioner adopted</w:t>
      </w:r>
      <w:r w:rsidR="00FD5515" w:rsidRPr="000957AB">
        <w:rPr>
          <w:rFonts w:ascii="Bookman Old Style" w:eastAsia="Arial" w:hAnsi="Bookman Old Style" w:cs="Arial"/>
          <w:sz w:val="22"/>
          <w:szCs w:val="22"/>
        </w:rPr>
        <w:t xml:space="preserve"> an emergency closure of Maine’s scallop fishery in these areas as authorized by 12 M.R.S. §6171(3</w:t>
      </w:r>
      <w:proofErr w:type="gramStart"/>
      <w:r w:rsidR="00FD5515" w:rsidRPr="000957AB">
        <w:rPr>
          <w:rFonts w:ascii="Bookman Old Style" w:eastAsia="Arial" w:hAnsi="Bookman Old Style" w:cs="Arial"/>
          <w:sz w:val="22"/>
          <w:szCs w:val="22"/>
        </w:rPr>
        <w:t>)(</w:t>
      </w:r>
      <w:proofErr w:type="gramEnd"/>
      <w:r w:rsidR="00FD5515"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EFFECTIVE DATE OF ADOPTED RULE: February </w:t>
      </w:r>
      <w:r w:rsidR="00FD5515" w:rsidRPr="000957AB">
        <w:rPr>
          <w:rFonts w:ascii="Bookman Old Style" w:eastAsia="Arial" w:hAnsi="Bookman Old Style" w:cs="Arial"/>
          <w:sz w:val="22"/>
          <w:szCs w:val="22"/>
        </w:rPr>
        <w:t>18, 2018</w:t>
      </w:r>
    </w:p>
    <w:p w:rsidR="003F2791" w:rsidRPr="000957AB" w:rsidRDefault="0091467D" w:rsidP="00BE5A0F">
      <w:pPr>
        <w:rPr>
          <w:rFonts w:ascii="Bookman Old Style" w:eastAsia="Arial" w:hAnsi="Bookman Old Style" w:cs="Arial"/>
          <w:sz w:val="22"/>
          <w:szCs w:val="22"/>
        </w:rPr>
      </w:pPr>
      <w:proofErr w:type="gramStart"/>
      <w:r w:rsidRPr="000957AB">
        <w:rPr>
          <w:rFonts w:ascii="Bookman Old Style" w:eastAsia="Arial" w:hAnsi="Bookman Old Style" w:cs="Arial"/>
          <w:sz w:val="22"/>
          <w:szCs w:val="22"/>
        </w:rPr>
        <w:t xml:space="preserve">AFFECTED PARTIES: </w:t>
      </w:r>
      <w:r w:rsidR="003F2791" w:rsidRPr="000957AB">
        <w:rPr>
          <w:rFonts w:ascii="Bookman Old Style" w:eastAsia="Arial" w:hAnsi="Bookman Old Style" w:cs="Arial"/>
          <w:sz w:val="22"/>
          <w:szCs w:val="22"/>
        </w:rPr>
        <w:t>Maine commercial and noncommercial scallop license holders and scallop dealers.</w:t>
      </w:r>
      <w:proofErr w:type="gramEnd"/>
    </w:p>
    <w:p w:rsidR="003F2791" w:rsidRPr="000957AB" w:rsidRDefault="003F2791" w:rsidP="00BE5A0F">
      <w:pPr>
        <w:rPr>
          <w:rFonts w:ascii="Bookman Old Style" w:eastAsia="Arial" w:hAnsi="Bookman Old Style" w:cs="Arial"/>
          <w:sz w:val="22"/>
          <w:szCs w:val="22"/>
        </w:rPr>
      </w:pPr>
    </w:p>
    <w:p w:rsidR="00B96A05" w:rsidRPr="000957AB" w:rsidRDefault="00BE5A0F" w:rsidP="009B4D96">
      <w:pPr>
        <w:rPr>
          <w:rFonts w:ascii="Bookman Old Style" w:hAnsi="Bookman Old Style"/>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11</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91467D" w:rsidRPr="000957AB">
        <w:rPr>
          <w:rFonts w:ascii="Bookman Old Style" w:eastAsia="Arial" w:hAnsi="Bookman Old Style" w:cs="Arial"/>
          <w:sz w:val="22"/>
          <w:szCs w:val="22"/>
        </w:rPr>
        <w:t>11.08</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Targeted Closures </w:t>
      </w:r>
      <w:r w:rsidR="009B4D96" w:rsidRPr="000957AB">
        <w:rPr>
          <w:rFonts w:ascii="Bookman Old Style" w:eastAsia="Arial" w:hAnsi="Bookman Old Style" w:cs="Arial"/>
          <w:sz w:val="22"/>
          <w:szCs w:val="22"/>
        </w:rPr>
        <w:t>(13) St. Croix River; (14) Addison RA; (16) Fox Islands Thorofare in E. Vinalhaven RA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9B4D96" w:rsidRPr="000957AB">
        <w:rPr>
          <w:rFonts w:ascii="Bookman Old Style" w:eastAsia="Arial" w:hAnsi="Bookman Old Style" w:cs="Arial"/>
          <w:sz w:val="22"/>
          <w:szCs w:val="22"/>
        </w:rPr>
        <w:t xml:space="preserve">The Commissioner adopted this emergency rulemaking to implement conservation closures in the St. Croix River, Addison Rotational Area and the Fox Islands Thorofare within </w:t>
      </w:r>
      <w:r w:rsidR="009B4D96" w:rsidRPr="000957AB">
        <w:rPr>
          <w:rFonts w:ascii="Bookman Old Style" w:eastAsia="Arial" w:hAnsi="Bookman Old Style" w:cs="Arial"/>
          <w:sz w:val="22"/>
          <w:szCs w:val="22"/>
        </w:rPr>
        <w:lastRenderedPageBreak/>
        <w:t>the E. Vinalhaven Rotational Area to protect Maine’s scallop resources from the risk of unusual damage and imminent depletion. The Department was concerned that continued harvesting for the duration of the 2017-18 fishing season in these areas would remove remaining broodstock as well as negatively impact seed scallop resource that is essential to the ongoing recruitment, regrowth and recovery of the scallop resource in these areas. Immediate conservation closures were necessary to reduce the risk of unusual damage and imminent depletion of the scallop resource within the St. Croix River, Addison and Fox Island Thorofare. For these reasons, the Commissioner adopted an emergency closure of Maine’s scallop fishery in these areas as authorized by 12 M.R.S. §6171(3</w:t>
      </w:r>
      <w:proofErr w:type="gramStart"/>
      <w:r w:rsidR="009B4D96" w:rsidRPr="000957AB">
        <w:rPr>
          <w:rFonts w:ascii="Bookman Old Style" w:eastAsia="Arial" w:hAnsi="Bookman Old Style" w:cs="Arial"/>
          <w:sz w:val="22"/>
          <w:szCs w:val="22"/>
        </w:rPr>
        <w:t>)(</w:t>
      </w:r>
      <w:proofErr w:type="gramEnd"/>
      <w:r w:rsidR="009B4D96"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9B4D96" w:rsidRPr="000957AB">
        <w:rPr>
          <w:rFonts w:ascii="Bookman Old Style" w:eastAsia="Arial" w:hAnsi="Bookman Old Style" w:cs="Arial"/>
          <w:sz w:val="22"/>
          <w:szCs w:val="22"/>
        </w:rPr>
        <w:t>March 4, 2018</w:t>
      </w:r>
    </w:p>
    <w:p w:rsidR="003F2791" w:rsidRPr="000957AB" w:rsidRDefault="00626722" w:rsidP="00BE5A0F">
      <w:pPr>
        <w:rPr>
          <w:rFonts w:ascii="Bookman Old Style" w:eastAsia="Arial" w:hAnsi="Bookman Old Style" w:cs="Arial"/>
          <w:sz w:val="22"/>
          <w:szCs w:val="22"/>
        </w:rPr>
      </w:pPr>
      <w:proofErr w:type="gramStart"/>
      <w:r w:rsidRPr="000957AB">
        <w:rPr>
          <w:rFonts w:ascii="Bookman Old Style" w:eastAsia="Arial" w:hAnsi="Bookman Old Style" w:cs="Arial"/>
          <w:sz w:val="22"/>
          <w:szCs w:val="22"/>
        </w:rPr>
        <w:t xml:space="preserve">AFFECTED PARTIES: </w:t>
      </w:r>
      <w:r w:rsidR="003F2791" w:rsidRPr="000957AB">
        <w:rPr>
          <w:rFonts w:ascii="Bookman Old Style" w:eastAsia="Arial" w:hAnsi="Bookman Old Style" w:cs="Arial"/>
          <w:sz w:val="22"/>
          <w:szCs w:val="22"/>
        </w:rPr>
        <w:t>Maine commercial and noncommercial scallop license holders and scallop dealers.</w:t>
      </w:r>
      <w:proofErr w:type="gramEnd"/>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34</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EA2D2A" w:rsidRPr="000957AB">
        <w:rPr>
          <w:rFonts w:ascii="Bookman Old Style" w:eastAsia="Arial" w:hAnsi="Bookman Old Style" w:cs="Arial"/>
          <w:sz w:val="22"/>
          <w:szCs w:val="22"/>
        </w:rPr>
        <w:t>34.07 Atlantic Halibut Emergency Regulation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B02CD2" w:rsidRPr="000957AB">
        <w:rPr>
          <w:rFonts w:ascii="Bookman Old Style" w:eastAsia="Arial" w:hAnsi="Bookman Old Style" w:cs="Arial"/>
          <w:sz w:val="22"/>
          <w:szCs w:val="22"/>
        </w:rPr>
        <w:t>12 M.R.S. §6171-3(A)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4D327C" w:rsidRPr="000957AB">
        <w:rPr>
          <w:rFonts w:ascii="Bookman Old Style" w:eastAsia="Arial" w:hAnsi="Bookman Old Style" w:cs="Arial"/>
          <w:sz w:val="22"/>
          <w:szCs w:val="22"/>
        </w:rPr>
        <w:t>In order to remain within the State Waters Sub Annual Catch Limit, and to prevent the Allowable Biological Catch from being exceeded and Accountability Measures being triggered, the Department took this emergency action to reduce catch in the state waters halibut fishery by the following measures: 1) reducing the length of the state waters halibut season by ten days at each end of the season (resulting in a season of May 11-June 20); 2) reducing the number of hooks from 450 to 250; and 3) imposing a prohibition on possession of halibut by those license holders who have been issued state commercial halibut tags when operating seaward of the territorial waters boundary. This action was intended to protect and conserve the halibut resource in compliance with the federal management plan. For these reasons, the Commissioner determined that it was necessary to take this emergency action under 12 M.R.S. 6171(3</w:t>
      </w:r>
      <w:proofErr w:type="gramStart"/>
      <w:r w:rsidR="004D327C" w:rsidRPr="000957AB">
        <w:rPr>
          <w:rFonts w:ascii="Bookman Old Style" w:eastAsia="Arial" w:hAnsi="Bookman Old Style" w:cs="Arial"/>
          <w:sz w:val="22"/>
          <w:szCs w:val="22"/>
        </w:rPr>
        <w:t>)(</w:t>
      </w:r>
      <w:proofErr w:type="gramEnd"/>
      <w:r w:rsidR="004D327C" w:rsidRPr="000957AB">
        <w:rPr>
          <w:rFonts w:ascii="Bookman Old Style" w:eastAsia="Arial" w:hAnsi="Bookman Old Style" w:cs="Arial"/>
          <w:sz w:val="22"/>
          <w:szCs w:val="22"/>
        </w:rPr>
        <w:t>C).</w:t>
      </w:r>
      <w:r w:rsidRPr="000957AB">
        <w:rPr>
          <w:rFonts w:ascii="Bookman Old Style" w:eastAsia="Arial" w:hAnsi="Bookman Old Style" w:cs="Arial"/>
          <w:sz w:val="22"/>
          <w:szCs w:val="22"/>
        </w:rPr>
        <w:br/>
        <w:t>EFFECTIVE DATE OF ADOPTED RULE:</w:t>
      </w:r>
      <w:r w:rsidR="00BE5A0F" w:rsidRPr="000957AB">
        <w:rPr>
          <w:rFonts w:ascii="Bookman Old Style" w:eastAsia="Arial" w:hAnsi="Bookman Old Style" w:cs="Arial"/>
          <w:sz w:val="22"/>
          <w:szCs w:val="22"/>
        </w:rPr>
        <w:t xml:space="preserve"> </w:t>
      </w:r>
      <w:r w:rsidR="004D327C" w:rsidRPr="000957AB">
        <w:rPr>
          <w:rFonts w:ascii="Bookman Old Style" w:eastAsia="Arial" w:hAnsi="Bookman Old Style" w:cs="Arial"/>
          <w:sz w:val="22"/>
          <w:szCs w:val="22"/>
        </w:rPr>
        <w:t>April 23, 2018</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AFFECTED PARTIES: </w:t>
      </w:r>
      <w:r w:rsidR="0053613F" w:rsidRPr="000957AB">
        <w:rPr>
          <w:rFonts w:ascii="Bookman Old Style" w:eastAsia="Arial" w:hAnsi="Bookman Old Style" w:cs="Arial"/>
          <w:sz w:val="22"/>
          <w:szCs w:val="22"/>
        </w:rPr>
        <w:t xml:space="preserve">Halibut fishermen </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6333E" w:rsidRPr="000957AB">
        <w:rPr>
          <w:rFonts w:ascii="Bookman Old Style" w:eastAsia="Arial" w:hAnsi="Bookman Old Style" w:cs="Arial"/>
          <w:b/>
          <w:sz w:val="22"/>
          <w:szCs w:val="22"/>
        </w:rPr>
        <w:t xml:space="preserve"> 32</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36333E" w:rsidRPr="000957AB">
        <w:rPr>
          <w:rFonts w:ascii="Bookman Old Style" w:eastAsia="Arial" w:hAnsi="Bookman Old Style" w:cs="Arial"/>
          <w:sz w:val="22"/>
          <w:szCs w:val="22"/>
        </w:rPr>
        <w:t>32.65 Closure of 2018 Elver Season</w:t>
      </w:r>
      <w:r w:rsidR="003F2791"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C45DD5" w:rsidRPr="000957AB">
        <w:rPr>
          <w:rFonts w:ascii="Bookman Old Style" w:eastAsia="Arial" w:hAnsi="Bookman Old Style" w:cs="Arial"/>
          <w:sz w:val="22"/>
          <w:szCs w:val="22"/>
        </w:rPr>
        <w:t>12 M.R.S. §</w:t>
      </w:r>
      <w:r w:rsidR="0089030E" w:rsidRPr="000957AB">
        <w:rPr>
          <w:rFonts w:ascii="Bookman Old Style" w:eastAsia="Arial" w:hAnsi="Bookman Old Style" w:cs="Arial"/>
          <w:sz w:val="22"/>
          <w:szCs w:val="22"/>
        </w:rPr>
        <w:t>6171-3(</w:t>
      </w:r>
      <w:r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36333E" w:rsidRPr="000957AB">
        <w:rPr>
          <w:rFonts w:ascii="Bookman Old Style" w:eastAsia="Arial" w:hAnsi="Bookman Old Style" w:cs="Arial"/>
          <w:sz w:val="22"/>
          <w:szCs w:val="22"/>
        </w:rPr>
        <w:t>The Commissioner adopted this emergency rulemaking to implement the closure of the 2018 elver season, effective at 6 am, May 24. The holder of an elver fishing license could not fish for or take elvers after 6 am on May 24, but could possess and sell elvers until noon on May 24. The Department was aware of significant illegal sales of elvers for cash that were not recorded through the swipe card system as required. The Department believed that if these sales had been recorded, the 2018 elver quota would have already been reached or exceeded. For this reason, an immediate closure of the fishery was necessary to prevent unusual damage and imminent depletion of the elver resource, caused by exceeding the 2018 elver fishing quota. The Commissioner adopted an emergency closure of Maine’s elver fishery as authorized by 12 M.R.S. §6171(3</w:t>
      </w:r>
      <w:proofErr w:type="gramStart"/>
      <w:r w:rsidR="0036333E" w:rsidRPr="000957AB">
        <w:rPr>
          <w:rFonts w:ascii="Bookman Old Style" w:eastAsia="Arial" w:hAnsi="Bookman Old Style" w:cs="Arial"/>
          <w:sz w:val="22"/>
          <w:szCs w:val="22"/>
        </w:rPr>
        <w:t>)(</w:t>
      </w:r>
      <w:proofErr w:type="gramEnd"/>
      <w:r w:rsidR="0036333E"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36333E" w:rsidRPr="000957AB">
        <w:rPr>
          <w:rFonts w:ascii="Bookman Old Style" w:eastAsia="Arial" w:hAnsi="Bookman Old Style" w:cs="Arial"/>
          <w:sz w:val="22"/>
          <w:szCs w:val="22"/>
        </w:rPr>
        <w:t>May 24, 2018</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w:t>
      </w:r>
      <w:r w:rsidR="0036333E" w:rsidRPr="000957AB">
        <w:rPr>
          <w:rFonts w:ascii="Bookman Old Style" w:eastAsia="Arial" w:hAnsi="Bookman Old Style" w:cs="Arial"/>
          <w:sz w:val="22"/>
          <w:szCs w:val="22"/>
        </w:rPr>
        <w:t>FECTED PARTIES: Elver</w:t>
      </w:r>
      <w:r w:rsidRPr="000957AB">
        <w:rPr>
          <w:rFonts w:ascii="Bookman Old Style" w:eastAsia="Arial" w:hAnsi="Bookman Old Style" w:cs="Arial"/>
          <w:sz w:val="22"/>
          <w:szCs w:val="22"/>
        </w:rPr>
        <w:t xml:space="preserve"> fishermen </w:t>
      </w:r>
      <w:r w:rsidR="0036333E" w:rsidRPr="000957AB">
        <w:rPr>
          <w:rFonts w:ascii="Bookman Old Style" w:eastAsia="Arial" w:hAnsi="Bookman Old Style" w:cs="Arial"/>
          <w:sz w:val="22"/>
          <w:szCs w:val="22"/>
        </w:rPr>
        <w:t>and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36</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C45DD5" w:rsidRPr="000957AB">
        <w:rPr>
          <w:rFonts w:ascii="Bookman Old Style" w:eastAsia="Arial" w:hAnsi="Bookman Old Style" w:cs="Arial"/>
          <w:sz w:val="22"/>
          <w:szCs w:val="22"/>
        </w:rPr>
        <w:t>36.01,</w:t>
      </w:r>
      <w:r w:rsidR="003F2791" w:rsidRPr="000957AB">
        <w:rPr>
          <w:rFonts w:ascii="Bookman Old Style" w:eastAsia="Arial" w:hAnsi="Bookman Old Style" w:cs="Arial"/>
          <w:sz w:val="22"/>
          <w:szCs w:val="22"/>
        </w:rPr>
        <w:t xml:space="preserve"> Herring Management Plan</w:t>
      </w:r>
    </w:p>
    <w:p w:rsidR="00B54A19" w:rsidRPr="000957AB" w:rsidRDefault="003F2791" w:rsidP="00BE5A0F">
      <w:pPr>
        <w:rPr>
          <w:rFonts w:ascii="Bookman Old Style" w:eastAsia="Arial" w:hAnsi="Bookman Old Style" w:cs="Arial"/>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5329F6" w:rsidRPr="000957AB">
        <w:rPr>
          <w:rFonts w:ascii="Bookman Old Style" w:eastAsia="Arial" w:hAnsi="Bookman Old Style" w:cs="Arial"/>
          <w:sz w:val="22"/>
          <w:szCs w:val="22"/>
        </w:rPr>
        <w:t>12 M.R.S. §6171-3</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B30A0F" w:rsidRPr="000957AB">
        <w:rPr>
          <w:rFonts w:ascii="Bookman Old Style" w:eastAsia="Arial" w:hAnsi="Bookman Old Style" w:cs="Arial"/>
          <w:sz w:val="22"/>
          <w:szCs w:val="22"/>
        </w:rPr>
        <w:t>Atlantic herring could only be landed from Management Area 1A on days that had been designated landing days by the Atlantic States Marine Fisheries Commission (ASMFC). At the Days Out meeting on April 25, 2018, the Atlantic Herring Section determined that landing days for all vessels issued a Federal Limited Access Atlantic Herring Category A Permit for Management Area 1A, Trimester 2 (June 1 – September 30) could be four consecutive days, beginning on 6:00 p.m. Sunday to 6:00 p.m. Thursday and vessels were limited to landing 480,000 lbs (12 trucks) weekly; and, could transfer to one carrier vessel per week up to 80,000 lbs (2 trucks). All vessels issued a Federal Limited Access Atlantic Herring Permit Category C could fish and land Atlantic herring seven days a week and could transfer no more than 120,000 lbs weekly to a carrier. All vessels landing herring caught in Managem</w:t>
      </w:r>
      <w:r w:rsidR="00A559CD" w:rsidRPr="000957AB">
        <w:rPr>
          <w:rFonts w:ascii="Bookman Old Style" w:eastAsia="Arial" w:hAnsi="Bookman Old Style" w:cs="Arial"/>
          <w:sz w:val="22"/>
          <w:szCs w:val="22"/>
        </w:rPr>
        <w:t>ent Area 1A in any Maine port wer</w:t>
      </w:r>
      <w:r w:rsidR="00B30A0F" w:rsidRPr="000957AB">
        <w:rPr>
          <w:rFonts w:ascii="Bookman Old Style" w:eastAsia="Arial" w:hAnsi="Bookman Old Style" w:cs="Arial"/>
          <w:sz w:val="22"/>
          <w:szCs w:val="22"/>
        </w:rPr>
        <w:t>e limited to one landing per 24 hour period (6:00 p.m. to 6:00 p.m.). The Commissioner determined that it is necessary to take emergency action to implement these limitations to prevent the depletion of the supply of Atlantic herring and to comply with the changes to the interstate management of the Atlantic herring resource</w:t>
      </w:r>
      <w:r w:rsidR="00A559CD" w:rsidRPr="000957AB">
        <w:rPr>
          <w:rFonts w:ascii="Bookman Old Style" w:eastAsia="Arial" w:hAnsi="Bookman Old Style" w:cs="Arial"/>
          <w:sz w:val="22"/>
          <w:szCs w:val="22"/>
        </w:rPr>
        <w:t>. The Commissioner adopted</w:t>
      </w:r>
      <w:r w:rsidR="00B30A0F" w:rsidRPr="000957AB">
        <w:rPr>
          <w:rFonts w:ascii="Bookman Old Style" w:eastAsia="Arial" w:hAnsi="Bookman Old Style" w:cs="Arial"/>
          <w:sz w:val="22"/>
          <w:szCs w:val="22"/>
        </w:rPr>
        <w:t xml:space="preserve"> this emergency regulation as authorized by 12 M.R.S. §6171(3</w:t>
      </w:r>
      <w:proofErr w:type="gramStart"/>
      <w:r w:rsidR="00B30A0F" w:rsidRPr="000957AB">
        <w:rPr>
          <w:rFonts w:ascii="Bookman Old Style" w:eastAsia="Arial" w:hAnsi="Bookman Old Style" w:cs="Arial"/>
          <w:sz w:val="22"/>
          <w:szCs w:val="22"/>
        </w:rPr>
        <w:t>)(</w:t>
      </w:r>
      <w:proofErr w:type="gramEnd"/>
      <w:r w:rsidR="00B30A0F" w:rsidRPr="000957AB">
        <w:rPr>
          <w:rFonts w:ascii="Bookman Old Style" w:eastAsia="Arial" w:hAnsi="Bookman Old Style" w:cs="Arial"/>
          <w:sz w:val="22"/>
          <w:szCs w:val="22"/>
        </w:rPr>
        <w:t>C).</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E02362" w:rsidRPr="000957AB">
        <w:rPr>
          <w:rFonts w:ascii="Bookman Old Style" w:eastAsia="Arial" w:hAnsi="Bookman Old Style" w:cs="Arial"/>
          <w:sz w:val="22"/>
          <w:szCs w:val="22"/>
        </w:rPr>
        <w:t>June 2</w:t>
      </w:r>
      <w:r w:rsidR="00853DF1" w:rsidRPr="000957AB">
        <w:rPr>
          <w:rFonts w:ascii="Bookman Old Style" w:eastAsia="Arial" w:hAnsi="Bookman Old Style" w:cs="Arial"/>
          <w:sz w:val="22"/>
          <w:szCs w:val="22"/>
        </w:rPr>
        <w:t>, 201</w:t>
      </w:r>
      <w:r w:rsidR="00E02362" w:rsidRPr="000957AB">
        <w:rPr>
          <w:rFonts w:ascii="Bookman Old Style" w:eastAsia="Arial" w:hAnsi="Bookman Old Style" w:cs="Arial"/>
          <w:sz w:val="22"/>
          <w:szCs w:val="22"/>
        </w:rPr>
        <w:t>8</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w:t>
      </w:r>
      <w:r w:rsidR="00751200" w:rsidRPr="000957AB">
        <w:rPr>
          <w:rFonts w:ascii="Bookman Old Style" w:eastAsia="Arial" w:hAnsi="Bookman Old Style" w:cs="Arial"/>
          <w:sz w:val="22"/>
          <w:szCs w:val="22"/>
        </w:rPr>
        <w:t xml:space="preserve"> PARTIES: Herring fishermen</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36</w:t>
      </w:r>
      <w:r w:rsidR="003F2791"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C45DD5" w:rsidRPr="000957AB">
        <w:rPr>
          <w:rFonts w:ascii="Bookman Old Style" w:eastAsia="Arial" w:hAnsi="Bookman Old Style" w:cs="Arial"/>
          <w:sz w:val="22"/>
          <w:szCs w:val="22"/>
        </w:rPr>
        <w:t>36.01,</w:t>
      </w:r>
      <w:r w:rsidR="003F2791" w:rsidRPr="000957AB">
        <w:rPr>
          <w:rFonts w:ascii="Bookman Old Style" w:eastAsia="Arial" w:hAnsi="Bookman Old Style" w:cs="Arial"/>
          <w:sz w:val="22"/>
          <w:szCs w:val="22"/>
        </w:rPr>
        <w:t xml:space="preserve"> Herring Management Plan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853924" w:rsidRPr="000957AB">
        <w:rPr>
          <w:rFonts w:ascii="Bookman Old Style" w:eastAsia="Arial" w:hAnsi="Bookman Old Style" w:cs="Arial"/>
          <w:sz w:val="22"/>
          <w:szCs w:val="22"/>
        </w:rPr>
        <w:t>12 M.R.S. §6171-3</w:t>
      </w:r>
    </w:p>
    <w:p w:rsidR="00B96A05" w:rsidRPr="000957AB" w:rsidRDefault="003F2791" w:rsidP="00C45DD5">
      <w:pPr>
        <w:ind w:right="-90"/>
        <w:rPr>
          <w:rFonts w:ascii="Bookman Old Style" w:eastAsia="Arial" w:hAnsi="Bookman Old Style" w:cs="Arial"/>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00B73529" w:rsidRPr="000957AB">
        <w:rPr>
          <w:rFonts w:ascii="Bookman Old Style" w:eastAsia="Arial" w:hAnsi="Bookman Old Style" w:cs="Arial"/>
          <w:sz w:val="22"/>
          <w:szCs w:val="22"/>
        </w:rPr>
        <w:t>Atlantic herring could only be landed from Management Area 1A on days that had been designated landing days by the Atlantic States Marine Fisheries Commission (ASMFC). During the Days Out conference call on July 17, 2018, the Atlantic Herring Section determined landing days for all vessels issued a Federal Limited Access Atlantic Herring Category A Permit for Management Area 1A, Trimester 2 (June 1 – September 30) could be five consecutive days, beginning on 6:00 p.m. Sunday to 6:00 p.m. Friday and vessels were limited to landing 640,000 lbs (16 trucks) weekly; and, could transfer to one carrier vessel per week up to 160,000 lbs (4 trucks). All vessels issued a Federal Limited Access Atlantic Herring Permit Category C could fish and land Atlantic herring seven days a week and could transfer no more than 120,000 lbs weekly to a carrier. All vessels landing herring caught in Management Area 1A in any Maine port were limited to one landing per 24 hour period (6:00 p.m. to 6:00 p.m.).</w:t>
      </w:r>
      <w:r w:rsidR="000957AB">
        <w:rPr>
          <w:rFonts w:ascii="Bookman Old Style" w:eastAsia="Arial" w:hAnsi="Bookman Old Style" w:cs="Arial"/>
          <w:sz w:val="22"/>
          <w:szCs w:val="22"/>
        </w:rPr>
        <w:t xml:space="preserve"> </w:t>
      </w:r>
      <w:r w:rsidR="00B73529" w:rsidRPr="000957AB">
        <w:rPr>
          <w:rFonts w:ascii="Bookman Old Style" w:eastAsia="Arial" w:hAnsi="Bookman Old Style" w:cs="Arial"/>
          <w:sz w:val="22"/>
          <w:szCs w:val="22"/>
        </w:rPr>
        <w:t>The Commissioner determined that it is necessary to take emergency action to implement these limitations to prevent the depletion of the supply of Atlantic herring and to comply with the changes to the interstate management of the Atlantic herring resource. The Commissioner adopted this emergency regulation as authorized by 12 M.R.S. §6171(3</w:t>
      </w:r>
      <w:proofErr w:type="gramStart"/>
      <w:r w:rsidR="00B73529" w:rsidRPr="000957AB">
        <w:rPr>
          <w:rFonts w:ascii="Bookman Old Style" w:eastAsia="Arial" w:hAnsi="Bookman Old Style" w:cs="Arial"/>
          <w:sz w:val="22"/>
          <w:szCs w:val="22"/>
        </w:rPr>
        <w:t>)(</w:t>
      </w:r>
      <w:proofErr w:type="gramEnd"/>
      <w:r w:rsidR="00B73529" w:rsidRPr="000957AB">
        <w:rPr>
          <w:rFonts w:ascii="Bookman Old Style" w:eastAsia="Arial" w:hAnsi="Bookman Old Style" w:cs="Arial"/>
          <w:sz w:val="22"/>
          <w:szCs w:val="22"/>
        </w:rPr>
        <w:t>C).</w:t>
      </w:r>
      <w:r w:rsid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EFFECTIVE DATE OF ADOPTED RULE:</w:t>
      </w:r>
      <w:r w:rsidR="00BE5A0F" w:rsidRPr="000957AB">
        <w:rPr>
          <w:rFonts w:ascii="Bookman Old Style" w:eastAsia="Arial" w:hAnsi="Bookman Old Style" w:cs="Arial"/>
          <w:sz w:val="22"/>
          <w:szCs w:val="22"/>
        </w:rPr>
        <w:t xml:space="preserve"> </w:t>
      </w:r>
      <w:r w:rsidR="00DF29A1" w:rsidRPr="000957AB">
        <w:rPr>
          <w:rFonts w:ascii="Bookman Old Style" w:eastAsia="Arial" w:hAnsi="Bookman Old Style" w:cs="Arial"/>
          <w:sz w:val="22"/>
          <w:szCs w:val="22"/>
        </w:rPr>
        <w:t xml:space="preserve">July </w:t>
      </w:r>
      <w:r w:rsidR="00B73529" w:rsidRPr="000957AB">
        <w:rPr>
          <w:rFonts w:ascii="Bookman Old Style" w:eastAsia="Arial" w:hAnsi="Bookman Old Style" w:cs="Arial"/>
          <w:sz w:val="22"/>
          <w:szCs w:val="22"/>
        </w:rPr>
        <w:t>21, 2018</w:t>
      </w:r>
    </w:p>
    <w:p w:rsidR="00B96A05" w:rsidRPr="000957AB" w:rsidRDefault="003F2791" w:rsidP="00BE5A0F">
      <w:pPr>
        <w:rPr>
          <w:rFonts w:ascii="Bookman Old Style" w:eastAsia="Arial" w:hAnsi="Bookman Old Style" w:cs="Arial"/>
          <w:sz w:val="22"/>
          <w:szCs w:val="22"/>
        </w:rPr>
      </w:pPr>
      <w:r w:rsidRPr="000957AB">
        <w:rPr>
          <w:rFonts w:ascii="Bookman Old Style" w:eastAsia="Arial" w:hAnsi="Bookman Old Style" w:cs="Arial"/>
          <w:sz w:val="22"/>
          <w:szCs w:val="22"/>
        </w:rPr>
        <w:t>AFFE</w:t>
      </w:r>
      <w:r w:rsidR="00B10D03" w:rsidRPr="000957AB">
        <w:rPr>
          <w:rFonts w:ascii="Bookman Old Style" w:eastAsia="Arial" w:hAnsi="Bookman Old Style" w:cs="Arial"/>
          <w:sz w:val="22"/>
          <w:szCs w:val="22"/>
        </w:rPr>
        <w:t>CTED PARTIES: Herring fishermen</w:t>
      </w:r>
    </w:p>
    <w:p w:rsidR="00AF46BD" w:rsidRPr="000957AB" w:rsidRDefault="00AF46BD" w:rsidP="00BE5A0F">
      <w:pPr>
        <w:rPr>
          <w:rFonts w:ascii="Bookman Old Style" w:hAnsi="Bookman Old Style" w:cs="Arial"/>
          <w:sz w:val="22"/>
          <w:szCs w:val="22"/>
        </w:rPr>
      </w:pPr>
    </w:p>
    <w:p w:rsidR="00AF46BD" w:rsidRPr="000957AB" w:rsidRDefault="00AF46BD" w:rsidP="00BE5A0F">
      <w:pPr>
        <w:rPr>
          <w:rFonts w:ascii="Bookman Old Style" w:hAnsi="Bookman Old Style" w:cs="Arial"/>
          <w:sz w:val="22"/>
          <w:szCs w:val="22"/>
        </w:rPr>
      </w:pPr>
    </w:p>
    <w:p w:rsidR="00B96A05" w:rsidRPr="000957AB" w:rsidRDefault="00B73529" w:rsidP="00BE5A0F">
      <w:pPr>
        <w:rPr>
          <w:rFonts w:ascii="Bookman Old Style" w:hAnsi="Bookman Old Style" w:cs="Arial"/>
          <w:sz w:val="22"/>
          <w:szCs w:val="22"/>
        </w:rPr>
      </w:pPr>
      <w:r w:rsidRPr="000957AB">
        <w:rPr>
          <w:rFonts w:ascii="Bookman Old Style" w:eastAsia="Arial" w:hAnsi="Bookman Old Style" w:cs="Arial"/>
          <w:b/>
          <w:sz w:val="22"/>
          <w:szCs w:val="22"/>
        </w:rPr>
        <w:t>EXPECTED 2018-2019</w:t>
      </w:r>
      <w:r w:rsidR="003F2791" w:rsidRPr="000957AB">
        <w:rPr>
          <w:rFonts w:ascii="Bookman Old Style" w:eastAsia="Arial" w:hAnsi="Bookman Old Style" w:cs="Arial"/>
          <w:b/>
          <w:sz w:val="22"/>
          <w:szCs w:val="22"/>
        </w:rPr>
        <w:t xml:space="preserve"> </w:t>
      </w:r>
      <w:r w:rsidR="00502C89">
        <w:rPr>
          <w:rFonts w:ascii="Bookman Old Style" w:eastAsia="Arial" w:hAnsi="Bookman Old Style" w:cs="Arial"/>
          <w:b/>
          <w:sz w:val="22"/>
          <w:szCs w:val="22"/>
        </w:rPr>
        <w:t>RULEMAKING</w:t>
      </w:r>
      <w:r w:rsidR="003F2791" w:rsidRPr="000957AB">
        <w:rPr>
          <w:rFonts w:ascii="Bookman Old Style" w:eastAsia="Arial" w:hAnsi="Bookman Old Style" w:cs="Arial"/>
          <w:b/>
          <w:sz w:val="22"/>
          <w:szCs w:val="22"/>
        </w:rPr>
        <w:t xml:space="preserve"> ACTIVITY:</w:t>
      </w:r>
    </w:p>
    <w:p w:rsidR="00B96A05" w:rsidRPr="000957AB" w:rsidRDefault="00B96A05" w:rsidP="00BE5A0F">
      <w:pPr>
        <w:rPr>
          <w:rFonts w:ascii="Bookman Old Style" w:hAnsi="Bookman Old Style" w:cs="Arial"/>
          <w:sz w:val="22"/>
          <w:szCs w:val="22"/>
        </w:rPr>
      </w:pP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(C</w:t>
      </w:r>
      <w:r w:rsidRPr="000957AB">
        <w:rPr>
          <w:rFonts w:ascii="Bookman Old Style" w:eastAsia="Arial" w:hAnsi="Bookman Old Style" w:cs="Arial"/>
          <w:smallCaps/>
          <w:sz w:val="22"/>
          <w:szCs w:val="22"/>
        </w:rPr>
        <w:t>ONSENSUS-BASED RULE DEVELOPMENT</w:t>
      </w:r>
      <w:r w:rsidRPr="000957AB">
        <w:rPr>
          <w:rFonts w:ascii="Bookman Old Style" w:eastAsia="Arial" w:hAnsi="Bookman Old Style" w:cs="Arial"/>
          <w:sz w:val="22"/>
          <w:szCs w:val="22"/>
        </w:rPr>
        <w:t>: Not contemplated for all rules listed.)</w:t>
      </w:r>
    </w:p>
    <w:p w:rsidR="00B96A05" w:rsidRPr="000957AB" w:rsidRDefault="00B96A05" w:rsidP="00BE5A0F">
      <w:pPr>
        <w:rPr>
          <w:rFonts w:ascii="Bookman Old Style" w:hAnsi="Bookman Old Style"/>
          <w:sz w:val="22"/>
          <w:szCs w:val="22"/>
        </w:rPr>
      </w:pPr>
    </w:p>
    <w:p w:rsidR="00502C89" w:rsidRDefault="00BE5A0F" w:rsidP="00502C89">
      <w:pPr>
        <w:ind w:right="-360"/>
        <w:rPr>
          <w:rFonts w:ascii="Bookman Old Style" w:eastAsia="Arial" w:hAnsi="Bookman Old Style" w:cs="Arial"/>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304BFB" w:rsidRPr="000957AB">
        <w:rPr>
          <w:rFonts w:ascii="Bookman Old Style" w:eastAsia="Arial" w:hAnsi="Bookman Old Style" w:cs="Arial"/>
          <w:b/>
          <w:sz w:val="22"/>
          <w:szCs w:val="22"/>
        </w:rPr>
        <w:t>WATERCRAFT EXCISE TAX DECAL</w:t>
      </w:r>
    </w:p>
    <w:p w:rsidR="00B96A05" w:rsidRPr="00502C89" w:rsidRDefault="00502C89" w:rsidP="00502C89">
      <w:pPr>
        <w:ind w:right="-360"/>
        <w:rPr>
          <w:rFonts w:ascii="Bookman Old Style" w:hAnsi="Bookman Old Style"/>
          <w:sz w:val="22"/>
          <w:szCs w:val="22"/>
        </w:rPr>
      </w:pPr>
      <w:r>
        <w:rPr>
          <w:rFonts w:ascii="Bookman Old Style" w:eastAsia="Arial" w:hAnsi="Bookman Old Style" w:cs="Arial"/>
          <w:sz w:val="22"/>
          <w:szCs w:val="22"/>
        </w:rPr>
        <w:t>No rulemaking a</w:t>
      </w:r>
      <w:r w:rsidRPr="00502C89">
        <w:rPr>
          <w:rFonts w:ascii="Bookman Old Style" w:eastAsia="Arial" w:hAnsi="Bookman Old Style" w:cs="Arial"/>
          <w:sz w:val="22"/>
          <w:szCs w:val="22"/>
        </w:rPr>
        <w:t>nticipated.</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304BFB" w:rsidRPr="000957AB">
        <w:rPr>
          <w:rFonts w:ascii="Bookman Old Style" w:eastAsia="Arial" w:hAnsi="Bookman Old Style" w:cs="Arial"/>
          <w:b/>
          <w:sz w:val="22"/>
          <w:szCs w:val="22"/>
        </w:rPr>
        <w:t>AQUACULTURE</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45DD5"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6072, 6072-A, 6072-C,</w:t>
      </w:r>
      <w:r w:rsidR="00F66955" w:rsidRPr="000957AB">
        <w:rPr>
          <w:rFonts w:ascii="Bookman Old Style" w:eastAsia="Arial" w:hAnsi="Bookman Old Style" w:cs="Arial"/>
          <w:sz w:val="22"/>
          <w:szCs w:val="22"/>
        </w:rPr>
        <w:t xml:space="preserve"> </w:t>
      </w:r>
      <w:r w:rsidR="00C66D2D" w:rsidRPr="000957AB">
        <w:rPr>
          <w:rFonts w:ascii="Bookman Old Style" w:eastAsia="Arial" w:hAnsi="Bookman Old Style" w:cs="Arial"/>
          <w:sz w:val="22"/>
          <w:szCs w:val="22"/>
        </w:rPr>
        <w:t>6172</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Update Chapte</w:t>
      </w:r>
      <w:r w:rsidR="000008A6" w:rsidRPr="000957AB">
        <w:rPr>
          <w:rFonts w:ascii="Bookman Old Style" w:eastAsia="Arial" w:hAnsi="Bookman Old Style" w:cs="Arial"/>
          <w:sz w:val="22"/>
          <w:szCs w:val="22"/>
        </w:rPr>
        <w:t>r 2 to</w:t>
      </w:r>
      <w:r w:rsidR="001958D8" w:rsidRPr="000957AB">
        <w:rPr>
          <w:rFonts w:ascii="Bookman Old Style" w:eastAsia="Arial" w:hAnsi="Bookman Old Style" w:cs="Arial"/>
          <w:sz w:val="22"/>
          <w:szCs w:val="22"/>
        </w:rPr>
        <w:t xml:space="preserve"> include regulations that modify portions of</w:t>
      </w:r>
      <w:r w:rsidR="000008A6" w:rsidRPr="000957AB">
        <w:rPr>
          <w:rFonts w:ascii="Bookman Old Style" w:eastAsia="Arial" w:hAnsi="Bookman Old Style" w:cs="Arial"/>
          <w:sz w:val="22"/>
          <w:szCs w:val="22"/>
        </w:rPr>
        <w:t xml:space="preserve"> the Limited Purpose </w:t>
      </w:r>
      <w:r w:rsidR="00AD4CB3" w:rsidRPr="000957AB">
        <w:rPr>
          <w:rFonts w:ascii="Bookman Old Style" w:eastAsia="Arial" w:hAnsi="Bookman Old Style" w:cs="Arial"/>
          <w:sz w:val="22"/>
          <w:szCs w:val="22"/>
        </w:rPr>
        <w:t>Aquaculture</w:t>
      </w:r>
      <w:r w:rsidR="000008A6" w:rsidRPr="000957AB">
        <w:rPr>
          <w:rFonts w:ascii="Bookman Old Style" w:eastAsia="Arial" w:hAnsi="Bookman Old Style" w:cs="Arial"/>
          <w:sz w:val="22"/>
          <w:szCs w:val="22"/>
        </w:rPr>
        <w:t xml:space="preserve"> (LPA)</w:t>
      </w:r>
      <w:r w:rsidR="001958D8" w:rsidRPr="000957AB">
        <w:rPr>
          <w:rFonts w:ascii="Bookman Old Style" w:eastAsia="Arial" w:hAnsi="Bookman Old Style" w:cs="Arial"/>
          <w:sz w:val="22"/>
          <w:szCs w:val="22"/>
        </w:rPr>
        <w:t xml:space="preserve"> and leasing</w:t>
      </w:r>
      <w:r w:rsidR="000008A6" w:rsidRPr="000957AB">
        <w:rPr>
          <w:rFonts w:ascii="Bookman Old Style" w:eastAsia="Arial" w:hAnsi="Bookman Old Style" w:cs="Arial"/>
          <w:sz w:val="22"/>
          <w:szCs w:val="22"/>
        </w:rPr>
        <w:t xml:space="preserve"> program</w:t>
      </w:r>
      <w:r w:rsidR="001958D8" w:rsidRPr="000957AB">
        <w:rPr>
          <w:rFonts w:ascii="Bookman Old Style" w:eastAsia="Arial" w:hAnsi="Bookman Old Style" w:cs="Arial"/>
          <w:sz w:val="22"/>
          <w:szCs w:val="22"/>
        </w:rPr>
        <w:t>s</w:t>
      </w:r>
      <w:r w:rsidR="000008A6" w:rsidRPr="000957AB">
        <w:rPr>
          <w:rFonts w:ascii="Bookman Old Style" w:eastAsia="Arial" w:hAnsi="Bookman Old Style" w:cs="Arial"/>
          <w:sz w:val="22"/>
          <w:szCs w:val="22"/>
        </w:rPr>
        <w:t>,</w:t>
      </w:r>
      <w:r w:rsidRPr="000957AB">
        <w:rPr>
          <w:rFonts w:ascii="Bookman Old Style" w:eastAsia="Arial" w:hAnsi="Bookman Old Style" w:cs="Arial"/>
          <w:sz w:val="22"/>
          <w:szCs w:val="22"/>
        </w:rPr>
        <w:t xml:space="preserve"> </w:t>
      </w:r>
      <w:r w:rsidR="000008A6" w:rsidRPr="000957AB">
        <w:rPr>
          <w:rFonts w:ascii="Bookman Old Style" w:eastAsia="Arial" w:hAnsi="Bookman Old Style" w:cs="Arial"/>
          <w:sz w:val="22"/>
          <w:szCs w:val="22"/>
        </w:rPr>
        <w:t xml:space="preserve">to </w:t>
      </w:r>
      <w:r w:rsidRPr="000957AB">
        <w:rPr>
          <w:rFonts w:ascii="Bookman Old Style" w:eastAsia="Arial" w:hAnsi="Bookman Old Style" w:cs="Arial"/>
          <w:sz w:val="22"/>
          <w:szCs w:val="22"/>
        </w:rPr>
        <w:t xml:space="preserve">implement past </w:t>
      </w:r>
      <w:r w:rsidR="00AD4CB3" w:rsidRPr="000957AB">
        <w:rPr>
          <w:rFonts w:ascii="Bookman Old Style" w:eastAsia="Arial" w:hAnsi="Bookman Old Style" w:cs="Arial"/>
          <w:sz w:val="22"/>
          <w:szCs w:val="22"/>
        </w:rPr>
        <w:t>legislation, and</w:t>
      </w:r>
      <w:r w:rsidR="001958D8" w:rsidRPr="000957AB">
        <w:rPr>
          <w:rFonts w:ascii="Bookman Old Style" w:eastAsia="Arial" w:hAnsi="Bookman Old Style" w:cs="Arial"/>
          <w:sz w:val="22"/>
          <w:szCs w:val="22"/>
        </w:rPr>
        <w:t xml:space="preserve"> to</w:t>
      </w:r>
      <w:r w:rsidRPr="000957AB">
        <w:rPr>
          <w:rFonts w:ascii="Bookman Old Style" w:eastAsia="Arial" w:hAnsi="Bookman Old Style" w:cs="Arial"/>
          <w:sz w:val="22"/>
          <w:szCs w:val="22"/>
        </w:rPr>
        <w:t xml:space="preserve"> clarify existing rules.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Aquaculture industry</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C45DD5" w:rsidRPr="000957AB">
        <w:rPr>
          <w:rFonts w:ascii="Bookman Old Style" w:eastAsia="Arial" w:hAnsi="Bookman Old Style" w:cs="Arial"/>
          <w:b/>
          <w:sz w:val="22"/>
          <w:szCs w:val="22"/>
        </w:rPr>
        <w:t xml:space="preserve"> </w:t>
      </w:r>
      <w:r w:rsidR="003F2791" w:rsidRPr="000957AB">
        <w:rPr>
          <w:rFonts w:ascii="Bookman Old Style" w:eastAsia="Arial" w:hAnsi="Bookman Old Style" w:cs="Arial"/>
          <w:b/>
          <w:sz w:val="22"/>
          <w:szCs w:val="22"/>
        </w:rPr>
        <w:t>3</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46708D" w:rsidRPr="000957AB">
        <w:rPr>
          <w:rFonts w:ascii="Bookman Old Style" w:eastAsia="Arial" w:hAnsi="Bookman Old Style" w:cs="Arial"/>
          <w:b/>
          <w:sz w:val="22"/>
          <w:szCs w:val="22"/>
        </w:rPr>
        <w:t>FOREIGN FISH PROCESSING WITHIN THE STATE OF MAINE’S INTERNAL WATERS</w:t>
      </w:r>
      <w:r w:rsidR="0046708D"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 </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hAnsi="Bookman Old Style"/>
          <w:color w:val="auto"/>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 xml:space="preserve">CERTIFICATION, RECERTIFICATION, REVOCATION OF CERTIFICATION FOR MUNICIPAL SHELLFISH CONSERVATION </w:t>
      </w:r>
      <w:r w:rsidR="00DD1AB5" w:rsidRPr="000957AB">
        <w:rPr>
          <w:rFonts w:ascii="Bookman Old Style" w:eastAsia="Arial" w:hAnsi="Bookman Old Style" w:cs="Arial"/>
          <w:b/>
          <w:color w:val="auto"/>
          <w:sz w:val="22"/>
          <w:szCs w:val="22"/>
        </w:rPr>
        <w:t>WARDEN</w:t>
      </w:r>
      <w:r w:rsidR="00DD1AB5" w:rsidRPr="000957AB">
        <w:rPr>
          <w:rFonts w:ascii="Bookman Old Style" w:hAnsi="Bookman Old Style"/>
          <w:color w:val="auto"/>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color w:val="auto"/>
          <w:sz w:val="22"/>
          <w:szCs w:val="22"/>
        </w:rPr>
        <w:t xml:space="preserve">No </w:t>
      </w:r>
      <w:r w:rsidR="00502C89">
        <w:rPr>
          <w:rFonts w:ascii="Bookman Old Style" w:eastAsia="Arial" w:hAnsi="Bookman Old Style" w:cs="Arial"/>
          <w:color w:val="auto"/>
          <w:sz w:val="22"/>
          <w:szCs w:val="22"/>
        </w:rPr>
        <w:t>rulemaking</w:t>
      </w:r>
      <w:r w:rsidRPr="000957AB">
        <w:rPr>
          <w:rFonts w:ascii="Bookman Old Style" w:eastAsia="Arial" w:hAnsi="Bookman Old Style" w:cs="Arial"/>
          <w:color w:val="auto"/>
          <w:sz w:val="22"/>
          <w:szCs w:val="22"/>
        </w:rPr>
        <w:t xml:space="preserve"> anticipated </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5</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CONFIDENTIALITY OF STATISTICS</w:t>
      </w:r>
      <w:r w:rsidR="00502C89">
        <w:rPr>
          <w:rFonts w:ascii="Bookman Old Style" w:eastAsia="Arial" w:hAnsi="Bookman Old Style" w:cs="Arial"/>
          <w:b/>
          <w:sz w:val="22"/>
          <w:szCs w:val="22"/>
        </w:rPr>
        <w:t>:</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 </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6</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LOBSTER PROCESSING, RESTRICTIONS AND PROHIBITIONS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7</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REQUIREMENTS FOR MUNICIPALITIES HAVING SHELLFISH CONSERVATION PROGRAMS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6671, 6673</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To update and amend the regulations for towns with approved shellfish conservation management programs.</w:t>
      </w:r>
      <w:r w:rsidR="00BE5A0F"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Municipalities that have DMR approved Shellfish Conservation Programs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8</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LANDINGS PROGRAM</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C66D2D" w:rsidRPr="000957AB">
        <w:rPr>
          <w:rFonts w:ascii="Bookman Old Style" w:eastAsia="Arial" w:hAnsi="Bookman Old Style" w:cs="Arial"/>
          <w:sz w:val="22"/>
          <w:szCs w:val="22"/>
        </w:rPr>
        <w:t>12 M.R.S. §</w:t>
      </w:r>
      <w:r w:rsidRPr="000957AB">
        <w:rPr>
          <w:rFonts w:ascii="Bookman Old Style" w:eastAsia="Arial" w:hAnsi="Bookman Old Style" w:cs="Arial"/>
          <w:sz w:val="22"/>
          <w:szCs w:val="22"/>
        </w:rPr>
        <w:t>§</w:t>
      </w:r>
      <w:r w:rsidR="00F66955"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6171, 6173</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update landings reporting requirements in conjunction with the implementation of the Atlantic Coastal Cooperative Statistics Program (ACCSP) and to collect landings information as necessary for management purposes.</w:t>
      </w:r>
    </w:p>
    <w:p w:rsidR="00B96A05" w:rsidRPr="000957AB" w:rsidRDefault="003F2791" w:rsidP="00502C89">
      <w:pPr>
        <w:keepNext/>
        <w:keepLines/>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502C89">
      <w:pPr>
        <w:keepNext/>
        <w:keepLines/>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Marine harvesters and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9</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HARVESTER: SHELLSTOCK HARVESTING, HANDLING AND SANITATION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w:t>
      </w:r>
      <w:r w:rsidR="00C66D2D" w:rsidRPr="000957AB">
        <w:rPr>
          <w:rFonts w:ascii="Bookman Old Style" w:eastAsia="Arial" w:hAnsi="Bookman Old Style" w:cs="Arial"/>
          <w:sz w:val="22"/>
          <w:szCs w:val="22"/>
        </w:rPr>
        <w:t xml:space="preserve"> §6172</w:t>
      </w:r>
      <w:r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New and amended regulations as necessary for compliance with the National Shellfish Sanitation Program</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Shellfish harvesters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10</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CLAMS AND QUAHOGS</w:t>
      </w:r>
    </w:p>
    <w:p w:rsidR="00385E3D" w:rsidRPr="000957AB" w:rsidRDefault="00385E3D"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385E3D" w:rsidRPr="000957AB" w:rsidRDefault="00385E3D" w:rsidP="00BE5A0F">
      <w:pPr>
        <w:rPr>
          <w:rFonts w:ascii="Bookman Old Style" w:hAnsi="Bookman Old Style"/>
          <w:sz w:val="22"/>
          <w:szCs w:val="22"/>
        </w:rPr>
      </w:pPr>
      <w:r w:rsidRPr="000957AB">
        <w:rPr>
          <w:rFonts w:ascii="Bookman Old Style" w:eastAsia="Arial" w:hAnsi="Bookman Old Style" w:cs="Arial"/>
          <w:sz w:val="22"/>
          <w:szCs w:val="22"/>
        </w:rPr>
        <w:t>PURPOSE: Amendments to size and harvest restrictions, and regulations pertaining to management of the clam and quahog resources.</w:t>
      </w:r>
    </w:p>
    <w:p w:rsidR="00385E3D" w:rsidRPr="000957AB" w:rsidRDefault="00385E3D"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385E3D" w:rsidRPr="000957AB" w:rsidRDefault="00385E3D" w:rsidP="00BE5A0F">
      <w:pPr>
        <w:rPr>
          <w:rFonts w:ascii="Bookman Old Style" w:hAnsi="Bookman Old Style"/>
          <w:sz w:val="22"/>
          <w:szCs w:val="22"/>
        </w:rPr>
      </w:pPr>
      <w:r w:rsidRPr="000957AB">
        <w:rPr>
          <w:rFonts w:ascii="Bookman Old Style" w:eastAsia="Arial" w:hAnsi="Bookman Old Style" w:cs="Arial"/>
          <w:sz w:val="22"/>
          <w:szCs w:val="22"/>
        </w:rPr>
        <w:t>AFFECTED PARTIES: Clam and quahog harvesters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11</w:t>
      </w:r>
      <w:r w:rsidR="00C45DD5" w:rsidRPr="000957AB">
        <w:rPr>
          <w:rFonts w:ascii="Bookman Old Style" w:eastAsia="Arial" w:hAnsi="Bookman Old Style" w:cs="Arial"/>
          <w:sz w:val="22"/>
          <w:szCs w:val="22"/>
        </w:rPr>
        <w:t>:</w:t>
      </w:r>
      <w:r w:rsidR="00DD1AB5" w:rsidRPr="000957AB">
        <w:rPr>
          <w:rFonts w:ascii="Bookman Old Style" w:eastAsia="Arial" w:hAnsi="Bookman Old Style" w:cs="Arial"/>
          <w:b/>
          <w:sz w:val="22"/>
          <w:szCs w:val="22"/>
        </w:rPr>
        <w:t xml:space="preserve"> SCALLOPS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6171, 6856, 6171-A, 6728, 6706</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establish or amend local and/or state-wide regulations pertaining to the management of the scallop resource, including annual setting of the season.</w:t>
      </w:r>
      <w:r w:rsidR="00BE5A0F" w:rsidRPr="000957AB">
        <w:rPr>
          <w:rFonts w:ascii="Bookman Old Style" w:eastAsia="Arial" w:hAnsi="Bookman Old Style" w:cs="Arial"/>
          <w:sz w:val="22"/>
          <w:szCs w:val="22"/>
        </w:rPr>
        <w:t xml:space="preserve"> </w:t>
      </w:r>
      <w:proofErr w:type="gramStart"/>
      <w:r w:rsidRPr="000957AB">
        <w:rPr>
          <w:rFonts w:ascii="Bookman Old Style" w:eastAsia="Arial" w:hAnsi="Bookman Old Style" w:cs="Arial"/>
          <w:sz w:val="22"/>
          <w:szCs w:val="22"/>
        </w:rPr>
        <w:t>Establishment of a limited entry system for the scallop fishery.</w:t>
      </w:r>
      <w:proofErr w:type="gramEnd"/>
      <w:r w:rsidR="00BE5A0F" w:rsidRPr="000957AB">
        <w:rPr>
          <w:rFonts w:ascii="Bookman Old Style" w:eastAsia="Arial" w:hAnsi="Bookman Old Style" w:cs="Arial"/>
          <w:sz w:val="22"/>
          <w:szCs w:val="22"/>
        </w:rPr>
        <w:t xml:space="preserve"> </w:t>
      </w:r>
      <w:proofErr w:type="gramStart"/>
      <w:r w:rsidRPr="000957AB">
        <w:rPr>
          <w:rFonts w:ascii="Bookman Old Style" w:eastAsia="Arial" w:hAnsi="Bookman Old Style" w:cs="Arial"/>
          <w:sz w:val="22"/>
          <w:szCs w:val="22"/>
        </w:rPr>
        <w:t>Amendments for inconsistencies or technical corrections.</w:t>
      </w:r>
      <w:proofErr w:type="gramEnd"/>
      <w:r w:rsidRPr="000957AB">
        <w:rPr>
          <w:rFonts w:ascii="Bookman Old Style" w:eastAsia="Arial" w:hAnsi="Bookman Old Style" w:cs="Arial"/>
          <w:color w:val="0000FF"/>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Scallop harvesters and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12</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MUSSELS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Amendments to size and harvest restrictions, and regulations pertaining to management of the mussel resource.</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Mussel harvesters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13</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WHELKS AND PERIWINKLES</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Regulations pertaining to management of the periwinkle resource.</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Periwinkle harvesters</w:t>
      </w:r>
    </w:p>
    <w:p w:rsidR="00B96A05" w:rsidRPr="000957AB" w:rsidRDefault="00B96A05" w:rsidP="00BE5A0F">
      <w:pPr>
        <w:rPr>
          <w:rFonts w:ascii="Bookman Old Style" w:hAnsi="Bookman Old Style"/>
          <w:sz w:val="22"/>
          <w:szCs w:val="22"/>
        </w:rPr>
      </w:pPr>
    </w:p>
    <w:p w:rsidR="00B96A05" w:rsidRPr="000957AB" w:rsidRDefault="00BE5A0F" w:rsidP="005A039B">
      <w:pPr>
        <w:keepNext/>
        <w:keepLines/>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14</w:t>
      </w:r>
      <w:r w:rsidR="00C45DD5"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OYSTERS</w:t>
      </w:r>
    </w:p>
    <w:p w:rsidR="00B96A05" w:rsidRPr="000957AB" w:rsidRDefault="003F2791" w:rsidP="005A039B">
      <w:pPr>
        <w:keepNext/>
        <w:keepLines/>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 §6863</w:t>
      </w:r>
    </w:p>
    <w:p w:rsidR="00B96A05" w:rsidRPr="000957AB" w:rsidRDefault="003F2791" w:rsidP="005A039B">
      <w:pPr>
        <w:keepNext/>
        <w:keepLines/>
        <w:rPr>
          <w:rFonts w:ascii="Bookman Old Style" w:hAnsi="Bookman Old Style"/>
          <w:sz w:val="22"/>
          <w:szCs w:val="22"/>
        </w:rPr>
      </w:pPr>
      <w:r w:rsidRPr="000957AB">
        <w:rPr>
          <w:rFonts w:ascii="Bookman Old Style" w:eastAsia="Arial" w:hAnsi="Bookman Old Style" w:cs="Arial"/>
          <w:sz w:val="22"/>
          <w:szCs w:val="22"/>
        </w:rPr>
        <w:t>PURPOSE: Amendments to size and harvest restrictions, regulations pertaining to management of the oyster resource</w:t>
      </w:r>
      <w:r w:rsidR="001958D8" w:rsidRPr="000957AB">
        <w:rPr>
          <w:rFonts w:ascii="Bookman Old Style" w:eastAsia="Arial" w:hAnsi="Bookman Old Style" w:cs="Arial"/>
          <w:sz w:val="22"/>
          <w:szCs w:val="22"/>
        </w:rPr>
        <w:t>.</w:t>
      </w:r>
    </w:p>
    <w:p w:rsidR="00B96A05" w:rsidRPr="000957AB" w:rsidRDefault="003F2791" w:rsidP="005A039B">
      <w:pPr>
        <w:keepNext/>
        <w:keepLines/>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5A039B">
      <w:pPr>
        <w:keepNext/>
        <w:keepLines/>
        <w:rPr>
          <w:rFonts w:ascii="Bookman Old Style" w:hAnsi="Bookman Old Style"/>
          <w:sz w:val="22"/>
          <w:szCs w:val="22"/>
        </w:rPr>
      </w:pPr>
      <w:r w:rsidRPr="000957AB">
        <w:rPr>
          <w:rFonts w:ascii="Bookman Old Style" w:eastAsia="Arial" w:hAnsi="Bookman Old Style" w:cs="Arial"/>
          <w:sz w:val="22"/>
          <w:szCs w:val="22"/>
        </w:rPr>
        <w:t>AFFECTED PARTIES: Oyster harvesters</w:t>
      </w:r>
    </w:p>
    <w:p w:rsidR="00B96A05" w:rsidRPr="000957AB" w:rsidRDefault="00B96A05" w:rsidP="00BE5A0F">
      <w:pPr>
        <w:ind w:left="1440" w:hanging="1440"/>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22</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RETAIL SEAFOOD</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w:t>
      </w:r>
      <w:r w:rsidR="00C66D2D" w:rsidRPr="000957AB">
        <w:rPr>
          <w:rFonts w:ascii="Bookman Old Style" w:eastAsia="Arial" w:hAnsi="Bookman Old Style" w:cs="Arial"/>
          <w:sz w:val="22"/>
          <w:szCs w:val="22"/>
        </w:rPr>
        <w:t xml:space="preserve"> §6172</w:t>
      </w:r>
      <w:r w:rsidRPr="000957AB">
        <w:rPr>
          <w:rFonts w:ascii="Bookman Old Style" w:eastAsia="Arial" w:hAnsi="Bookman Old Style" w:cs="Arial"/>
          <w:sz w:val="22"/>
          <w:szCs w:val="22"/>
        </w:rPr>
        <w:t>-A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New and amended regulations as necessary for compliance with the National Shellfish Sanitation Program</w:t>
      </w:r>
      <w:r w:rsidR="001958D8" w:rsidRPr="000957AB">
        <w:rPr>
          <w:rFonts w:ascii="Bookman Old Style" w:eastAsia="Arial" w:hAnsi="Bookman Old Style" w:cs="Arial"/>
          <w:sz w:val="22"/>
          <w:szCs w:val="22"/>
        </w:rPr>
        <w:t>.</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Shellfish industry</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24</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IMPORTATION OF LIVE MARINE ORGANISMS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6071, 6171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Updates to prevent the introduction of infectious organisms that pose a danger to indigenous marine life or its environment; update shellfish health guidelines for wild and aquaculture industry; shellfish regulation updates or establishment of testing, movement restrictions and hatchery inspection requirements; and amend for applicable land-based marine organism aquaculture permitting.</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Any person seeking an importation permit, aquaculturists </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25</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LOBSTER AND CRAB</w:t>
      </w:r>
    </w:p>
    <w:p w:rsidR="00B96A05" w:rsidRPr="000957AB" w:rsidRDefault="003F2791" w:rsidP="00BE5A0F">
      <w:pPr>
        <w:rPr>
          <w:rFonts w:ascii="Bookman Old Style" w:hAnsi="Bookman Old Style"/>
          <w:sz w:val="22"/>
          <w:szCs w:val="22"/>
        </w:rPr>
      </w:pPr>
      <w:bookmarkStart w:id="1" w:name="h.gjdgxs" w:colFirst="0" w:colLast="0"/>
      <w:bookmarkEnd w:id="1"/>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6171, 6171-A, 6175, 6431, 6446, 6447, 6448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adopt lobster trap limits, number of traps per trawl, the periods allowed for complying with the trap limit and the time of day when fishing may occur as established by lobster management zones’ referenda on policy proposals; amend license entry eligibility requirements per zone; amend apprentice requirements; education and safety requirements; and resolve boundary line disputes.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In addition, to update rules for consistency with new statutes or amend for clarifications and technical corrections; to amend seed lobster fund rules, double tags requirements for enforcement, rules regarding island limited entry for lobster fishing communities; rules regarding the use of fresh water and marine sources of bait; student license rules pertaining to serving a percentage of their time with their sponsor. To bring Maine into compliance with 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BE5A0F"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lobster harvesters; lobster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26</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SEA URCHIN</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 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6171, 6749, 6749-W, 6302-A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establish or amend local or state wide urchin regulations pertaining to management of the urchin resource.</w:t>
      </w:r>
      <w:r w:rsidR="00BE5A0F" w:rsidRPr="000957AB">
        <w:rPr>
          <w:rFonts w:ascii="Bookman Old Style" w:eastAsia="Arial" w:hAnsi="Bookman Old Style" w:cs="Arial"/>
          <w:sz w:val="22"/>
          <w:szCs w:val="22"/>
        </w:rPr>
        <w:t xml:space="preserve"> </w:t>
      </w:r>
      <w:proofErr w:type="gramStart"/>
      <w:r w:rsidRPr="000957AB">
        <w:rPr>
          <w:rFonts w:ascii="Bookman Old Style" w:eastAsia="Arial" w:hAnsi="Bookman Old Style" w:cs="Arial"/>
          <w:sz w:val="22"/>
          <w:szCs w:val="22"/>
        </w:rPr>
        <w:t>To establish a limited entry system for the urchin fishery.</w:t>
      </w:r>
      <w:proofErr w:type="gramEnd"/>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amend the season to reallocate the days available for fishing or to reflect spawning conditions, set daily catch limits, adjust size limits or tolerance(s), minimum and maximum size, tolerances, closures for research, zone selection rules; establish rules to govern zone council elections etc. Designate the open days and selection of early or late season(s) for the sea urchin fishery in Zones 1 and 2.</w:t>
      </w:r>
      <w:r w:rsidR="00BE5A0F"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Sea urchin harvesters, buyers, processors</w:t>
      </w:r>
    </w:p>
    <w:p w:rsidR="00B96A05" w:rsidRPr="000957AB" w:rsidRDefault="00B96A05" w:rsidP="00BE5A0F">
      <w:pPr>
        <w:rPr>
          <w:rFonts w:ascii="Bookman Old Style" w:hAnsi="Bookman Old Style"/>
          <w:sz w:val="22"/>
          <w:szCs w:val="22"/>
        </w:rPr>
      </w:pPr>
    </w:p>
    <w:p w:rsidR="00B96A05" w:rsidRPr="000957AB" w:rsidRDefault="00BE5A0F"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27</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SEA CUCUMBER</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 12 M.R.S. §6813</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establish or amend local or state wide sea cucumber regulations pertaining to management of the sea cucumber resource.</w:t>
      </w:r>
      <w:r w:rsidR="00BE5A0F"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Sea cucumber harvesters and dealers </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28</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MARINE WORMS</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To establish or amend regulations pertaining to management of the marine worm resource.</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Worm harvesters and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29: SEAWEED</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To amend regulations as necessary to implement coastwide rockweed management measures following recommendations of the Rockweed Fishery Management Plan Development Team’s Fishery Management Plan for Rockweed.</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Seaweed harvesters and dealers</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30</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RIVER HERRING</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1E2628" w:rsidRPr="000957AB">
        <w:rPr>
          <w:rFonts w:ascii="Bookman Old Style" w:eastAsia="Arial" w:hAnsi="Bookman Old Style" w:cs="Arial"/>
          <w:b/>
          <w:sz w:val="22"/>
          <w:szCs w:val="22"/>
        </w:rPr>
        <w:t xml:space="preserve"> </w:t>
      </w:r>
      <w:r w:rsidR="003F2791" w:rsidRPr="000957AB">
        <w:rPr>
          <w:rFonts w:ascii="Bookman Old Style" w:eastAsia="Arial" w:hAnsi="Bookman Old Style" w:cs="Arial"/>
          <w:b/>
          <w:sz w:val="22"/>
          <w:szCs w:val="22"/>
        </w:rPr>
        <w:t>31</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HORSESHOE CRABS</w:t>
      </w:r>
      <w:r w:rsidR="00DD1AB5"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32</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EELS</w:t>
      </w:r>
      <w:r w:rsidR="003F2791"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PURPOSE: To amend regulations as necessary to comply with ASMFC </w:t>
      </w:r>
      <w:r w:rsidR="008B2484" w:rsidRPr="000957AB">
        <w:rPr>
          <w:rFonts w:ascii="Bookman Old Style" w:eastAsia="Arial" w:hAnsi="Bookman Old Style" w:cs="Arial"/>
          <w:sz w:val="22"/>
          <w:szCs w:val="22"/>
        </w:rPr>
        <w:t xml:space="preserve">measures and changes in statute, to provide for the distribution of elver quota and to ensure enforceability of the elver quota system.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Eel</w:t>
      </w:r>
      <w:r w:rsidR="008B2484" w:rsidRPr="000957AB">
        <w:rPr>
          <w:rFonts w:ascii="Bookman Old Style" w:eastAsia="Arial" w:hAnsi="Bookman Old Style" w:cs="Arial"/>
          <w:sz w:val="22"/>
          <w:szCs w:val="22"/>
        </w:rPr>
        <w:t xml:space="preserve"> and elver</w:t>
      </w:r>
      <w:r w:rsidRPr="000957AB">
        <w:rPr>
          <w:rFonts w:ascii="Bookman Old Style" w:eastAsia="Arial" w:hAnsi="Bookman Old Style" w:cs="Arial"/>
          <w:sz w:val="22"/>
          <w:szCs w:val="22"/>
        </w:rPr>
        <w:t xml:space="preserve"> harvesters and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34</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GROUNDFISH</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D73DCD" w:rsidRPr="000957AB">
        <w:rPr>
          <w:rFonts w:ascii="Bookman Old Style" w:eastAsia="Arial" w:hAnsi="Bookman Old Style" w:cs="Arial"/>
          <w:sz w:val="22"/>
          <w:szCs w:val="22"/>
        </w:rPr>
        <w:t>12 M.R.S. §6171</w:t>
      </w:r>
      <w:r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To manage groundfish stocks by adjusting the sizes and rules to conform </w:t>
      </w:r>
      <w:proofErr w:type="gramStart"/>
      <w:r w:rsidRPr="000957AB">
        <w:rPr>
          <w:rFonts w:ascii="Bookman Old Style" w:eastAsia="Arial" w:hAnsi="Bookman Old Style" w:cs="Arial"/>
          <w:sz w:val="22"/>
          <w:szCs w:val="22"/>
        </w:rPr>
        <w:t>with</w:t>
      </w:r>
      <w:proofErr w:type="gramEnd"/>
      <w:r w:rsidRPr="000957AB">
        <w:rPr>
          <w:rFonts w:ascii="Bookman Old Style" w:eastAsia="Arial" w:hAnsi="Bookman Old Style" w:cs="Arial"/>
          <w:sz w:val="22"/>
          <w:szCs w:val="22"/>
        </w:rPr>
        <w:t xml:space="preserve"> Fisheries Management Plan restrictions and adjust Maine regulations for liberalization of rules pertaining to recovering groundfish stocks.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Compliance wit</w:t>
      </w:r>
      <w:r w:rsidR="00385E3D" w:rsidRPr="000957AB">
        <w:rPr>
          <w:rFonts w:ascii="Bookman Old Style" w:eastAsia="Arial" w:hAnsi="Bookman Old Style" w:cs="Arial"/>
          <w:sz w:val="22"/>
          <w:szCs w:val="22"/>
        </w:rPr>
        <w:t>h NEFMC measures for groundfish</w:t>
      </w:r>
      <w:r w:rsidRPr="000957AB">
        <w:rPr>
          <w:rFonts w:ascii="Bookman Old Style" w:eastAsia="Arial" w:hAnsi="Bookman Old Style" w:cs="Arial"/>
          <w:sz w:val="22"/>
          <w:szCs w:val="22"/>
        </w:rPr>
        <w:t>.</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Commercial and recreational groundfish harvesters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36</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HERRING</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00D73DCD" w:rsidRPr="000957AB">
        <w:rPr>
          <w:rFonts w:ascii="Bookman Old Style" w:eastAsia="Arial" w:hAnsi="Bookman Old Style" w:cs="Arial"/>
          <w:sz w:val="22"/>
          <w:szCs w:val="22"/>
        </w:rPr>
        <w:t>12 M.R.S. §6171</w:t>
      </w:r>
      <w:r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Amend regulations as necessary to conform </w:t>
      </w:r>
      <w:proofErr w:type="gramStart"/>
      <w:r w:rsidRPr="000957AB">
        <w:rPr>
          <w:rFonts w:ascii="Bookman Old Style" w:eastAsia="Arial" w:hAnsi="Bookman Old Style" w:cs="Arial"/>
          <w:sz w:val="22"/>
          <w:szCs w:val="22"/>
        </w:rPr>
        <w:t>with</w:t>
      </w:r>
      <w:proofErr w:type="gramEnd"/>
      <w:r w:rsidRPr="000957AB">
        <w:rPr>
          <w:rFonts w:ascii="Bookman Old Style" w:eastAsia="Arial" w:hAnsi="Bookman Old Style" w:cs="Arial"/>
          <w:sz w:val="22"/>
          <w:szCs w:val="22"/>
        </w:rPr>
        <w:t xml:space="preserve"> the joint New England Fisheries Management Council (NEFMC) and ASMFC herring plans, implementation of emergency rules, repeal of rules replaced by laws and corrections based on rules review for errors and inconsistencies.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Changes may include days out of the fishery, fixed gear rules, monitoring, spawning closures, and addendums passed by ASMFC and NEFMC.</w:t>
      </w:r>
      <w:r w:rsidR="00BE5A0F"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Herring harvesters and processors; bait dealers, lobstermen</w:t>
      </w:r>
    </w:p>
    <w:p w:rsidR="00B96A05" w:rsidRPr="000957AB" w:rsidRDefault="00B96A05" w:rsidP="00BE5A0F">
      <w:pPr>
        <w:rPr>
          <w:rFonts w:ascii="Bookman Old Style" w:hAnsi="Bookman Old Style"/>
          <w:sz w:val="22"/>
          <w:szCs w:val="22"/>
        </w:rPr>
      </w:pPr>
    </w:p>
    <w:p w:rsidR="004A2650" w:rsidRPr="000957AB" w:rsidRDefault="004A2650" w:rsidP="00BE5A0F">
      <w:pPr>
        <w:rPr>
          <w:rFonts w:ascii="Bookman Old Style" w:eastAsia="Arial" w:hAnsi="Bookman Old Style" w:cs="Arial"/>
          <w:b/>
          <w:sz w:val="22"/>
          <w:szCs w:val="22"/>
        </w:rPr>
      </w:pPr>
    </w:p>
    <w:p w:rsidR="00DD1AB5" w:rsidRPr="000957AB" w:rsidRDefault="00BE5A0F" w:rsidP="00BE5A0F">
      <w:pPr>
        <w:rPr>
          <w:rFonts w:ascii="Bookman Old Style" w:eastAsia="Arial" w:hAnsi="Bookman Old Style" w:cs="Arial"/>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37</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FRESHWATER FISH REGULATIONS</w:t>
      </w:r>
    </w:p>
    <w:p w:rsidR="002B7114" w:rsidRPr="000957AB" w:rsidRDefault="002B7114" w:rsidP="002B7114">
      <w:pPr>
        <w:rPr>
          <w:rFonts w:ascii="Bookman Old Style" w:eastAsia="Arial" w:hAnsi="Bookman Old Style" w:cs="Arial"/>
          <w:sz w:val="22"/>
          <w:szCs w:val="22"/>
        </w:rPr>
      </w:pPr>
      <w:r w:rsidRPr="000957AB">
        <w:rPr>
          <w:rFonts w:ascii="Bookman Old Style" w:eastAsia="Arial" w:hAnsi="Bookman Old Style" w:cs="Arial"/>
          <w:sz w:val="22"/>
          <w:szCs w:val="22"/>
        </w:rPr>
        <w:t>STATUTORY BASIS: 12 M.R.S. §6171</w:t>
      </w:r>
    </w:p>
    <w:p w:rsidR="002B7114" w:rsidRPr="000957AB" w:rsidRDefault="002B7114" w:rsidP="002B7114">
      <w:pPr>
        <w:rPr>
          <w:rFonts w:ascii="Bookman Old Style" w:eastAsia="Arial" w:hAnsi="Bookman Old Style" w:cs="Arial"/>
          <w:sz w:val="22"/>
          <w:szCs w:val="22"/>
        </w:rPr>
      </w:pPr>
      <w:r w:rsidRPr="000957AB">
        <w:rPr>
          <w:rFonts w:ascii="Bookman Old Style" w:eastAsia="Arial" w:hAnsi="Bookman Old Style" w:cs="Arial"/>
          <w:sz w:val="22"/>
          <w:szCs w:val="22"/>
        </w:rPr>
        <w:t>PURPOSE: To amend the regulation to implement a maximum length for landlocked brown trout.</w:t>
      </w:r>
      <w:r w:rsidR="000957AB">
        <w:rPr>
          <w:rFonts w:ascii="Bookman Old Style" w:eastAsia="Arial" w:hAnsi="Bookman Old Style" w:cs="Arial"/>
          <w:sz w:val="22"/>
          <w:szCs w:val="22"/>
        </w:rPr>
        <w:t xml:space="preserve"> </w:t>
      </w:r>
    </w:p>
    <w:p w:rsidR="002B7114" w:rsidRPr="000957AB" w:rsidRDefault="002B7114" w:rsidP="002B7114">
      <w:pPr>
        <w:rPr>
          <w:rFonts w:ascii="Bookman Old Style" w:eastAsia="Arial" w:hAnsi="Bookman Old Style" w:cs="Arial"/>
          <w:sz w:val="22"/>
          <w:szCs w:val="22"/>
        </w:rPr>
      </w:pPr>
      <w:r w:rsidRPr="000957AB">
        <w:rPr>
          <w:rFonts w:ascii="Bookman Old Style" w:eastAsia="Arial" w:hAnsi="Bookman Old Style" w:cs="Arial"/>
          <w:sz w:val="22"/>
          <w:szCs w:val="22"/>
        </w:rPr>
        <w:t>SCHEDULE FOR ADOPTION: Throughout the year as necessary</w:t>
      </w:r>
    </w:p>
    <w:p w:rsidR="002B7114" w:rsidRPr="000957AB" w:rsidRDefault="002B7114" w:rsidP="002B7114">
      <w:pPr>
        <w:rPr>
          <w:rFonts w:ascii="Bookman Old Style" w:eastAsia="Arial" w:hAnsi="Bookman Old Style" w:cs="Arial"/>
          <w:sz w:val="22"/>
          <w:szCs w:val="22"/>
        </w:rPr>
      </w:pPr>
      <w:r w:rsidRPr="000957AB">
        <w:rPr>
          <w:rFonts w:ascii="Bookman Old Style" w:eastAsia="Arial" w:hAnsi="Bookman Old Style" w:cs="Arial"/>
          <w:sz w:val="22"/>
          <w:szCs w:val="22"/>
        </w:rPr>
        <w:t>AFFECTED PARTIES: Brown trout harvesters</w:t>
      </w:r>
    </w:p>
    <w:p w:rsidR="00B96A05" w:rsidRPr="000957AB" w:rsidRDefault="00B96A05" w:rsidP="002B71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0957AB" w:rsidRDefault="001E2628"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39</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 xml:space="preserve">STURGEON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40</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SMELTS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amend regulations as necessary to manage the smelt fishery.</w:t>
      </w:r>
      <w:r w:rsidR="00BE5A0F" w:rsidRPr="000957AB">
        <w:rPr>
          <w:rFonts w:ascii="Bookman Old Style" w:eastAsia="Arial" w:hAnsi="Bookman Old Style" w:cs="Arial"/>
          <w:sz w:val="22"/>
          <w:szCs w:val="22"/>
        </w:rPr>
        <w:t xml:space="preserve"> </w:t>
      </w:r>
    </w:p>
    <w:p w:rsidR="00B96A05" w:rsidRPr="000957AB" w:rsidRDefault="003F2791" w:rsidP="00D73DCD">
      <w:pPr>
        <w:keepNext/>
        <w:keepLines/>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D73DCD">
      <w:pPr>
        <w:keepNext/>
        <w:keepLines/>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Smelt camp owners and harvesters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41</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MENHADEN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 §6171-A</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 Restrictions as necessary on areas for management of the menhaden resource and reduce potential for gear conflict. Amend regulations as necessary to conform to ASMFC menhaden plan.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 Menhaden harvesters</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42</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STRIPED BASS</w:t>
      </w:r>
    </w:p>
    <w:p w:rsidR="00CD3C1A" w:rsidRPr="000957AB" w:rsidRDefault="00CD3C1A" w:rsidP="00CD3C1A">
      <w:pPr>
        <w:rPr>
          <w:rFonts w:ascii="Bookman Old Style" w:eastAsia="Arial" w:hAnsi="Bookman Old Style" w:cs="Arial"/>
          <w:sz w:val="22"/>
          <w:szCs w:val="22"/>
        </w:rPr>
      </w:pPr>
      <w:r w:rsidRPr="000957AB">
        <w:rPr>
          <w:rFonts w:ascii="Bookman Old Style" w:eastAsia="Arial" w:hAnsi="Bookman Old Style" w:cs="Arial"/>
          <w:sz w:val="22"/>
          <w:szCs w:val="22"/>
        </w:rPr>
        <w:t>STATUTORY BASIS: 12 M.R.S. §6171</w:t>
      </w:r>
    </w:p>
    <w:p w:rsidR="00CD3C1A" w:rsidRPr="000957AB" w:rsidRDefault="00CD3C1A" w:rsidP="00CD3C1A">
      <w:pPr>
        <w:rPr>
          <w:rFonts w:ascii="Bookman Old Style" w:eastAsia="Arial" w:hAnsi="Bookman Old Style" w:cs="Arial"/>
          <w:sz w:val="22"/>
          <w:szCs w:val="22"/>
        </w:rPr>
      </w:pPr>
      <w:r w:rsidRPr="000957AB">
        <w:rPr>
          <w:rFonts w:ascii="Bookman Old Style" w:eastAsia="Arial" w:hAnsi="Bookman Old Style" w:cs="Arial"/>
          <w:sz w:val="22"/>
          <w:szCs w:val="22"/>
        </w:rPr>
        <w:t xml:space="preserve">PURPOSE: Amend regulations as necessary to manage the striped bass fishery. </w:t>
      </w:r>
    </w:p>
    <w:p w:rsidR="00CD3C1A" w:rsidRPr="000957AB" w:rsidRDefault="00CD3C1A" w:rsidP="00CD3C1A">
      <w:pPr>
        <w:rPr>
          <w:rFonts w:ascii="Bookman Old Style" w:eastAsia="Arial" w:hAnsi="Bookman Old Style" w:cs="Arial"/>
          <w:sz w:val="22"/>
          <w:szCs w:val="22"/>
        </w:rPr>
      </w:pPr>
      <w:r w:rsidRPr="000957AB">
        <w:rPr>
          <w:rFonts w:ascii="Bookman Old Style" w:eastAsia="Arial" w:hAnsi="Bookman Old Style" w:cs="Arial"/>
          <w:sz w:val="22"/>
          <w:szCs w:val="22"/>
        </w:rPr>
        <w:t>SCHEDULE FOR ADOPTION: Throughout the year as necessary</w:t>
      </w:r>
    </w:p>
    <w:p w:rsidR="00CD3C1A" w:rsidRPr="000957AB" w:rsidRDefault="00CD3C1A" w:rsidP="00CD3C1A">
      <w:pPr>
        <w:rPr>
          <w:rFonts w:ascii="Bookman Old Style" w:eastAsia="Arial" w:hAnsi="Bookman Old Style" w:cs="Arial"/>
          <w:sz w:val="22"/>
          <w:szCs w:val="22"/>
        </w:rPr>
      </w:pPr>
      <w:r w:rsidRPr="000957AB">
        <w:rPr>
          <w:rFonts w:ascii="Bookman Old Style" w:eastAsia="Arial" w:hAnsi="Bookman Old Style" w:cs="Arial"/>
          <w:sz w:val="22"/>
          <w:szCs w:val="22"/>
        </w:rPr>
        <w:t>AFFECTED PARTIES: Striped bass harvesters</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43</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 xml:space="preserve">BLUEFISH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44</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AMERICAN SHAD</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 </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45</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SHRIMP</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w:t>
      </w:r>
      <w:r w:rsidR="00C66D2D"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6171, 6171-A</w:t>
      </w:r>
    </w:p>
    <w:p w:rsidR="00385E3D" w:rsidRPr="000957AB" w:rsidRDefault="003F2791" w:rsidP="00BE5A0F">
      <w:pPr>
        <w:rPr>
          <w:rFonts w:ascii="Bookman Old Style" w:eastAsia="Arial" w:hAnsi="Bookman Old Style" w:cs="Arial"/>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Amend regulations as necessary to allow for the changes made to shrimp management by the ASMFC a</w:t>
      </w:r>
      <w:r w:rsidR="00385E3D" w:rsidRPr="000957AB">
        <w:rPr>
          <w:rFonts w:ascii="Bookman Old Style" w:eastAsia="Arial" w:hAnsi="Bookman Old Style" w:cs="Arial"/>
          <w:sz w:val="22"/>
          <w:szCs w:val="22"/>
        </w:rPr>
        <w:t>nd other new measures.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Shrimp harvesters and dealers</w:t>
      </w:r>
    </w:p>
    <w:p w:rsidR="00B96A05" w:rsidRPr="000957AB" w:rsidRDefault="00B96A05" w:rsidP="00BE5A0F">
      <w:pPr>
        <w:rPr>
          <w:rFonts w:ascii="Bookman Old Style" w:hAnsi="Bookman Old Style"/>
          <w:sz w:val="22"/>
          <w:szCs w:val="22"/>
        </w:rPr>
      </w:pPr>
    </w:p>
    <w:p w:rsidR="00DD1AB5" w:rsidRPr="000957AB" w:rsidRDefault="00BE5A0F" w:rsidP="00502C89">
      <w:pPr>
        <w:keepNext/>
        <w:keepLines/>
        <w:rPr>
          <w:rFonts w:ascii="Bookman Old Style" w:eastAsia="Arial" w:hAnsi="Bookman Old Style" w:cs="Arial"/>
          <w:b/>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49</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 xml:space="preserve">SHELLFISH BAIT REGULATIONS </w:t>
      </w:r>
    </w:p>
    <w:p w:rsidR="00B96A05" w:rsidRPr="000957AB" w:rsidRDefault="003F2791" w:rsidP="00502C89">
      <w:pPr>
        <w:keepNext/>
        <w:keepLines/>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50</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SPINY DOGFISH AND COASTAL SHARKS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370EFA">
      <w:pPr>
        <w:ind w:right="-180"/>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Commercial and recreational dogfish and coastal shark harvesters, dealers</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55</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GEAR RESTRICTIONS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amend regulations as necessary to manage various fisheries and clarify regulations regarding methods of fishing and taking</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Commercial and recreational harvesters and commercial dealers</w:t>
      </w:r>
    </w:p>
    <w:p w:rsidR="00B96A05" w:rsidRPr="000957AB" w:rsidRDefault="00B96A05" w:rsidP="00BE5A0F">
      <w:pPr>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60</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RESOURCE MANAGEMENT PLAN</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DD1AB5" w:rsidRPr="000957AB"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65</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BURNT ISLAND, LIVING LIGHTHOUSE AND FACILITIES</w:t>
      </w:r>
      <w:r w:rsidR="00DD1AB5" w:rsidRPr="000957AB">
        <w:rPr>
          <w:rFonts w:ascii="Bookman Old Style" w:eastAsia="Arial" w:hAnsi="Bookman Old Style" w:cs="Arial"/>
          <w:sz w:val="22"/>
          <w:szCs w:val="22"/>
        </w:rPr>
        <w:t xml:space="preserve"> </w:t>
      </w:r>
    </w:p>
    <w:p w:rsidR="00B96A05" w:rsidRPr="000957AB"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0957AB"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70</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CABLE AREA PROHIBITIONS</w:t>
      </w:r>
      <w:r w:rsidR="00DD1AB5" w:rsidRPr="000957AB">
        <w:rPr>
          <w:rFonts w:ascii="Bookman Old Style" w:eastAsia="Arial" w:hAnsi="Bookman Old Style" w:cs="Arial"/>
          <w:sz w:val="22"/>
          <w:szCs w:val="22"/>
        </w:rPr>
        <w:t xml:space="preserve"> </w:t>
      </w:r>
    </w:p>
    <w:p w:rsidR="00B96A05" w:rsidRPr="000957AB"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75</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PROTECTED RESOURCES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Rules for compliance and consistency with NOAA Fisheries rules; species involved may include whales, sea turtles, sturgeon, etc.</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 xml:space="preserve">Commercial and recreational harvesters </w:t>
      </w:r>
    </w:p>
    <w:p w:rsidR="00B96A05" w:rsidRPr="000957AB" w:rsidRDefault="00B96A05" w:rsidP="00BE5A0F">
      <w:pPr>
        <w:rPr>
          <w:rFonts w:ascii="Bookman Old Style" w:hAnsi="Bookman Old Style"/>
          <w:sz w:val="22"/>
          <w:szCs w:val="22"/>
        </w:rPr>
      </w:pPr>
    </w:p>
    <w:p w:rsidR="00DD1AB5" w:rsidRPr="000957AB"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80</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COMMERCIAL PELAGIC AND ANADROMOUS FISHING LICENSE</w:t>
      </w:r>
      <w:r w:rsidR="00DD1AB5" w:rsidRPr="000957AB">
        <w:rPr>
          <w:rFonts w:ascii="Bookman Old Style" w:eastAsia="Arial" w:hAnsi="Bookman Old Style" w:cs="Arial"/>
          <w:sz w:val="22"/>
          <w:szCs w:val="22"/>
        </w:rPr>
        <w:t xml:space="preserve"> </w:t>
      </w:r>
    </w:p>
    <w:p w:rsidR="00B96A05" w:rsidRPr="000957AB"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rsidR="00DD1AB5"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85</w:t>
      </w:r>
      <w:r w:rsidR="00C70E7A" w:rsidRPr="000957AB">
        <w:rPr>
          <w:rFonts w:ascii="Bookman Old Style" w:eastAsia="Arial" w:hAnsi="Bookman Old Style" w:cs="Arial"/>
          <w:sz w:val="22"/>
          <w:szCs w:val="22"/>
        </w:rPr>
        <w:t>:</w:t>
      </w:r>
      <w:r w:rsidR="00DD1AB5" w:rsidRPr="000957AB">
        <w:rPr>
          <w:rFonts w:ascii="Bookman Old Style" w:eastAsia="Arial" w:hAnsi="Bookman Old Style" w:cs="Arial"/>
          <w:sz w:val="22"/>
          <w:szCs w:val="22"/>
        </w:rPr>
        <w:t xml:space="preserve"> </w:t>
      </w:r>
      <w:r w:rsidR="00DD1AB5" w:rsidRPr="000957AB">
        <w:rPr>
          <w:rFonts w:ascii="Bookman Old Style" w:eastAsia="Arial" w:hAnsi="Bookman Old Style" w:cs="Arial"/>
          <w:b/>
          <w:sz w:val="22"/>
          <w:szCs w:val="22"/>
        </w:rPr>
        <w:t>SALTWATER FISHING REGISTRY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90</w:t>
      </w:r>
      <w:r w:rsidR="00C70E7A" w:rsidRPr="000957AB">
        <w:rPr>
          <w:rFonts w:ascii="Bookman Old Style" w:eastAsia="Arial" w:hAnsi="Bookman Old Style" w:cs="Arial"/>
          <w:sz w:val="22"/>
          <w:szCs w:val="22"/>
        </w:rPr>
        <w:t>:</w:t>
      </w:r>
      <w:r w:rsidR="00475DC3"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CONSERVATION AREAS</w:t>
      </w:r>
    </w:p>
    <w:p w:rsidR="00B96A05" w:rsidRPr="000957AB" w:rsidRDefault="003F2791" w:rsidP="00BE5A0F">
      <w:pPr>
        <w:rPr>
          <w:rFonts w:ascii="Bookman Old Style" w:eastAsia="Arial" w:hAnsi="Bookman Old Style" w:cs="Arial"/>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73529" w:rsidRPr="000957AB" w:rsidRDefault="00B73529" w:rsidP="00BE5A0F">
      <w:pPr>
        <w:rPr>
          <w:rFonts w:ascii="Bookman Old Style" w:eastAsia="Arial" w:hAnsi="Bookman Old Style" w:cs="Arial"/>
          <w:b/>
          <w:sz w:val="22"/>
          <w:szCs w:val="22"/>
        </w:rPr>
      </w:pPr>
    </w:p>
    <w:p w:rsidR="00B73529" w:rsidRPr="000957AB" w:rsidRDefault="00D020A8" w:rsidP="00BE5A0F">
      <w:pPr>
        <w:rPr>
          <w:rFonts w:ascii="Bookman Old Style" w:eastAsia="Arial" w:hAnsi="Bookman Old Style" w:cs="Arial"/>
          <w:b/>
          <w:sz w:val="22"/>
          <w:szCs w:val="22"/>
        </w:rPr>
      </w:pPr>
      <w:r w:rsidRPr="000957AB">
        <w:rPr>
          <w:rFonts w:ascii="Bookman Old Style" w:eastAsia="Arial" w:hAnsi="Bookman Old Style" w:cs="Arial"/>
          <w:b/>
          <w:sz w:val="22"/>
          <w:szCs w:val="22"/>
        </w:rPr>
        <w:t>CHAPTER 94: SANITA</w:t>
      </w:r>
      <w:r w:rsidR="00B73529" w:rsidRPr="000957AB">
        <w:rPr>
          <w:rFonts w:ascii="Bookman Old Style" w:eastAsia="Arial" w:hAnsi="Bookman Old Style" w:cs="Arial"/>
          <w:b/>
          <w:sz w:val="22"/>
          <w:szCs w:val="22"/>
        </w:rPr>
        <w:t>RY CONTROL OF MOLLUSCAN SHELLFISH</w:t>
      </w:r>
    </w:p>
    <w:p w:rsidR="00D020A8" w:rsidRPr="000957AB" w:rsidRDefault="00D020A8" w:rsidP="00D020A8">
      <w:pPr>
        <w:rPr>
          <w:rFonts w:ascii="Bookman Old Style" w:eastAsia="Arial" w:hAnsi="Bookman Old Style" w:cs="Arial"/>
          <w:sz w:val="22"/>
          <w:szCs w:val="22"/>
        </w:rPr>
      </w:pPr>
      <w:r w:rsidRPr="000957AB">
        <w:rPr>
          <w:rFonts w:ascii="Bookman Old Style" w:eastAsia="Arial" w:hAnsi="Bookman Old Style" w:cs="Arial"/>
          <w:sz w:val="22"/>
          <w:szCs w:val="22"/>
        </w:rPr>
        <w:t>STATUTORY BASIS: 12 M.R.S. §6171</w:t>
      </w:r>
      <w:r w:rsidR="004A3685" w:rsidRPr="000957AB">
        <w:rPr>
          <w:rFonts w:ascii="Bookman Old Style" w:eastAsia="Arial" w:hAnsi="Bookman Old Style" w:cs="Arial"/>
          <w:sz w:val="22"/>
          <w:szCs w:val="22"/>
        </w:rPr>
        <w:t>-A; §6856</w:t>
      </w:r>
    </w:p>
    <w:p w:rsidR="00D020A8" w:rsidRPr="000957AB" w:rsidRDefault="00D020A8" w:rsidP="00D020A8">
      <w:pPr>
        <w:rPr>
          <w:rFonts w:ascii="Bookman Old Style" w:eastAsia="Arial" w:hAnsi="Bookman Old Style" w:cs="Arial"/>
          <w:sz w:val="22"/>
          <w:szCs w:val="22"/>
        </w:rPr>
      </w:pPr>
      <w:r w:rsidRPr="000957AB">
        <w:rPr>
          <w:rFonts w:ascii="Bookman Old Style" w:eastAsia="Arial" w:hAnsi="Bookman Old Style" w:cs="Arial"/>
          <w:sz w:val="22"/>
          <w:szCs w:val="22"/>
        </w:rPr>
        <w:t xml:space="preserve">PURPOSE: </w:t>
      </w:r>
      <w:r w:rsidR="004A3685" w:rsidRPr="000957AB">
        <w:rPr>
          <w:rFonts w:ascii="Bookman Old Style" w:eastAsia="Arial" w:hAnsi="Bookman Old Style" w:cs="Arial"/>
          <w:sz w:val="22"/>
          <w:szCs w:val="22"/>
        </w:rPr>
        <w:t xml:space="preserve">To amend regulations as necessary to reference current versions of the National Shellfish Sanitation Program Model Ordinance (NSSP MO), or update existing Department requirements for the retail trade and various permits that are not currently included in the NSSP MO. </w:t>
      </w:r>
    </w:p>
    <w:p w:rsidR="00D020A8" w:rsidRPr="000957AB" w:rsidRDefault="00D020A8" w:rsidP="00D020A8">
      <w:pPr>
        <w:rPr>
          <w:rFonts w:ascii="Bookman Old Style" w:eastAsia="Arial" w:hAnsi="Bookman Old Style" w:cs="Arial"/>
          <w:sz w:val="22"/>
          <w:szCs w:val="22"/>
        </w:rPr>
      </w:pPr>
      <w:r w:rsidRPr="000957AB">
        <w:rPr>
          <w:rFonts w:ascii="Bookman Old Style" w:eastAsia="Arial" w:hAnsi="Bookman Old Style" w:cs="Arial"/>
          <w:sz w:val="22"/>
          <w:szCs w:val="22"/>
        </w:rPr>
        <w:t>SCHEDULE FOR ADOPTION: Throughout the year as necessary</w:t>
      </w:r>
    </w:p>
    <w:p w:rsidR="00D020A8" w:rsidRPr="000957AB" w:rsidRDefault="00D020A8" w:rsidP="00D020A8">
      <w:pPr>
        <w:rPr>
          <w:rFonts w:ascii="Bookman Old Style" w:eastAsia="Arial" w:hAnsi="Bookman Old Style" w:cs="Arial"/>
          <w:sz w:val="22"/>
          <w:szCs w:val="22"/>
        </w:rPr>
      </w:pPr>
      <w:r w:rsidRPr="000957AB">
        <w:rPr>
          <w:rFonts w:ascii="Bookman Old Style" w:eastAsia="Arial" w:hAnsi="Bookman Old Style" w:cs="Arial"/>
          <w:sz w:val="22"/>
          <w:szCs w:val="22"/>
        </w:rPr>
        <w:t xml:space="preserve">AFFECTED PARTIES: </w:t>
      </w:r>
      <w:r w:rsidR="00A4364C" w:rsidRPr="000957AB">
        <w:rPr>
          <w:rFonts w:ascii="Bookman Old Style" w:eastAsia="Arial" w:hAnsi="Bookman Old Style" w:cs="Arial"/>
          <w:sz w:val="22"/>
          <w:szCs w:val="22"/>
        </w:rPr>
        <w:t xml:space="preserve">Individuals engaged in the retail trade of shellfish including </w:t>
      </w:r>
      <w:r w:rsidR="004A3685" w:rsidRPr="000957AB">
        <w:rPr>
          <w:rFonts w:ascii="Bookman Old Style" w:eastAsia="Arial" w:hAnsi="Bookman Old Style" w:cs="Arial"/>
          <w:sz w:val="22"/>
          <w:szCs w:val="22"/>
        </w:rPr>
        <w:t>dealers, depuration processors, shellstock shipper</w:t>
      </w:r>
      <w:r w:rsidR="00A4364C" w:rsidRPr="000957AB">
        <w:rPr>
          <w:rFonts w:ascii="Bookman Old Style" w:eastAsia="Arial" w:hAnsi="Bookman Old Style" w:cs="Arial"/>
          <w:sz w:val="22"/>
          <w:szCs w:val="22"/>
        </w:rPr>
        <w:t>s</w:t>
      </w:r>
      <w:r w:rsidR="004A3685" w:rsidRPr="000957AB">
        <w:rPr>
          <w:rFonts w:ascii="Bookman Old Style" w:eastAsia="Arial" w:hAnsi="Bookman Old Style" w:cs="Arial"/>
          <w:sz w:val="22"/>
          <w:szCs w:val="22"/>
        </w:rPr>
        <w:t>, reshipper</w:t>
      </w:r>
      <w:r w:rsidR="00A4364C" w:rsidRPr="000957AB">
        <w:rPr>
          <w:rFonts w:ascii="Bookman Old Style" w:eastAsia="Arial" w:hAnsi="Bookman Old Style" w:cs="Arial"/>
          <w:sz w:val="22"/>
          <w:szCs w:val="22"/>
        </w:rPr>
        <w:t>s</w:t>
      </w:r>
      <w:r w:rsidR="004A3685" w:rsidRPr="000957AB">
        <w:rPr>
          <w:rFonts w:ascii="Bookman Old Style" w:eastAsia="Arial" w:hAnsi="Bookman Old Style" w:cs="Arial"/>
          <w:sz w:val="22"/>
          <w:szCs w:val="22"/>
        </w:rPr>
        <w:t xml:space="preserve">, enhanced retail seafood license holders, and </w:t>
      </w:r>
      <w:r w:rsidR="00A4364C" w:rsidRPr="000957AB">
        <w:rPr>
          <w:rFonts w:ascii="Bookman Old Style" w:eastAsia="Arial" w:hAnsi="Bookman Old Style" w:cs="Arial"/>
          <w:sz w:val="22"/>
          <w:szCs w:val="22"/>
        </w:rPr>
        <w:t xml:space="preserve">relay activities. </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95</w:t>
      </w:r>
      <w:r w:rsidR="00C70E7A" w:rsidRPr="000957AB">
        <w:rPr>
          <w:rFonts w:ascii="Bookman Old Style" w:eastAsia="Arial" w:hAnsi="Bookman Old Style" w:cs="Arial"/>
          <w:sz w:val="22"/>
          <w:szCs w:val="22"/>
        </w:rPr>
        <w:t>:</w:t>
      </w:r>
      <w:r w:rsidR="00475DC3"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CLOSED POLLUTED AREAS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96</w:t>
      </w:r>
      <w:r w:rsidR="00C70E7A" w:rsidRPr="000957AB">
        <w:rPr>
          <w:rFonts w:ascii="Bookman Old Style" w:eastAsia="Arial" w:hAnsi="Bookman Old Style" w:cs="Arial"/>
          <w:sz w:val="22"/>
          <w:szCs w:val="22"/>
        </w:rPr>
        <w:t>:</w:t>
      </w:r>
      <w:r w:rsidR="00475DC3"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CLOSED AREAS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b/>
          <w:sz w:val="22"/>
          <w:szCs w:val="22"/>
        </w:rPr>
        <w:t xml:space="preserve"> 100</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GRIEVANCE PROCEDURES FOR THE HANDICAPPED</w:t>
      </w:r>
      <w:r w:rsidR="00475DC3"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475DC3" w:rsidRPr="000957AB" w:rsidRDefault="00BE5A0F" w:rsidP="00BE5A0F">
      <w:pPr>
        <w:rPr>
          <w:rFonts w:ascii="Bookman Old Style" w:eastAsia="Arial" w:hAnsi="Bookman Old Style" w:cs="Arial"/>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105</w:t>
      </w:r>
      <w:r w:rsidR="00C70E7A" w:rsidRPr="000957AB">
        <w:rPr>
          <w:rFonts w:ascii="Bookman Old Style" w:eastAsia="Arial" w:hAnsi="Bookman Old Style" w:cs="Arial"/>
          <w:sz w:val="22"/>
          <w:szCs w:val="22"/>
        </w:rPr>
        <w:t>:</w:t>
      </w:r>
      <w:r w:rsidR="00475DC3"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SAFETY REGULATIONS</w:t>
      </w:r>
      <w:r w:rsidR="00475DC3" w:rsidRPr="000957AB">
        <w:rPr>
          <w:rFonts w:ascii="Bookman Old Style" w:eastAsia="Arial" w:hAnsi="Bookman Old Style" w:cs="Arial"/>
          <w:sz w:val="22"/>
          <w:szCs w:val="22"/>
        </w:rPr>
        <w:t xml:space="preserve"> </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 xml:space="preserve">No </w:t>
      </w:r>
      <w:r w:rsidR="00502C89">
        <w:rPr>
          <w:rFonts w:ascii="Bookman Old Style" w:eastAsia="Arial" w:hAnsi="Bookman Old Style" w:cs="Arial"/>
          <w:sz w:val="22"/>
          <w:szCs w:val="22"/>
        </w:rPr>
        <w:t>rulemaking</w:t>
      </w:r>
      <w:r w:rsidRPr="000957AB">
        <w:rPr>
          <w:rFonts w:ascii="Bookman Old Style" w:eastAsia="Arial" w:hAnsi="Bookman Old Style" w:cs="Arial"/>
          <w:sz w:val="22"/>
          <w:szCs w:val="22"/>
        </w:rPr>
        <w:t xml:space="preserve"> anticipated</w:t>
      </w:r>
    </w:p>
    <w:p w:rsidR="00B96A05" w:rsidRPr="000957AB" w:rsidRDefault="00B96A05" w:rsidP="00BE5A0F">
      <w:pPr>
        <w:rPr>
          <w:rFonts w:ascii="Bookman Old Style" w:hAnsi="Bookman Old Style"/>
          <w:sz w:val="22"/>
          <w:szCs w:val="22"/>
        </w:rPr>
      </w:pPr>
    </w:p>
    <w:p w:rsidR="00B96A05" w:rsidRPr="000957AB" w:rsidRDefault="00BE5A0F" w:rsidP="00BE5A0F">
      <w:pPr>
        <w:rPr>
          <w:rFonts w:ascii="Bookman Old Style" w:hAnsi="Bookman Old Style"/>
          <w:sz w:val="22"/>
          <w:szCs w:val="22"/>
        </w:rPr>
      </w:pPr>
      <w:r w:rsidRPr="000957AB">
        <w:rPr>
          <w:rFonts w:ascii="Bookman Old Style" w:eastAsia="Arial" w:hAnsi="Bookman Old Style" w:cs="Arial"/>
          <w:b/>
          <w:sz w:val="22"/>
          <w:szCs w:val="22"/>
        </w:rPr>
        <w:t>CHAPTER</w:t>
      </w:r>
      <w:r w:rsidR="003F2791" w:rsidRPr="000957AB">
        <w:rPr>
          <w:rFonts w:ascii="Bookman Old Style" w:eastAsia="Arial" w:hAnsi="Bookman Old Style" w:cs="Arial"/>
          <w:sz w:val="22"/>
          <w:szCs w:val="22"/>
        </w:rPr>
        <w:t xml:space="preserve"> </w:t>
      </w:r>
      <w:r w:rsidR="003F2791" w:rsidRPr="000957AB">
        <w:rPr>
          <w:rFonts w:ascii="Bookman Old Style" w:eastAsia="Arial" w:hAnsi="Bookman Old Style" w:cs="Arial"/>
          <w:b/>
          <w:sz w:val="22"/>
          <w:szCs w:val="22"/>
        </w:rPr>
        <w:t>110</w:t>
      </w:r>
      <w:r w:rsidR="00C70E7A" w:rsidRPr="000957AB">
        <w:rPr>
          <w:rFonts w:ascii="Bookman Old Style" w:eastAsia="Arial" w:hAnsi="Bookman Old Style" w:cs="Arial"/>
          <w:sz w:val="22"/>
          <w:szCs w:val="22"/>
        </w:rPr>
        <w:t>:</w:t>
      </w:r>
      <w:r w:rsidR="003F2791" w:rsidRPr="000957AB">
        <w:rPr>
          <w:rFonts w:ascii="Bookman Old Style" w:eastAsia="Arial" w:hAnsi="Bookman Old Style" w:cs="Arial"/>
          <w:sz w:val="22"/>
          <w:szCs w:val="22"/>
        </w:rPr>
        <w:t xml:space="preserve"> </w:t>
      </w:r>
      <w:r w:rsidR="00475DC3" w:rsidRPr="000957AB">
        <w:rPr>
          <w:rFonts w:ascii="Bookman Old Style" w:eastAsia="Arial" w:hAnsi="Bookman Old Style" w:cs="Arial"/>
          <w:b/>
          <w:sz w:val="22"/>
          <w:szCs w:val="22"/>
        </w:rPr>
        <w:t>MARINE HARVESTING DEMONSTRATION LICENSE</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STATUTORY BASIS: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12 M.R.S. §6171</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PURPOSE:</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To amend regulations as necessary to manage licensed activities.</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SCHEDULE FOR ADOPTION:</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Throughout the year as necessary</w:t>
      </w:r>
    </w:p>
    <w:p w:rsidR="00B96A05" w:rsidRPr="000957AB" w:rsidRDefault="003F2791" w:rsidP="00BE5A0F">
      <w:pPr>
        <w:rPr>
          <w:rFonts w:ascii="Bookman Old Style" w:hAnsi="Bookman Old Style"/>
          <w:sz w:val="22"/>
          <w:szCs w:val="22"/>
        </w:rPr>
      </w:pPr>
      <w:r w:rsidRPr="000957AB">
        <w:rPr>
          <w:rFonts w:ascii="Bookman Old Style" w:eastAsia="Arial" w:hAnsi="Bookman Old Style" w:cs="Arial"/>
          <w:sz w:val="22"/>
          <w:szCs w:val="22"/>
        </w:rPr>
        <w:t>AFFECTED PARTIES:</w:t>
      </w:r>
      <w:r w:rsidR="00BE5A0F" w:rsidRPr="000957AB">
        <w:rPr>
          <w:rFonts w:ascii="Bookman Old Style" w:eastAsia="Arial" w:hAnsi="Bookman Old Style" w:cs="Arial"/>
          <w:sz w:val="22"/>
          <w:szCs w:val="22"/>
        </w:rPr>
        <w:t xml:space="preserve"> </w:t>
      </w:r>
      <w:r w:rsidRPr="000957AB">
        <w:rPr>
          <w:rFonts w:ascii="Bookman Old Style" w:eastAsia="Arial" w:hAnsi="Bookman Old Style" w:cs="Arial"/>
          <w:sz w:val="22"/>
          <w:szCs w:val="22"/>
        </w:rPr>
        <w:t>Marine harvesting demonstration license holders</w:t>
      </w:r>
    </w:p>
    <w:p w:rsidR="00B96A05" w:rsidRPr="000957AB" w:rsidRDefault="00B96A05" w:rsidP="00BE5A0F">
      <w:pPr>
        <w:rPr>
          <w:rFonts w:ascii="Bookman Old Style" w:hAnsi="Bookman Old Style"/>
          <w:sz w:val="22"/>
          <w:szCs w:val="22"/>
        </w:rPr>
      </w:pPr>
    </w:p>
    <w:p w:rsidR="009548C6" w:rsidRPr="000957AB" w:rsidRDefault="009548C6" w:rsidP="00BE5A0F">
      <w:pPr>
        <w:rPr>
          <w:rFonts w:ascii="Bookman Old Style" w:hAnsi="Bookman Old Style"/>
          <w:b/>
          <w:sz w:val="22"/>
          <w:szCs w:val="22"/>
        </w:rPr>
      </w:pPr>
      <w:r w:rsidRPr="000957AB">
        <w:rPr>
          <w:rFonts w:ascii="Bookman Old Style" w:hAnsi="Bookman Old Style"/>
          <w:b/>
          <w:sz w:val="22"/>
          <w:szCs w:val="22"/>
        </w:rPr>
        <w:t xml:space="preserve">CHAPER 115: </w:t>
      </w:r>
      <w:r w:rsidR="00475DC3" w:rsidRPr="000957AB">
        <w:rPr>
          <w:rFonts w:ascii="Bookman Old Style" w:hAnsi="Bookman Old Style"/>
          <w:b/>
          <w:i/>
          <w:sz w:val="22"/>
          <w:szCs w:val="22"/>
        </w:rPr>
        <w:t>VIBRIO PARAHAEMOLYTICUS</w:t>
      </w:r>
      <w:r w:rsidR="00475DC3" w:rsidRPr="000957AB">
        <w:rPr>
          <w:rFonts w:ascii="Bookman Old Style" w:hAnsi="Bookman Old Style"/>
          <w:b/>
          <w:sz w:val="22"/>
          <w:szCs w:val="22"/>
        </w:rPr>
        <w:t xml:space="preserve"> CONTROL PLAN</w:t>
      </w:r>
    </w:p>
    <w:p w:rsidR="001958D8" w:rsidRPr="000957AB" w:rsidRDefault="001958D8" w:rsidP="00BE5A0F">
      <w:pPr>
        <w:rPr>
          <w:rFonts w:ascii="Bookman Old Style" w:hAnsi="Bookman Old Style"/>
          <w:sz w:val="22"/>
          <w:szCs w:val="22"/>
        </w:rPr>
      </w:pPr>
      <w:r w:rsidRPr="000957AB">
        <w:rPr>
          <w:rFonts w:ascii="Bookman Old Style" w:hAnsi="Bookman Old Style"/>
          <w:sz w:val="22"/>
          <w:szCs w:val="22"/>
        </w:rPr>
        <w:t>STATUTORY BASIS: 12 M.R.S. §6171-A</w:t>
      </w:r>
    </w:p>
    <w:p w:rsidR="001958D8" w:rsidRPr="000957AB" w:rsidRDefault="001958D8" w:rsidP="00BE5A0F">
      <w:pPr>
        <w:rPr>
          <w:rFonts w:ascii="Bookman Old Style" w:hAnsi="Bookman Old Style"/>
          <w:sz w:val="22"/>
          <w:szCs w:val="22"/>
        </w:rPr>
      </w:pPr>
      <w:r w:rsidRPr="000957AB">
        <w:rPr>
          <w:rFonts w:ascii="Bookman Old Style" w:hAnsi="Bookman Old Style"/>
          <w:sz w:val="22"/>
          <w:szCs w:val="22"/>
        </w:rPr>
        <w:t xml:space="preserve">PURPOSE: New and amended regulations as necessary for compliance and safety. </w:t>
      </w:r>
    </w:p>
    <w:p w:rsidR="001958D8" w:rsidRPr="000957AB" w:rsidRDefault="001958D8" w:rsidP="00BE5A0F">
      <w:pPr>
        <w:rPr>
          <w:rFonts w:ascii="Bookman Old Style" w:hAnsi="Bookman Old Style"/>
          <w:sz w:val="22"/>
          <w:szCs w:val="22"/>
        </w:rPr>
      </w:pPr>
      <w:r w:rsidRPr="000957AB">
        <w:rPr>
          <w:rFonts w:ascii="Bookman Old Style" w:hAnsi="Bookman Old Style"/>
          <w:sz w:val="22"/>
          <w:szCs w:val="22"/>
        </w:rPr>
        <w:t>SCHEDULE FOR ADPTION: Throughout the year as necessary</w:t>
      </w:r>
    </w:p>
    <w:p w:rsidR="001958D8" w:rsidRPr="000957AB" w:rsidRDefault="001958D8" w:rsidP="00BE5A0F">
      <w:pPr>
        <w:rPr>
          <w:rFonts w:ascii="Bookman Old Style" w:hAnsi="Bookman Old Style"/>
          <w:sz w:val="22"/>
          <w:szCs w:val="22"/>
        </w:rPr>
      </w:pPr>
      <w:r w:rsidRPr="000957AB">
        <w:rPr>
          <w:rFonts w:ascii="Bookman Old Style" w:hAnsi="Bookman Old Style"/>
          <w:sz w:val="22"/>
          <w:szCs w:val="22"/>
        </w:rPr>
        <w:t>AFFECTED PARTIES: Shellfish harvesters</w:t>
      </w:r>
      <w:r w:rsidR="002C5237" w:rsidRPr="000957AB">
        <w:rPr>
          <w:rFonts w:ascii="Bookman Old Style" w:hAnsi="Bookman Old Style"/>
          <w:sz w:val="22"/>
          <w:szCs w:val="22"/>
        </w:rPr>
        <w:t xml:space="preserve"> and dealers in affected areas</w:t>
      </w:r>
    </w:p>
    <w:sectPr w:rsidR="001958D8" w:rsidRPr="000957AB" w:rsidSect="00BE5A0F">
      <w:footerReference w:type="default" r:id="rId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32" w:rsidRDefault="00884F32">
      <w:r>
        <w:separator/>
      </w:r>
    </w:p>
  </w:endnote>
  <w:endnote w:type="continuationSeparator" w:id="0">
    <w:p w:rsidR="00884F32" w:rsidRDefault="008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37" w:rsidRDefault="002C5237">
    <w:pPr>
      <w:tabs>
        <w:tab w:val="center" w:pos="4680"/>
        <w:tab w:val="right" w:pos="9360"/>
      </w:tabs>
    </w:pPr>
  </w:p>
  <w:p w:rsidR="002C5237" w:rsidRPr="00BE5A0F" w:rsidRDefault="002C5237" w:rsidP="00BE5A0F">
    <w:pPr>
      <w:jc w:val="right"/>
      <w:rPr>
        <w:rFonts w:ascii="Bookman Old Style" w:hAnsi="Bookman Old Style"/>
        <w:sz w:val="18"/>
        <w:szCs w:val="18"/>
      </w:rPr>
    </w:pPr>
    <w:r w:rsidRPr="00BE5A0F">
      <w:rPr>
        <w:rFonts w:ascii="Bookman Old Style" w:hAnsi="Bookman Old Style"/>
        <w:sz w:val="18"/>
        <w:szCs w:val="18"/>
      </w:rPr>
      <w:fldChar w:fldCharType="begin"/>
    </w:r>
    <w:r w:rsidRPr="00BE5A0F">
      <w:rPr>
        <w:rFonts w:ascii="Bookman Old Style" w:hAnsi="Bookman Old Style"/>
        <w:sz w:val="18"/>
        <w:szCs w:val="18"/>
      </w:rPr>
      <w:instrText xml:space="preserve"> PAGE   \* MERGEFORMAT </w:instrText>
    </w:r>
    <w:r w:rsidRPr="00BE5A0F">
      <w:rPr>
        <w:rFonts w:ascii="Bookman Old Style" w:hAnsi="Bookman Old Style"/>
        <w:sz w:val="18"/>
        <w:szCs w:val="18"/>
      </w:rPr>
      <w:fldChar w:fldCharType="separate"/>
    </w:r>
    <w:r w:rsidR="007637B6">
      <w:rPr>
        <w:rFonts w:ascii="Bookman Old Style" w:hAnsi="Bookman Old Style"/>
        <w:noProof/>
        <w:sz w:val="18"/>
        <w:szCs w:val="18"/>
      </w:rPr>
      <w:t>11</w:t>
    </w:r>
    <w:r w:rsidRPr="00BE5A0F">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32" w:rsidRDefault="00884F32">
      <w:r>
        <w:separator/>
      </w:r>
    </w:p>
  </w:footnote>
  <w:footnote w:type="continuationSeparator" w:id="0">
    <w:p w:rsidR="00884F32" w:rsidRDefault="0088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05"/>
    <w:rsid w:val="000008A6"/>
    <w:rsid w:val="000957AB"/>
    <w:rsid w:val="00112C63"/>
    <w:rsid w:val="001958D8"/>
    <w:rsid w:val="001E2628"/>
    <w:rsid w:val="00226A12"/>
    <w:rsid w:val="002B7114"/>
    <w:rsid w:val="002C1EC9"/>
    <w:rsid w:val="002C5237"/>
    <w:rsid w:val="00304BFB"/>
    <w:rsid w:val="0030648F"/>
    <w:rsid w:val="00361335"/>
    <w:rsid w:val="0036333E"/>
    <w:rsid w:val="00370EFA"/>
    <w:rsid w:val="00385E3D"/>
    <w:rsid w:val="003863E0"/>
    <w:rsid w:val="0039583E"/>
    <w:rsid w:val="003B470B"/>
    <w:rsid w:val="003F2791"/>
    <w:rsid w:val="003F758C"/>
    <w:rsid w:val="00401D37"/>
    <w:rsid w:val="00426FA1"/>
    <w:rsid w:val="0046708D"/>
    <w:rsid w:val="00475DC3"/>
    <w:rsid w:val="00487E54"/>
    <w:rsid w:val="004A2650"/>
    <w:rsid w:val="004A3685"/>
    <w:rsid w:val="004D327C"/>
    <w:rsid w:val="00502C89"/>
    <w:rsid w:val="00527D06"/>
    <w:rsid w:val="005329F6"/>
    <w:rsid w:val="0053613F"/>
    <w:rsid w:val="005A039B"/>
    <w:rsid w:val="005F285C"/>
    <w:rsid w:val="00603063"/>
    <w:rsid w:val="00626722"/>
    <w:rsid w:val="00751200"/>
    <w:rsid w:val="007637B6"/>
    <w:rsid w:val="00806A3A"/>
    <w:rsid w:val="008126BD"/>
    <w:rsid w:val="00833CB1"/>
    <w:rsid w:val="00852576"/>
    <w:rsid w:val="00853924"/>
    <w:rsid w:val="00853DF1"/>
    <w:rsid w:val="0085692A"/>
    <w:rsid w:val="008773EC"/>
    <w:rsid w:val="00882E66"/>
    <w:rsid w:val="00884F32"/>
    <w:rsid w:val="008870F9"/>
    <w:rsid w:val="0089030E"/>
    <w:rsid w:val="00892E17"/>
    <w:rsid w:val="008952EB"/>
    <w:rsid w:val="00896F2B"/>
    <w:rsid w:val="008A150E"/>
    <w:rsid w:val="008B2484"/>
    <w:rsid w:val="008E2555"/>
    <w:rsid w:val="0091467D"/>
    <w:rsid w:val="009548C6"/>
    <w:rsid w:val="00985E03"/>
    <w:rsid w:val="009B4D96"/>
    <w:rsid w:val="009D31D1"/>
    <w:rsid w:val="00A03FA3"/>
    <w:rsid w:val="00A4364C"/>
    <w:rsid w:val="00A559CD"/>
    <w:rsid w:val="00A75C7F"/>
    <w:rsid w:val="00AD4CB3"/>
    <w:rsid w:val="00AF46BD"/>
    <w:rsid w:val="00B02CD2"/>
    <w:rsid w:val="00B10D03"/>
    <w:rsid w:val="00B25956"/>
    <w:rsid w:val="00B30A0F"/>
    <w:rsid w:val="00B50549"/>
    <w:rsid w:val="00B54A19"/>
    <w:rsid w:val="00B60A50"/>
    <w:rsid w:val="00B73529"/>
    <w:rsid w:val="00B96A05"/>
    <w:rsid w:val="00BE5A0F"/>
    <w:rsid w:val="00C45DD5"/>
    <w:rsid w:val="00C61750"/>
    <w:rsid w:val="00C66D2D"/>
    <w:rsid w:val="00C70E7A"/>
    <w:rsid w:val="00C757DA"/>
    <w:rsid w:val="00C83BCC"/>
    <w:rsid w:val="00C91CB2"/>
    <w:rsid w:val="00CC590B"/>
    <w:rsid w:val="00CD3C1A"/>
    <w:rsid w:val="00CF008D"/>
    <w:rsid w:val="00D020A8"/>
    <w:rsid w:val="00D02AAD"/>
    <w:rsid w:val="00D36CEA"/>
    <w:rsid w:val="00D65F48"/>
    <w:rsid w:val="00D73DCD"/>
    <w:rsid w:val="00D8161B"/>
    <w:rsid w:val="00D929E4"/>
    <w:rsid w:val="00DD1AB5"/>
    <w:rsid w:val="00DE2A39"/>
    <w:rsid w:val="00DF29A1"/>
    <w:rsid w:val="00E02362"/>
    <w:rsid w:val="00E65821"/>
    <w:rsid w:val="00E770C6"/>
    <w:rsid w:val="00E82CA9"/>
    <w:rsid w:val="00EA2D2A"/>
    <w:rsid w:val="00EC1518"/>
    <w:rsid w:val="00ED0BFD"/>
    <w:rsid w:val="00F27988"/>
    <w:rsid w:val="00F66955"/>
    <w:rsid w:val="00FD5515"/>
    <w:rsid w:val="00FD582A"/>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customStyle="1" w:styleId="Mention">
    <w:name w:val="Mention"/>
    <w:basedOn w:val="DefaultParagraphFont"/>
    <w:uiPriority w:val="99"/>
    <w:semiHidden/>
    <w:unhideWhenUsed/>
    <w:rsid w:val="00E82CA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customStyle="1" w:styleId="Mention">
    <w:name w:val="Mention"/>
    <w:basedOn w:val="DefaultParagraphFont"/>
    <w:uiPriority w:val="99"/>
    <w:semiHidden/>
    <w:unhideWhenUsed/>
    <w:rsid w:val="00E82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Elli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Deirdre</dc:creator>
  <cp:lastModifiedBy>Wismer, Don</cp:lastModifiedBy>
  <cp:revision>5</cp:revision>
  <cp:lastPrinted>2016-08-08T14:35:00Z</cp:lastPrinted>
  <dcterms:created xsi:type="dcterms:W3CDTF">2018-10-22T19:30:00Z</dcterms:created>
  <dcterms:modified xsi:type="dcterms:W3CDTF">2018-10-24T20:19:00Z</dcterms:modified>
</cp:coreProperties>
</file>