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157A" w14:textId="77777777" w:rsidR="00CE5AD8" w:rsidRPr="00AD6815" w:rsidRDefault="00E73D3D" w:rsidP="00487A34">
      <w:pPr>
        <w:pStyle w:val="Heading1"/>
        <w:jc w:val="center"/>
        <w:rPr>
          <w:rFonts w:ascii="Bookman Old Style" w:hAnsi="Bookman Old Style"/>
          <w:sz w:val="22"/>
          <w:szCs w:val="22"/>
        </w:rPr>
      </w:pPr>
      <w:bookmarkStart w:id="0" w:name="_Hlk20396536"/>
      <w:bookmarkStart w:id="1" w:name="_GoBack"/>
      <w:bookmarkEnd w:id="1"/>
      <w:r w:rsidRPr="00AD6815">
        <w:rPr>
          <w:rFonts w:ascii="Bookman Old Style" w:hAnsi="Bookman Old Style"/>
          <w:sz w:val="22"/>
          <w:szCs w:val="22"/>
        </w:rPr>
        <w:t>18</w:t>
      </w:r>
    </w:p>
    <w:p w14:paraId="593FA4E3" w14:textId="77777777" w:rsidR="00E73D3D" w:rsidRPr="00AD6815" w:rsidRDefault="00190029" w:rsidP="00487A34">
      <w:pPr>
        <w:jc w:val="center"/>
        <w:rPr>
          <w:rFonts w:ascii="Bookman Old Style" w:hAnsi="Bookman Old Style"/>
          <w:b/>
          <w:sz w:val="22"/>
          <w:szCs w:val="22"/>
        </w:rPr>
      </w:pPr>
      <w:r w:rsidRPr="00AD6815">
        <w:rPr>
          <w:rFonts w:ascii="Bookman Old Style" w:hAnsi="Bookman Old Style"/>
          <w:b/>
          <w:sz w:val="22"/>
          <w:szCs w:val="22"/>
        </w:rPr>
        <w:t>DEPARTMENT OF ADMINISTRATIVE AND FINANCIAL SERVICES</w:t>
      </w:r>
    </w:p>
    <w:p w14:paraId="5D71F13C" w14:textId="4A55C20B" w:rsidR="00394082" w:rsidRPr="00AD6815" w:rsidRDefault="009D1185" w:rsidP="00A25E8A">
      <w:pPr>
        <w:pStyle w:val="Heading1"/>
        <w:jc w:val="center"/>
        <w:rPr>
          <w:rFonts w:ascii="Bookman Old Style" w:hAnsi="Bookman Old Style"/>
          <w:b w:val="0"/>
          <w:sz w:val="22"/>
          <w:szCs w:val="22"/>
        </w:rPr>
      </w:pPr>
      <w:r w:rsidRPr="00AD6815">
        <w:rPr>
          <w:rFonts w:ascii="Bookman Old Style" w:hAnsi="Bookman Old Style"/>
          <w:sz w:val="22"/>
          <w:szCs w:val="22"/>
        </w:rPr>
        <w:t>201</w:t>
      </w:r>
      <w:r w:rsidR="001D4EC7" w:rsidRPr="00AD6815">
        <w:rPr>
          <w:rFonts w:ascii="Bookman Old Style" w:hAnsi="Bookman Old Style"/>
          <w:sz w:val="22"/>
          <w:szCs w:val="22"/>
        </w:rPr>
        <w:t>9</w:t>
      </w:r>
      <w:r w:rsidRPr="00AD6815">
        <w:rPr>
          <w:rFonts w:ascii="Bookman Old Style" w:hAnsi="Bookman Old Style"/>
          <w:sz w:val="22"/>
          <w:szCs w:val="22"/>
        </w:rPr>
        <w:t>-20</w:t>
      </w:r>
      <w:r w:rsidR="001D4EC7" w:rsidRPr="00AD6815">
        <w:rPr>
          <w:rFonts w:ascii="Bookman Old Style" w:hAnsi="Bookman Old Style"/>
          <w:sz w:val="22"/>
          <w:szCs w:val="22"/>
        </w:rPr>
        <w:t>20</w:t>
      </w:r>
      <w:r w:rsidR="00190029" w:rsidRPr="00AD6815">
        <w:rPr>
          <w:rFonts w:ascii="Bookman Old Style" w:hAnsi="Bookman Old Style"/>
          <w:sz w:val="22"/>
          <w:szCs w:val="22"/>
        </w:rPr>
        <w:t xml:space="preserve"> Regulatory Agenda</w:t>
      </w:r>
    </w:p>
    <w:p w14:paraId="7740818E" w14:textId="77777777" w:rsidR="00897F47" w:rsidRPr="00AD6815" w:rsidRDefault="00897F47" w:rsidP="00487A34">
      <w:pPr>
        <w:pBdr>
          <w:bottom w:val="single" w:sz="4" w:space="1" w:color="auto"/>
        </w:pBdr>
        <w:rPr>
          <w:rFonts w:ascii="Bookman Old Style" w:hAnsi="Bookman Old Style"/>
          <w:b/>
          <w:sz w:val="22"/>
          <w:szCs w:val="22"/>
        </w:rPr>
      </w:pPr>
    </w:p>
    <w:p w14:paraId="00B720F9" w14:textId="77777777" w:rsidR="00394082" w:rsidRPr="00AD6815" w:rsidRDefault="00394082" w:rsidP="00487A34">
      <w:pPr>
        <w:rPr>
          <w:rFonts w:ascii="Bookman Old Style" w:hAnsi="Bookman Old Style"/>
          <w:b/>
          <w:sz w:val="22"/>
          <w:szCs w:val="22"/>
        </w:rPr>
      </w:pPr>
    </w:p>
    <w:p w14:paraId="0C7891A7" w14:textId="08E7A159" w:rsidR="00DF1237" w:rsidRPr="00AD6815" w:rsidRDefault="00712B7E" w:rsidP="00487A34">
      <w:pPr>
        <w:tabs>
          <w:tab w:val="left" w:pos="1080"/>
        </w:tabs>
        <w:rPr>
          <w:rFonts w:ascii="Bookman Old Style" w:hAnsi="Bookman Old Style"/>
          <w:b/>
          <w:sz w:val="22"/>
          <w:szCs w:val="22"/>
        </w:rPr>
      </w:pPr>
      <w:r w:rsidRPr="00AD6815">
        <w:rPr>
          <w:rFonts w:ascii="Bookman Old Style" w:hAnsi="Bookman Old Style"/>
          <w:b/>
          <w:sz w:val="22"/>
          <w:szCs w:val="22"/>
        </w:rPr>
        <w:t>18-119:</w:t>
      </w:r>
      <w:r w:rsidRPr="00AD6815">
        <w:rPr>
          <w:rFonts w:ascii="Bookman Old Style" w:hAnsi="Bookman Old Style"/>
          <w:b/>
          <w:sz w:val="22"/>
          <w:szCs w:val="22"/>
        </w:rPr>
        <w:tab/>
        <w:t xml:space="preserve">Office of the State </w:t>
      </w:r>
      <w:r w:rsidR="00DF1237" w:rsidRPr="00AD6815">
        <w:rPr>
          <w:rFonts w:ascii="Bookman Old Style" w:hAnsi="Bookman Old Style"/>
          <w:b/>
          <w:sz w:val="22"/>
          <w:szCs w:val="22"/>
        </w:rPr>
        <w:t>Control</w:t>
      </w:r>
      <w:r w:rsidRPr="00AD6815">
        <w:rPr>
          <w:rFonts w:ascii="Bookman Old Style" w:hAnsi="Bookman Old Style"/>
          <w:b/>
          <w:sz w:val="22"/>
          <w:szCs w:val="22"/>
        </w:rPr>
        <w:t>ler</w:t>
      </w:r>
    </w:p>
    <w:p w14:paraId="0878790E" w14:textId="77777777" w:rsidR="00394082" w:rsidRPr="00AD6815" w:rsidRDefault="00394082" w:rsidP="00487A34">
      <w:pPr>
        <w:tabs>
          <w:tab w:val="left" w:pos="1080"/>
        </w:tabs>
        <w:rPr>
          <w:rFonts w:ascii="Bookman Old Style" w:hAnsi="Bookman Old Style"/>
          <w:b/>
          <w:sz w:val="22"/>
          <w:szCs w:val="22"/>
        </w:rPr>
      </w:pPr>
      <w:r w:rsidRPr="00AD6815">
        <w:rPr>
          <w:rFonts w:ascii="Bookman Old Style" w:hAnsi="Bookman Old Style"/>
          <w:b/>
          <w:sz w:val="22"/>
          <w:szCs w:val="22"/>
        </w:rPr>
        <w:t>18-125:</w:t>
      </w:r>
      <w:r w:rsidRPr="00AD6815">
        <w:rPr>
          <w:rFonts w:ascii="Bookman Old Style" w:hAnsi="Bookman Old Style"/>
          <w:b/>
          <w:sz w:val="22"/>
          <w:szCs w:val="22"/>
        </w:rPr>
        <w:tab/>
        <w:t>Bureau of Revenue Services</w:t>
      </w:r>
    </w:p>
    <w:p w14:paraId="0394F1F2" w14:textId="77777777" w:rsidR="00394082" w:rsidRPr="00AD6815" w:rsidRDefault="00394082" w:rsidP="00487A34">
      <w:pPr>
        <w:tabs>
          <w:tab w:val="left" w:pos="1080"/>
        </w:tabs>
        <w:rPr>
          <w:rFonts w:ascii="Bookman Old Style" w:hAnsi="Bookman Old Style"/>
          <w:b/>
          <w:sz w:val="22"/>
          <w:szCs w:val="22"/>
        </w:rPr>
      </w:pPr>
      <w:r w:rsidRPr="00AD6815">
        <w:rPr>
          <w:rFonts w:ascii="Bookman Old Style" w:hAnsi="Bookman Old Style"/>
          <w:b/>
          <w:sz w:val="22"/>
          <w:szCs w:val="22"/>
        </w:rPr>
        <w:t>18-389:</w:t>
      </w:r>
      <w:r w:rsidRPr="00AD6815">
        <w:rPr>
          <w:rFonts w:ascii="Bookman Old Style" w:hAnsi="Bookman Old Style"/>
          <w:b/>
          <w:sz w:val="22"/>
          <w:szCs w:val="22"/>
        </w:rPr>
        <w:tab/>
        <w:t>Bureau of Human Resources</w:t>
      </w:r>
    </w:p>
    <w:p w14:paraId="04128601" w14:textId="77777777" w:rsidR="00394082" w:rsidRPr="00AD6815" w:rsidRDefault="00394082" w:rsidP="00487A34">
      <w:pPr>
        <w:tabs>
          <w:tab w:val="left" w:pos="1080"/>
        </w:tabs>
        <w:rPr>
          <w:rFonts w:ascii="Bookman Old Style" w:hAnsi="Bookman Old Style"/>
          <w:b/>
          <w:sz w:val="22"/>
          <w:szCs w:val="22"/>
        </w:rPr>
      </w:pPr>
      <w:r w:rsidRPr="00AD6815">
        <w:rPr>
          <w:rFonts w:ascii="Bookman Old Style" w:hAnsi="Bookman Old Style"/>
          <w:b/>
          <w:sz w:val="22"/>
          <w:szCs w:val="22"/>
        </w:rPr>
        <w:t>18-553:</w:t>
      </w:r>
      <w:r w:rsidRPr="00AD6815">
        <w:rPr>
          <w:rFonts w:ascii="Bookman Old Style" w:hAnsi="Bookman Old Style"/>
          <w:b/>
          <w:sz w:val="22"/>
          <w:szCs w:val="22"/>
        </w:rPr>
        <w:tab/>
        <w:t>Bureau of Alcoholic Beverages and Lottery Operations</w:t>
      </w:r>
    </w:p>
    <w:p w14:paraId="55AB8F38" w14:textId="169E8660" w:rsidR="00394082" w:rsidRPr="00AD6815" w:rsidRDefault="00394082" w:rsidP="00487A34">
      <w:pPr>
        <w:tabs>
          <w:tab w:val="left" w:pos="1080"/>
        </w:tabs>
        <w:rPr>
          <w:rFonts w:ascii="Bookman Old Style" w:hAnsi="Bookman Old Style"/>
          <w:b/>
          <w:sz w:val="22"/>
          <w:szCs w:val="22"/>
        </w:rPr>
      </w:pPr>
      <w:r w:rsidRPr="00AD6815">
        <w:rPr>
          <w:rFonts w:ascii="Bookman Old Style" w:hAnsi="Bookman Old Style"/>
          <w:b/>
          <w:sz w:val="22"/>
          <w:szCs w:val="22"/>
        </w:rPr>
        <w:t>18-554:</w:t>
      </w:r>
      <w:r w:rsidRPr="00AD6815">
        <w:rPr>
          <w:rFonts w:ascii="Bookman Old Style" w:hAnsi="Bookman Old Style"/>
          <w:b/>
          <w:sz w:val="22"/>
          <w:szCs w:val="22"/>
        </w:rPr>
        <w:tab/>
        <w:t>Bureau of General Services</w:t>
      </w:r>
    </w:p>
    <w:p w14:paraId="5A95D53F" w14:textId="4EE9540A" w:rsidR="00A41C8A" w:rsidRPr="00AD6815" w:rsidRDefault="00A41C8A" w:rsidP="00487A34">
      <w:pPr>
        <w:tabs>
          <w:tab w:val="left" w:pos="1080"/>
        </w:tabs>
        <w:rPr>
          <w:rFonts w:ascii="Bookman Old Style" w:hAnsi="Bookman Old Style"/>
          <w:b/>
          <w:sz w:val="22"/>
          <w:szCs w:val="22"/>
        </w:rPr>
      </w:pPr>
      <w:r w:rsidRPr="00AD6815">
        <w:rPr>
          <w:rFonts w:ascii="Bookman Old Style" w:hAnsi="Bookman Old Style"/>
          <w:b/>
          <w:sz w:val="22"/>
          <w:szCs w:val="22"/>
        </w:rPr>
        <w:t>18-674:</w:t>
      </w:r>
      <w:r w:rsidRPr="00AD6815">
        <w:rPr>
          <w:rFonts w:ascii="Bookman Old Style" w:hAnsi="Bookman Old Style"/>
          <w:b/>
          <w:sz w:val="22"/>
          <w:szCs w:val="22"/>
        </w:rPr>
        <w:tab/>
        <w:t>Board of Tax Appeals</w:t>
      </w:r>
    </w:p>
    <w:p w14:paraId="6849EC15" w14:textId="3403A9B2" w:rsidR="00A41C8A" w:rsidRPr="00AD6815" w:rsidRDefault="00A41C8A" w:rsidP="00487A34">
      <w:pPr>
        <w:tabs>
          <w:tab w:val="left" w:pos="1080"/>
        </w:tabs>
        <w:rPr>
          <w:rFonts w:ascii="Bookman Old Style" w:hAnsi="Bookman Old Style"/>
          <w:b/>
          <w:sz w:val="22"/>
          <w:szCs w:val="22"/>
        </w:rPr>
      </w:pPr>
      <w:r w:rsidRPr="00AD6815">
        <w:rPr>
          <w:rFonts w:ascii="Bookman Old Style" w:hAnsi="Bookman Old Style"/>
          <w:b/>
          <w:sz w:val="22"/>
          <w:szCs w:val="22"/>
        </w:rPr>
        <w:t>18-691:</w:t>
      </w:r>
      <w:r w:rsidRPr="00AD6815">
        <w:rPr>
          <w:rFonts w:ascii="Bookman Old Style" w:hAnsi="Bookman Old Style"/>
          <w:b/>
          <w:sz w:val="22"/>
          <w:szCs w:val="22"/>
        </w:rPr>
        <w:tab/>
        <w:t>Office of Marijuana Policy</w:t>
      </w:r>
    </w:p>
    <w:p w14:paraId="52A06A3C" w14:textId="6E5B1ECC" w:rsidR="00162620" w:rsidRPr="004E6FEA" w:rsidRDefault="00162620" w:rsidP="00487A34">
      <w:pPr>
        <w:pBdr>
          <w:bottom w:val="single" w:sz="4" w:space="1" w:color="auto"/>
        </w:pBdr>
        <w:tabs>
          <w:tab w:val="left" w:pos="1080"/>
        </w:tabs>
        <w:rPr>
          <w:rFonts w:ascii="Bookman Old Style" w:hAnsi="Bookman Old Style"/>
          <w:b/>
          <w:color w:val="000000" w:themeColor="text1"/>
          <w:sz w:val="22"/>
          <w:szCs w:val="22"/>
        </w:rPr>
      </w:pPr>
    </w:p>
    <w:p w14:paraId="13BA26B6" w14:textId="0F6D4D44" w:rsidR="00394082" w:rsidRDefault="00394082" w:rsidP="00487A34">
      <w:pPr>
        <w:rPr>
          <w:rFonts w:ascii="Bookman Old Style" w:hAnsi="Bookman Old Style"/>
          <w:b/>
          <w:color w:val="000000" w:themeColor="text1"/>
          <w:sz w:val="22"/>
          <w:szCs w:val="22"/>
        </w:rPr>
      </w:pPr>
    </w:p>
    <w:p w14:paraId="6F39D72F" w14:textId="77777777" w:rsidR="004E6FEA" w:rsidRPr="004E6FEA" w:rsidRDefault="004E6FEA" w:rsidP="00487A34">
      <w:pPr>
        <w:rPr>
          <w:rFonts w:ascii="Bookman Old Style" w:hAnsi="Bookman Old Style"/>
          <w:b/>
          <w:color w:val="000000" w:themeColor="text1"/>
          <w:sz w:val="22"/>
          <w:szCs w:val="22"/>
        </w:rPr>
      </w:pPr>
    </w:p>
    <w:p w14:paraId="528153E6" w14:textId="77777777" w:rsidR="00587A57" w:rsidRPr="00AD6815" w:rsidRDefault="00587A57" w:rsidP="00587A57">
      <w:pPr>
        <w:pStyle w:val="Heading1"/>
        <w:rPr>
          <w:rFonts w:ascii="Bookman Old Style" w:hAnsi="Bookman Old Style"/>
          <w:b w:val="0"/>
          <w:bCs w:val="0"/>
          <w:sz w:val="22"/>
          <w:szCs w:val="22"/>
        </w:rPr>
      </w:pPr>
      <w:r w:rsidRPr="00AD6815">
        <w:rPr>
          <w:rFonts w:ascii="Bookman Old Style" w:hAnsi="Bookman Old Style"/>
          <w:b w:val="0"/>
          <w:bCs w:val="0"/>
          <w:sz w:val="22"/>
          <w:szCs w:val="22"/>
        </w:rPr>
        <w:t xml:space="preserve">AGENCY UMBRELLA-UNIT NUMBER: </w:t>
      </w:r>
      <w:r w:rsidRPr="00AD6815">
        <w:rPr>
          <w:rFonts w:ascii="Bookman Old Style" w:hAnsi="Bookman Old Style"/>
          <w:sz w:val="22"/>
          <w:szCs w:val="22"/>
        </w:rPr>
        <w:t>18-119</w:t>
      </w:r>
    </w:p>
    <w:p w14:paraId="467C7EFD" w14:textId="26C3890B" w:rsidR="00587A57" w:rsidRPr="00AD6815" w:rsidRDefault="00587A57" w:rsidP="00587A57">
      <w:pPr>
        <w:rPr>
          <w:rFonts w:ascii="Bookman Old Style" w:eastAsiaTheme="minorHAnsi" w:hAnsi="Bookman Old Style"/>
          <w:sz w:val="22"/>
          <w:szCs w:val="22"/>
        </w:rPr>
      </w:pPr>
      <w:r w:rsidRPr="00AD6815">
        <w:rPr>
          <w:rFonts w:ascii="Bookman Old Style" w:hAnsi="Bookman Old Style"/>
          <w:sz w:val="22"/>
          <w:szCs w:val="22"/>
        </w:rPr>
        <w:t xml:space="preserve">AGENCY NAME: </w:t>
      </w:r>
      <w:r w:rsidR="00712B7E" w:rsidRPr="00AD6815">
        <w:rPr>
          <w:rFonts w:ascii="Bookman Old Style" w:hAnsi="Bookman Old Style"/>
          <w:b/>
          <w:bCs/>
          <w:sz w:val="22"/>
          <w:szCs w:val="22"/>
        </w:rPr>
        <w:t xml:space="preserve">Office of the State Controller </w:t>
      </w:r>
    </w:p>
    <w:p w14:paraId="312080FC" w14:textId="77777777" w:rsidR="00587A57" w:rsidRPr="00AD6815" w:rsidRDefault="00587A57" w:rsidP="00587A57">
      <w:pPr>
        <w:rPr>
          <w:rFonts w:ascii="Bookman Old Style" w:hAnsi="Bookman Old Style"/>
          <w:b/>
          <w:bCs/>
          <w:sz w:val="22"/>
          <w:szCs w:val="22"/>
        </w:rPr>
      </w:pPr>
    </w:p>
    <w:p w14:paraId="5C8CEABD" w14:textId="53D4610A" w:rsidR="00827919" w:rsidRPr="00AD6815" w:rsidRDefault="00587A57" w:rsidP="00587A57">
      <w:pPr>
        <w:rPr>
          <w:rFonts w:ascii="Bookman Old Style" w:hAnsi="Bookman Old Style"/>
          <w:sz w:val="22"/>
          <w:szCs w:val="22"/>
        </w:rPr>
      </w:pPr>
      <w:r w:rsidRPr="00AD6815">
        <w:rPr>
          <w:rFonts w:ascii="Bookman Old Style" w:hAnsi="Bookman Old Style"/>
          <w:b/>
          <w:bCs/>
          <w:sz w:val="22"/>
          <w:szCs w:val="22"/>
        </w:rPr>
        <w:t xml:space="preserve">CONTACT PERSON: </w:t>
      </w:r>
      <w:r w:rsidRPr="00AD6815">
        <w:rPr>
          <w:rFonts w:ascii="Bookman Old Style" w:hAnsi="Bookman Old Style"/>
          <w:sz w:val="22"/>
          <w:szCs w:val="22"/>
        </w:rPr>
        <w:t>Douglas Cotnoir, State Controller, Office of the State Controller, 14 State House Station, Augusta, Maine 04333. Tel. (207) 626-8428;</w:t>
      </w:r>
      <w:r w:rsidR="00D51726" w:rsidRPr="00AD6815">
        <w:rPr>
          <w:rFonts w:ascii="Bookman Old Style" w:hAnsi="Bookman Old Style"/>
          <w:sz w:val="22"/>
          <w:szCs w:val="22"/>
        </w:rPr>
        <w:t xml:space="preserve"> </w:t>
      </w:r>
      <w:hyperlink r:id="rId7" w:history="1">
        <w:r w:rsidR="00D51726" w:rsidRPr="00AD6815">
          <w:rPr>
            <w:rStyle w:val="Hyperlink"/>
            <w:rFonts w:ascii="Bookman Old Style" w:hAnsi="Bookman Old Style"/>
            <w:sz w:val="22"/>
            <w:szCs w:val="22"/>
          </w:rPr>
          <w:t>Douglas.E.Cotnoir@Maine.gov</w:t>
        </w:r>
      </w:hyperlink>
    </w:p>
    <w:p w14:paraId="0E250F6B" w14:textId="77777777" w:rsidR="00587A57" w:rsidRPr="00AD6815" w:rsidRDefault="00587A57" w:rsidP="00587A57">
      <w:pPr>
        <w:rPr>
          <w:rFonts w:ascii="Bookman Old Style" w:hAnsi="Bookman Old Style"/>
          <w:b/>
          <w:bCs/>
          <w:sz w:val="22"/>
          <w:szCs w:val="22"/>
        </w:rPr>
      </w:pPr>
    </w:p>
    <w:p w14:paraId="3ECD44A0" w14:textId="77777777" w:rsidR="00587A57" w:rsidRPr="00AD6815" w:rsidRDefault="00587A57" w:rsidP="00587A57">
      <w:pPr>
        <w:rPr>
          <w:rFonts w:ascii="Bookman Old Style" w:hAnsi="Bookman Old Style"/>
          <w:sz w:val="22"/>
          <w:szCs w:val="22"/>
        </w:rPr>
      </w:pPr>
      <w:r w:rsidRPr="00AD6815">
        <w:rPr>
          <w:rFonts w:ascii="Bookman Old Style" w:hAnsi="Bookman Old Style"/>
          <w:b/>
          <w:bCs/>
          <w:sz w:val="22"/>
          <w:szCs w:val="22"/>
        </w:rPr>
        <w:t xml:space="preserve">EMERGENCY RULES ADOPTED SINCE THE LAST REGULATORY AGENDA: </w:t>
      </w:r>
      <w:r w:rsidRPr="00AD6815">
        <w:rPr>
          <w:rFonts w:ascii="Bookman Old Style" w:hAnsi="Bookman Old Style"/>
          <w:sz w:val="22"/>
          <w:szCs w:val="22"/>
        </w:rPr>
        <w:t>None</w:t>
      </w:r>
    </w:p>
    <w:p w14:paraId="63CE9646" w14:textId="77777777" w:rsidR="00587A57" w:rsidRPr="00AD6815" w:rsidRDefault="00587A57" w:rsidP="00587A57">
      <w:pPr>
        <w:rPr>
          <w:rFonts w:ascii="Bookman Old Style" w:hAnsi="Bookman Old Style"/>
          <w:sz w:val="22"/>
          <w:szCs w:val="22"/>
        </w:rPr>
      </w:pPr>
    </w:p>
    <w:p w14:paraId="0767E7B4" w14:textId="77777777" w:rsidR="00587A57" w:rsidRPr="00AD6815" w:rsidRDefault="00587A57" w:rsidP="00587A57">
      <w:pPr>
        <w:rPr>
          <w:rFonts w:ascii="Bookman Old Style" w:hAnsi="Bookman Old Style"/>
          <w:sz w:val="22"/>
          <w:szCs w:val="22"/>
        </w:rPr>
      </w:pPr>
      <w:r w:rsidRPr="00AD6815">
        <w:rPr>
          <w:rFonts w:ascii="Bookman Old Style" w:hAnsi="Bookman Old Style"/>
          <w:b/>
          <w:bCs/>
          <w:sz w:val="22"/>
          <w:szCs w:val="22"/>
        </w:rPr>
        <w:t>CONSENSUS-BASED RULE DEVELOPMENT:</w:t>
      </w:r>
      <w:r w:rsidRPr="00AD6815">
        <w:rPr>
          <w:rFonts w:ascii="Bookman Old Style" w:hAnsi="Bookman Old Style"/>
          <w:sz w:val="22"/>
          <w:szCs w:val="22"/>
        </w:rPr>
        <w:t xml:space="preserve"> None contemplated.</w:t>
      </w:r>
    </w:p>
    <w:p w14:paraId="3830A9ED" w14:textId="77777777" w:rsidR="00587A57" w:rsidRPr="00AD6815" w:rsidRDefault="00587A57" w:rsidP="00587A57">
      <w:pPr>
        <w:rPr>
          <w:rFonts w:ascii="Bookman Old Style" w:hAnsi="Bookman Old Style"/>
          <w:sz w:val="22"/>
          <w:szCs w:val="22"/>
        </w:rPr>
      </w:pPr>
    </w:p>
    <w:p w14:paraId="3DF3B227" w14:textId="46295603" w:rsidR="00587A57" w:rsidRPr="00AD6815" w:rsidRDefault="00587A57" w:rsidP="00587A57">
      <w:pPr>
        <w:rPr>
          <w:rFonts w:ascii="Bookman Old Style" w:hAnsi="Bookman Old Style"/>
          <w:b/>
          <w:bCs/>
          <w:sz w:val="22"/>
          <w:szCs w:val="22"/>
        </w:rPr>
      </w:pPr>
      <w:r w:rsidRPr="00AD6815">
        <w:rPr>
          <w:rFonts w:ascii="Bookman Old Style" w:hAnsi="Bookman Old Style"/>
          <w:b/>
          <w:bCs/>
          <w:sz w:val="22"/>
          <w:szCs w:val="22"/>
        </w:rPr>
        <w:t>EXPECTED 201</w:t>
      </w:r>
      <w:r w:rsidR="00384DBA" w:rsidRPr="00AD6815">
        <w:rPr>
          <w:rFonts w:ascii="Bookman Old Style" w:hAnsi="Bookman Old Style"/>
          <w:b/>
          <w:bCs/>
          <w:sz w:val="22"/>
          <w:szCs w:val="22"/>
        </w:rPr>
        <w:t>9</w:t>
      </w:r>
      <w:r w:rsidRPr="00AD6815">
        <w:rPr>
          <w:rFonts w:ascii="Bookman Old Style" w:hAnsi="Bookman Old Style"/>
          <w:b/>
          <w:bCs/>
          <w:sz w:val="22"/>
          <w:szCs w:val="22"/>
        </w:rPr>
        <w:t>-20</w:t>
      </w:r>
      <w:r w:rsidR="00384DBA" w:rsidRPr="00AD6815">
        <w:rPr>
          <w:rFonts w:ascii="Bookman Old Style" w:hAnsi="Bookman Old Style"/>
          <w:b/>
          <w:bCs/>
          <w:sz w:val="22"/>
          <w:szCs w:val="22"/>
        </w:rPr>
        <w:t>20</w:t>
      </w:r>
      <w:r w:rsidRPr="00AD6815">
        <w:rPr>
          <w:rFonts w:ascii="Bookman Old Style" w:hAnsi="Bookman Old Style"/>
          <w:b/>
          <w:bCs/>
          <w:sz w:val="22"/>
          <w:szCs w:val="22"/>
        </w:rPr>
        <w:t xml:space="preserve"> RULE-MAKING ACTIVITY: </w:t>
      </w:r>
    </w:p>
    <w:p w14:paraId="44233F32" w14:textId="77777777" w:rsidR="001D4797" w:rsidRPr="00AD6815" w:rsidRDefault="001D4797" w:rsidP="00587A57">
      <w:pPr>
        <w:rPr>
          <w:rFonts w:ascii="Bookman Old Style" w:hAnsi="Bookman Old Style"/>
          <w:b/>
          <w:bCs/>
          <w:sz w:val="22"/>
          <w:szCs w:val="22"/>
        </w:rPr>
      </w:pPr>
    </w:p>
    <w:p w14:paraId="49065FD4" w14:textId="77777777" w:rsidR="00587A57" w:rsidRPr="00AD6815" w:rsidRDefault="00587A57" w:rsidP="00587A57">
      <w:pPr>
        <w:rPr>
          <w:rFonts w:ascii="Bookman Old Style" w:hAnsi="Bookman Old Style"/>
          <w:sz w:val="22"/>
          <w:szCs w:val="22"/>
        </w:rPr>
      </w:pPr>
      <w:r w:rsidRPr="00AD6815">
        <w:rPr>
          <w:rFonts w:ascii="Bookman Old Style" w:hAnsi="Bookman Old Style"/>
          <w:b/>
          <w:bCs/>
          <w:sz w:val="22"/>
          <w:szCs w:val="22"/>
        </w:rPr>
        <w:t xml:space="preserve">CHAPTER 1 – </w:t>
      </w:r>
      <w:r w:rsidRPr="00AD6815">
        <w:rPr>
          <w:rFonts w:ascii="Bookman Old Style" w:hAnsi="Bookman Old Style"/>
          <w:b/>
          <w:caps/>
          <w:sz w:val="22"/>
          <w:szCs w:val="22"/>
        </w:rPr>
        <w:t>Travel and Expense Reimbursement Policies</w:t>
      </w:r>
    </w:p>
    <w:p w14:paraId="149723CE" w14:textId="77777777" w:rsidR="00587A57" w:rsidRPr="00AD6815" w:rsidRDefault="00587A57" w:rsidP="00587A57">
      <w:pPr>
        <w:rPr>
          <w:rFonts w:ascii="Bookman Old Style" w:hAnsi="Bookman Old Style"/>
          <w:sz w:val="22"/>
          <w:szCs w:val="22"/>
        </w:rPr>
      </w:pPr>
      <w:r w:rsidRPr="00AD6815">
        <w:rPr>
          <w:rFonts w:ascii="Bookman Old Style" w:hAnsi="Bookman Old Style"/>
          <w:sz w:val="22"/>
          <w:szCs w:val="22"/>
        </w:rPr>
        <w:t>STATUTORY BASIS: 5 M.R.S. §1541, subsection 13.</w:t>
      </w:r>
    </w:p>
    <w:p w14:paraId="05455CDF" w14:textId="77777777" w:rsidR="00587A57" w:rsidRPr="00AD6815" w:rsidRDefault="00587A57" w:rsidP="00587A57">
      <w:pPr>
        <w:rPr>
          <w:rFonts w:ascii="Bookman Old Style" w:hAnsi="Bookman Old Style"/>
          <w:sz w:val="22"/>
          <w:szCs w:val="22"/>
        </w:rPr>
      </w:pPr>
      <w:r w:rsidRPr="00AD6815">
        <w:rPr>
          <w:rFonts w:ascii="Bookman Old Style" w:hAnsi="Bookman Old Style"/>
          <w:sz w:val="22"/>
          <w:szCs w:val="22"/>
        </w:rPr>
        <w:t>PURPOSE: These regulations specify official policy which governs travel and expense reimbursement for State employees and officials, the definition of which expenses are reimbursable and the levels of such reimbursement.</w:t>
      </w:r>
    </w:p>
    <w:p w14:paraId="510891FB" w14:textId="3FDA7743" w:rsidR="00587A57" w:rsidRPr="00AD6815" w:rsidRDefault="00587A57" w:rsidP="00587A57">
      <w:pPr>
        <w:rPr>
          <w:rFonts w:ascii="Bookman Old Style" w:hAnsi="Bookman Old Style"/>
          <w:sz w:val="22"/>
          <w:szCs w:val="22"/>
        </w:rPr>
      </w:pPr>
      <w:r w:rsidRPr="00AD6815">
        <w:rPr>
          <w:rFonts w:ascii="Bookman Old Style" w:hAnsi="Bookman Old Style"/>
          <w:sz w:val="22"/>
          <w:szCs w:val="22"/>
        </w:rPr>
        <w:t>SCHEDULE FOR ADOPTION: By June 20</w:t>
      </w:r>
      <w:r w:rsidR="00384DBA" w:rsidRPr="00AD6815">
        <w:rPr>
          <w:rFonts w:ascii="Bookman Old Style" w:hAnsi="Bookman Old Style"/>
          <w:sz w:val="22"/>
          <w:szCs w:val="22"/>
        </w:rPr>
        <w:t>20</w:t>
      </w:r>
      <w:r w:rsidRPr="00AD6815">
        <w:rPr>
          <w:rFonts w:ascii="Bookman Old Style" w:hAnsi="Bookman Old Style"/>
          <w:sz w:val="22"/>
          <w:szCs w:val="22"/>
        </w:rPr>
        <w:t>.</w:t>
      </w:r>
    </w:p>
    <w:p w14:paraId="50D52226" w14:textId="77777777" w:rsidR="00587A57" w:rsidRPr="00AD6815" w:rsidRDefault="00587A57" w:rsidP="00587A57">
      <w:pPr>
        <w:rPr>
          <w:rFonts w:ascii="Bookman Old Style" w:hAnsi="Bookman Old Style"/>
          <w:sz w:val="22"/>
          <w:szCs w:val="22"/>
        </w:rPr>
      </w:pPr>
      <w:r w:rsidRPr="00AD6815">
        <w:rPr>
          <w:rFonts w:ascii="Bookman Old Style" w:hAnsi="Bookman Old Style"/>
          <w:sz w:val="22"/>
          <w:szCs w:val="22"/>
        </w:rPr>
        <w:t>AFFECTED PARTIES: All Maine State Employees who may travel in the course of their official duties.</w:t>
      </w:r>
    </w:p>
    <w:p w14:paraId="3157CC4C" w14:textId="77777777" w:rsidR="00C42ACA" w:rsidRPr="009E5554" w:rsidRDefault="00C42ACA" w:rsidP="00487A34">
      <w:pPr>
        <w:pBdr>
          <w:bottom w:val="single" w:sz="4" w:space="1" w:color="auto"/>
        </w:pBdr>
        <w:rPr>
          <w:rFonts w:ascii="Bookman Old Style" w:hAnsi="Bookman Old Style"/>
          <w:bCs/>
          <w:color w:val="000000" w:themeColor="text1"/>
          <w:sz w:val="22"/>
          <w:szCs w:val="22"/>
        </w:rPr>
      </w:pPr>
    </w:p>
    <w:p w14:paraId="4CEA8074" w14:textId="77777777" w:rsidR="00190029" w:rsidRPr="009E5554" w:rsidRDefault="00190029" w:rsidP="00487A34">
      <w:pPr>
        <w:pStyle w:val="Heading1"/>
        <w:rPr>
          <w:rFonts w:ascii="Bookman Old Style" w:hAnsi="Bookman Old Style"/>
          <w:color w:val="000000" w:themeColor="text1"/>
          <w:sz w:val="22"/>
          <w:szCs w:val="22"/>
        </w:rPr>
      </w:pPr>
    </w:p>
    <w:p w14:paraId="5F99AEF9" w14:textId="77777777" w:rsidR="00DA5A2E" w:rsidRPr="00AD6815" w:rsidRDefault="00DA5A2E" w:rsidP="00DA5A2E">
      <w:pPr>
        <w:pStyle w:val="Heading1"/>
        <w:rPr>
          <w:rFonts w:ascii="Bookman Old Style" w:hAnsi="Bookman Old Style"/>
          <w:b w:val="0"/>
          <w:sz w:val="22"/>
          <w:szCs w:val="22"/>
        </w:rPr>
      </w:pPr>
      <w:r w:rsidRPr="00AD6815">
        <w:rPr>
          <w:rFonts w:ascii="Bookman Old Style" w:hAnsi="Bookman Old Style"/>
          <w:b w:val="0"/>
          <w:sz w:val="22"/>
          <w:szCs w:val="22"/>
        </w:rPr>
        <w:t xml:space="preserve">AGENCY UMBRELLA-UNIT NUMBER: </w:t>
      </w:r>
      <w:r w:rsidRPr="00AD6815">
        <w:rPr>
          <w:rFonts w:ascii="Bookman Old Style" w:hAnsi="Bookman Old Style"/>
          <w:bCs w:val="0"/>
          <w:sz w:val="22"/>
          <w:szCs w:val="22"/>
        </w:rPr>
        <w:t>18-125</w:t>
      </w:r>
    </w:p>
    <w:p w14:paraId="25DA6C5D" w14:textId="77777777" w:rsidR="00DA5A2E" w:rsidRPr="00AD6815" w:rsidRDefault="00DA5A2E" w:rsidP="00DA5A2E">
      <w:pPr>
        <w:rPr>
          <w:rFonts w:ascii="Bookman Old Style" w:hAnsi="Bookman Old Style"/>
          <w:sz w:val="22"/>
          <w:szCs w:val="22"/>
        </w:rPr>
      </w:pPr>
      <w:r w:rsidRPr="00AD6815">
        <w:rPr>
          <w:rFonts w:ascii="Bookman Old Style" w:hAnsi="Bookman Old Style"/>
          <w:bCs/>
          <w:sz w:val="22"/>
          <w:szCs w:val="22"/>
        </w:rPr>
        <w:t xml:space="preserve">AGENCY NAME: </w:t>
      </w:r>
      <w:r w:rsidRPr="00AD6815">
        <w:rPr>
          <w:rFonts w:ascii="Bookman Old Style" w:hAnsi="Bookman Old Style"/>
          <w:b/>
          <w:sz w:val="22"/>
          <w:szCs w:val="22"/>
        </w:rPr>
        <w:t>Bureau of Revenue Services</w:t>
      </w:r>
    </w:p>
    <w:p w14:paraId="477BE076" w14:textId="77777777" w:rsidR="00DA5A2E" w:rsidRPr="00AD6815" w:rsidRDefault="00DA5A2E" w:rsidP="00DA5A2E">
      <w:pPr>
        <w:rPr>
          <w:rFonts w:ascii="Bookman Old Style" w:hAnsi="Bookman Old Style"/>
          <w:b/>
          <w:bCs/>
          <w:sz w:val="22"/>
          <w:szCs w:val="22"/>
        </w:rPr>
      </w:pPr>
    </w:p>
    <w:p w14:paraId="765EDCF1" w14:textId="3ED86E6F" w:rsidR="00DA5A2E" w:rsidRPr="00AD6815" w:rsidRDefault="00DA5A2E" w:rsidP="00DA5A2E">
      <w:pPr>
        <w:rPr>
          <w:rFonts w:ascii="Bookman Old Style" w:hAnsi="Bookman Old Style"/>
          <w:sz w:val="22"/>
          <w:szCs w:val="22"/>
        </w:rPr>
      </w:pPr>
      <w:r w:rsidRPr="00AD6815">
        <w:rPr>
          <w:rFonts w:ascii="Bookman Old Style" w:hAnsi="Bookman Old Style"/>
          <w:b/>
          <w:bCs/>
          <w:sz w:val="22"/>
          <w:szCs w:val="22"/>
        </w:rPr>
        <w:t xml:space="preserve">CONTACT PERSON: </w:t>
      </w:r>
      <w:r w:rsidRPr="00AD6815">
        <w:rPr>
          <w:rFonts w:ascii="Bookman Old Style" w:hAnsi="Bookman Old Style"/>
          <w:bCs/>
          <w:sz w:val="22"/>
          <w:szCs w:val="22"/>
        </w:rPr>
        <w:t>Alex Weber</w:t>
      </w:r>
      <w:r w:rsidRPr="00AD6815">
        <w:rPr>
          <w:rFonts w:ascii="Bookman Old Style" w:hAnsi="Bookman Old Style"/>
          <w:sz w:val="22"/>
          <w:szCs w:val="22"/>
        </w:rPr>
        <w:t xml:space="preserve">, General Counsel, Maine Revenue Services, 24 State House Station, Augusta, ME 04333. Telephone: (207) 624-9712. E-mail: </w:t>
      </w:r>
      <w:hyperlink r:id="rId8" w:history="1">
        <w:r w:rsidR="00D51726" w:rsidRPr="00AD6815">
          <w:rPr>
            <w:rStyle w:val="Hyperlink"/>
            <w:rFonts w:ascii="Bookman Old Style" w:hAnsi="Bookman Old Style"/>
            <w:sz w:val="22"/>
            <w:szCs w:val="22"/>
          </w:rPr>
          <w:t>Alexander.J.Weber@Maine.gov</w:t>
        </w:r>
      </w:hyperlink>
      <w:r w:rsidRPr="00AD6815">
        <w:rPr>
          <w:rStyle w:val="Hyperlink"/>
          <w:rFonts w:ascii="Bookman Old Style" w:hAnsi="Bookman Old Style"/>
          <w:sz w:val="22"/>
          <w:szCs w:val="22"/>
        </w:rPr>
        <w:t xml:space="preserve"> </w:t>
      </w:r>
    </w:p>
    <w:p w14:paraId="304EEDBB" w14:textId="77777777" w:rsidR="00DA5A2E" w:rsidRPr="00AD6815" w:rsidRDefault="00DA5A2E" w:rsidP="00DA5A2E">
      <w:pPr>
        <w:rPr>
          <w:rFonts w:ascii="Bookman Old Style" w:hAnsi="Bookman Old Style"/>
          <w:b/>
          <w:bCs/>
          <w:sz w:val="22"/>
          <w:szCs w:val="22"/>
        </w:rPr>
      </w:pPr>
    </w:p>
    <w:p w14:paraId="5F02F33A" w14:textId="77777777" w:rsidR="00DA5A2E" w:rsidRPr="00AD6815" w:rsidRDefault="00DA5A2E" w:rsidP="00DA5A2E">
      <w:pPr>
        <w:rPr>
          <w:rFonts w:ascii="Bookman Old Style" w:hAnsi="Bookman Old Style"/>
          <w:sz w:val="22"/>
          <w:szCs w:val="22"/>
        </w:rPr>
      </w:pPr>
      <w:r w:rsidRPr="00AD6815">
        <w:rPr>
          <w:rFonts w:ascii="Bookman Old Style" w:hAnsi="Bookman Old Style"/>
          <w:b/>
          <w:bCs/>
          <w:sz w:val="22"/>
          <w:szCs w:val="22"/>
        </w:rPr>
        <w:t xml:space="preserve">EMERGENCY RULES ADOPTED SINCE THE LAST REGULATORY AGENDA: </w:t>
      </w:r>
      <w:r w:rsidRPr="00AD6815">
        <w:rPr>
          <w:rFonts w:ascii="Bookman Old Style" w:hAnsi="Bookman Old Style"/>
          <w:sz w:val="22"/>
          <w:szCs w:val="22"/>
        </w:rPr>
        <w:t>None</w:t>
      </w:r>
    </w:p>
    <w:p w14:paraId="0F39DF2D" w14:textId="77777777" w:rsidR="00DA5A2E" w:rsidRPr="00AD6815" w:rsidRDefault="00DA5A2E" w:rsidP="00DA5A2E">
      <w:pPr>
        <w:rPr>
          <w:rFonts w:ascii="Bookman Old Style" w:hAnsi="Bookman Old Style"/>
          <w:sz w:val="22"/>
          <w:szCs w:val="22"/>
        </w:rPr>
      </w:pPr>
    </w:p>
    <w:p w14:paraId="59E65B05" w14:textId="77777777" w:rsidR="00057F57" w:rsidRPr="00AD6815" w:rsidRDefault="00DA5A2E" w:rsidP="00DA5A2E">
      <w:pPr>
        <w:rPr>
          <w:rFonts w:ascii="Bookman Old Style" w:hAnsi="Bookman Old Style" w:cs="Arial"/>
          <w:sz w:val="22"/>
          <w:szCs w:val="22"/>
        </w:rPr>
      </w:pPr>
      <w:r w:rsidRPr="00AD6815">
        <w:rPr>
          <w:rFonts w:ascii="Bookman Old Style" w:hAnsi="Bookman Old Style" w:cs="Arial"/>
          <w:b/>
          <w:bCs/>
          <w:sz w:val="22"/>
          <w:szCs w:val="22"/>
        </w:rPr>
        <w:t>CONSENSUS-BASED RULE DEVELOPMENT:</w:t>
      </w:r>
      <w:r w:rsidRPr="00AD6815">
        <w:rPr>
          <w:rFonts w:ascii="Bookman Old Style" w:hAnsi="Bookman Old Style" w:cs="Arial"/>
          <w:sz w:val="22"/>
          <w:szCs w:val="22"/>
        </w:rPr>
        <w:t xml:space="preserve"> None contemplated.</w:t>
      </w:r>
    </w:p>
    <w:p w14:paraId="66A64689" w14:textId="77777777" w:rsidR="004F601B" w:rsidRPr="00AD6815" w:rsidRDefault="004F601B" w:rsidP="00DA5A2E">
      <w:pPr>
        <w:rPr>
          <w:rFonts w:ascii="Bookman Old Style" w:hAnsi="Bookman Old Style"/>
          <w:b/>
          <w:bCs/>
          <w:sz w:val="22"/>
          <w:szCs w:val="22"/>
        </w:rPr>
      </w:pPr>
    </w:p>
    <w:p w14:paraId="6B21E833" w14:textId="50FF7D94" w:rsidR="00A25E8A" w:rsidRDefault="00DA5A2E" w:rsidP="00DA5A2E">
      <w:pPr>
        <w:rPr>
          <w:rFonts w:ascii="Bookman Old Style" w:hAnsi="Bookman Old Style"/>
          <w:b/>
          <w:bCs/>
          <w:sz w:val="22"/>
          <w:szCs w:val="22"/>
        </w:rPr>
      </w:pPr>
      <w:r w:rsidRPr="00AD6815">
        <w:rPr>
          <w:rFonts w:ascii="Bookman Old Style" w:hAnsi="Bookman Old Style"/>
          <w:b/>
          <w:bCs/>
          <w:sz w:val="22"/>
          <w:szCs w:val="22"/>
        </w:rPr>
        <w:lastRenderedPageBreak/>
        <w:t>EXPECTED 2019-2020 RULE-MAKING ACTIVITY:</w:t>
      </w:r>
    </w:p>
    <w:p w14:paraId="748168BC" w14:textId="77777777" w:rsidR="009E5554" w:rsidRDefault="009E5554" w:rsidP="00DA5A2E">
      <w:pPr>
        <w:rPr>
          <w:rFonts w:ascii="Bookman Old Style" w:hAnsi="Bookman Old Style" w:cs="Arial"/>
          <w:sz w:val="22"/>
          <w:szCs w:val="22"/>
        </w:rPr>
      </w:pPr>
    </w:p>
    <w:p w14:paraId="766BB369" w14:textId="047DDA07" w:rsidR="00DA5A2E" w:rsidRPr="00A25E8A" w:rsidRDefault="00DA5A2E" w:rsidP="00DA5A2E">
      <w:pPr>
        <w:rPr>
          <w:rFonts w:ascii="Bookman Old Style" w:hAnsi="Bookman Old Style" w:cs="Arial"/>
          <w:sz w:val="22"/>
          <w:szCs w:val="22"/>
        </w:rPr>
      </w:pPr>
      <w:r w:rsidRPr="00AD6815">
        <w:rPr>
          <w:rFonts w:ascii="Bookman Old Style" w:hAnsi="Bookman Old Style"/>
          <w:b/>
          <w:bCs/>
          <w:sz w:val="22"/>
          <w:szCs w:val="22"/>
        </w:rPr>
        <w:t>CHAPTER 102: ELECTRONIC FUNDS TRANSFER</w:t>
      </w:r>
    </w:p>
    <w:p w14:paraId="1CCEBBC8"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STATUTORY BASIS: 36 M.R.S. §§ 112 and 193</w:t>
      </w:r>
    </w:p>
    <w:p w14:paraId="4206AC37"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PURPOSE: This rule describes the requirements for tax and other types of payments by electronic funds transfer. Maine Revenue Services may amend this rule for updates and clarification.</w:t>
      </w:r>
    </w:p>
    <w:p w14:paraId="15099B8A"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SCHEDULE FOR ADOPTION: By June 2020.</w:t>
      </w:r>
    </w:p>
    <w:p w14:paraId="2CA0C3A4"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AFFECTED PARTIES: All Maine taxpayers who make Maine tax payments with Maine Revenue Services.</w:t>
      </w:r>
    </w:p>
    <w:p w14:paraId="2E7E417F" w14:textId="77777777" w:rsidR="00DA5A2E" w:rsidRPr="00AD6815" w:rsidRDefault="00DA5A2E" w:rsidP="00DA5A2E">
      <w:pPr>
        <w:rPr>
          <w:rFonts w:ascii="Bookman Old Style" w:hAnsi="Bookman Old Style"/>
          <w:bCs/>
          <w:sz w:val="22"/>
          <w:szCs w:val="22"/>
        </w:rPr>
      </w:pPr>
    </w:p>
    <w:p w14:paraId="3CA37396" w14:textId="77777777" w:rsidR="00DA5A2E" w:rsidRPr="00AD6815" w:rsidRDefault="00DA5A2E" w:rsidP="00DA5A2E">
      <w:pPr>
        <w:rPr>
          <w:rFonts w:ascii="Bookman Old Style" w:hAnsi="Bookman Old Style"/>
          <w:b/>
          <w:bCs/>
          <w:caps/>
          <w:sz w:val="22"/>
          <w:szCs w:val="22"/>
        </w:rPr>
      </w:pPr>
      <w:r w:rsidRPr="00AD6815">
        <w:rPr>
          <w:rFonts w:ascii="Bookman Old Style" w:hAnsi="Bookman Old Style"/>
          <w:b/>
          <w:bCs/>
          <w:caps/>
          <w:sz w:val="22"/>
          <w:szCs w:val="22"/>
        </w:rPr>
        <w:t>CHAPTER 103: Recordkeeping and retention</w:t>
      </w:r>
    </w:p>
    <w:p w14:paraId="65962226"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STATUTORY BASIS: 36 M.R.S. §§ 112 and 135</w:t>
      </w:r>
    </w:p>
    <w:p w14:paraId="4BA8F1C8"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PURPOSE: This rule describes the requirements for the maintenance and retention of books, records, and other sources of information necessary for the determination of a person’s correct tax liability, including records received, created, maintained, or generated electronically. Maine Revenue Services may amend this rule for updates and clarification.</w:t>
      </w:r>
    </w:p>
    <w:p w14:paraId="2B5067AA"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SCHEDULE FOR ADOPTION: By June 2020.</w:t>
      </w:r>
    </w:p>
    <w:p w14:paraId="46A5AEB6"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AFFECTED PARTIES: All Maine taxpayers.</w:t>
      </w:r>
    </w:p>
    <w:p w14:paraId="5D2C60AB" w14:textId="77777777" w:rsidR="00DA5A2E" w:rsidRPr="00AD6815" w:rsidRDefault="00DA5A2E" w:rsidP="00DA5A2E">
      <w:pPr>
        <w:rPr>
          <w:rFonts w:ascii="Bookman Old Style" w:hAnsi="Bookman Old Style"/>
          <w:bCs/>
          <w:sz w:val="22"/>
          <w:szCs w:val="22"/>
        </w:rPr>
      </w:pPr>
    </w:p>
    <w:p w14:paraId="0A857730" w14:textId="77777777" w:rsidR="00DA5A2E" w:rsidRPr="00AD6815" w:rsidRDefault="00DA5A2E" w:rsidP="00DA5A2E">
      <w:pPr>
        <w:rPr>
          <w:rFonts w:ascii="Bookman Old Style" w:hAnsi="Bookman Old Style"/>
          <w:b/>
          <w:bCs/>
          <w:caps/>
          <w:sz w:val="22"/>
          <w:szCs w:val="22"/>
        </w:rPr>
      </w:pPr>
      <w:r w:rsidRPr="00AD6815">
        <w:rPr>
          <w:rFonts w:ascii="Bookman Old Style" w:hAnsi="Bookman Old Style"/>
          <w:b/>
          <w:bCs/>
          <w:caps/>
          <w:sz w:val="22"/>
          <w:szCs w:val="22"/>
        </w:rPr>
        <w:t>CHAPTER 104: Filing of Maine Tax Returns</w:t>
      </w:r>
    </w:p>
    <w:p w14:paraId="3D3A119A"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STATUTORY BASIS: 36 M.R.S. §§ 112 and 193</w:t>
      </w:r>
    </w:p>
    <w:p w14:paraId="77C21E61"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PURPOSE: This rule describes the requirements for filing certain Maine tax returns, including mandatory electronic filing of certain Maine tax returns. Maine Revenue Services may amend this rule for updates and clarification.</w:t>
      </w:r>
    </w:p>
    <w:p w14:paraId="6D145C7B"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SCHEDULE FOR ADOPTION: By June 2020.</w:t>
      </w:r>
    </w:p>
    <w:p w14:paraId="412CD498" w14:textId="77777777" w:rsidR="00DA5A2E" w:rsidRPr="00AD6815" w:rsidRDefault="00DA5A2E" w:rsidP="00DA5A2E">
      <w:pPr>
        <w:rPr>
          <w:rFonts w:ascii="Bookman Old Style" w:hAnsi="Bookman Old Style"/>
          <w:bCs/>
          <w:sz w:val="22"/>
          <w:szCs w:val="22"/>
        </w:rPr>
      </w:pPr>
      <w:r w:rsidRPr="00AD6815">
        <w:rPr>
          <w:rFonts w:ascii="Bookman Old Style" w:hAnsi="Bookman Old Style"/>
          <w:bCs/>
          <w:sz w:val="22"/>
          <w:szCs w:val="22"/>
        </w:rPr>
        <w:t>AFFECTED PARTIES: All Maine taxpayers who file Maine tax returns with Maine Revenue Services.</w:t>
      </w:r>
    </w:p>
    <w:p w14:paraId="6FE49313" w14:textId="77777777" w:rsidR="00DA5A2E" w:rsidRPr="00AD6815" w:rsidRDefault="00DA5A2E" w:rsidP="00DA5A2E">
      <w:pPr>
        <w:rPr>
          <w:rFonts w:ascii="Bookman Old Style" w:hAnsi="Bookman Old Style"/>
          <w:bCs/>
          <w:sz w:val="22"/>
          <w:szCs w:val="22"/>
        </w:rPr>
      </w:pPr>
    </w:p>
    <w:p w14:paraId="2EEB2129" w14:textId="77777777" w:rsidR="00DA5A2E" w:rsidRPr="00AD6815" w:rsidRDefault="00DA5A2E" w:rsidP="00DA5A2E">
      <w:pPr>
        <w:rPr>
          <w:rFonts w:ascii="Bookman Old Style" w:eastAsia="Calibri" w:hAnsi="Bookman Old Style"/>
          <w:b/>
          <w:bCs/>
          <w:sz w:val="22"/>
          <w:szCs w:val="22"/>
        </w:rPr>
      </w:pPr>
      <w:r w:rsidRPr="00AD6815">
        <w:rPr>
          <w:rFonts w:ascii="Bookman Old Style" w:eastAsia="Calibri" w:hAnsi="Bookman Old Style"/>
          <w:b/>
          <w:bCs/>
          <w:sz w:val="22"/>
          <w:szCs w:val="22"/>
        </w:rPr>
        <w:t xml:space="preserve">CHAPTER 201: </w:t>
      </w:r>
      <w:r w:rsidRPr="00AD6815">
        <w:rPr>
          <w:rFonts w:ascii="Bookman Old Style" w:eastAsia="Calibri" w:hAnsi="Bookman Old Style"/>
          <w:b/>
          <w:bCs/>
          <w:caps/>
          <w:sz w:val="22"/>
          <w:szCs w:val="22"/>
        </w:rPr>
        <w:t>Rules of Procedure Used to Develop State Valuation</w:t>
      </w:r>
    </w:p>
    <w:p w14:paraId="0D63F30C" w14:textId="77777777" w:rsidR="00DA5A2E" w:rsidRPr="00AD6815" w:rsidRDefault="00DA5A2E" w:rsidP="00DA5A2E">
      <w:pPr>
        <w:rPr>
          <w:rFonts w:ascii="Bookman Old Style" w:eastAsia="Calibri" w:hAnsi="Bookman Old Style"/>
          <w:sz w:val="22"/>
          <w:szCs w:val="22"/>
        </w:rPr>
      </w:pPr>
      <w:r w:rsidRPr="00AD6815">
        <w:rPr>
          <w:rFonts w:ascii="Bookman Old Style" w:eastAsia="Calibri" w:hAnsi="Bookman Old Style"/>
          <w:sz w:val="22"/>
          <w:szCs w:val="22"/>
        </w:rPr>
        <w:t>STATUTORY BASIS: 36 M.R.S.A. §§ 112, 201, 208, and 305</w:t>
      </w:r>
    </w:p>
    <w:p w14:paraId="4E6FBBF8" w14:textId="5AEBD1A0" w:rsidR="00DA5A2E" w:rsidRPr="00AD6815" w:rsidRDefault="00DA5A2E" w:rsidP="00DA5A2E">
      <w:pPr>
        <w:rPr>
          <w:rFonts w:ascii="Bookman Old Style" w:hAnsi="Bookman Old Style"/>
          <w:bCs/>
          <w:sz w:val="22"/>
          <w:szCs w:val="22"/>
        </w:rPr>
      </w:pPr>
      <w:r w:rsidRPr="00AD6815">
        <w:rPr>
          <w:rFonts w:ascii="Bookman Old Style" w:eastAsia="Calibri" w:hAnsi="Bookman Old Style"/>
          <w:sz w:val="22"/>
          <w:szCs w:val="22"/>
        </w:rPr>
        <w:t xml:space="preserve">PURPOSE: </w:t>
      </w:r>
      <w:r w:rsidRPr="00AD6815">
        <w:rPr>
          <w:rFonts w:ascii="Bookman Old Style" w:hAnsi="Bookman Old Style"/>
          <w:bCs/>
          <w:sz w:val="22"/>
          <w:szCs w:val="22"/>
        </w:rPr>
        <w:t xml:space="preserve">The State Tax Assessor must annually perform state valuation for each municipality and for each county containing unorganized territory, to determine market value of all taxable property in the state. Municipal market values are used to calculate the distribution of municipal revenue sharing and State aid for education. </w:t>
      </w:r>
      <w:r w:rsidR="00851CFD" w:rsidRPr="00AD6815">
        <w:rPr>
          <w:rFonts w:ascii="Bookman Old Style" w:hAnsi="Bookman Old Style"/>
          <w:bCs/>
          <w:sz w:val="22"/>
          <w:szCs w:val="22"/>
        </w:rPr>
        <w:t xml:space="preserve">This rule </w:t>
      </w:r>
      <w:r w:rsidRPr="00AD6815">
        <w:rPr>
          <w:rFonts w:ascii="Bookman Old Style" w:hAnsi="Bookman Old Style"/>
          <w:bCs/>
          <w:sz w:val="22"/>
          <w:szCs w:val="22"/>
        </w:rPr>
        <w:t xml:space="preserve">establishes the guidelines for the state valuation process and must be amended to make various technical changes. </w:t>
      </w:r>
    </w:p>
    <w:p w14:paraId="2F8B042B" w14:textId="77777777" w:rsidR="00DA5A2E" w:rsidRPr="00AD6815" w:rsidRDefault="00DA5A2E" w:rsidP="00DA5A2E">
      <w:pPr>
        <w:rPr>
          <w:rFonts w:ascii="Bookman Old Style" w:eastAsia="Calibri" w:hAnsi="Bookman Old Style"/>
          <w:sz w:val="22"/>
          <w:szCs w:val="22"/>
        </w:rPr>
      </w:pPr>
      <w:r w:rsidRPr="00AD6815">
        <w:rPr>
          <w:rFonts w:ascii="Bookman Old Style" w:eastAsia="Calibri" w:hAnsi="Bookman Old Style"/>
          <w:sz w:val="22"/>
          <w:szCs w:val="22"/>
        </w:rPr>
        <w:t>SCHEDULE FOR ADOPTION: By June 2020.</w:t>
      </w:r>
    </w:p>
    <w:p w14:paraId="032BAEC1" w14:textId="77777777" w:rsidR="00DA5A2E" w:rsidRPr="00AD6815" w:rsidRDefault="00DA5A2E" w:rsidP="00DA5A2E">
      <w:pPr>
        <w:rPr>
          <w:rFonts w:ascii="Bookman Old Style" w:eastAsia="Calibri" w:hAnsi="Bookman Old Style"/>
          <w:sz w:val="22"/>
          <w:szCs w:val="22"/>
        </w:rPr>
      </w:pPr>
      <w:r w:rsidRPr="00AD6815">
        <w:rPr>
          <w:rFonts w:ascii="Bookman Old Style" w:eastAsia="Calibri" w:hAnsi="Bookman Old Style"/>
          <w:sz w:val="22"/>
          <w:szCs w:val="22"/>
        </w:rPr>
        <w:t xml:space="preserve">AFFECTED PARTIES: </w:t>
      </w:r>
      <w:r w:rsidRPr="00AD6815">
        <w:rPr>
          <w:rFonts w:ascii="Bookman Old Style" w:hAnsi="Bookman Old Style"/>
          <w:sz w:val="22"/>
          <w:szCs w:val="22"/>
        </w:rPr>
        <w:t>All Maine municipal assessors and municipal officials.</w:t>
      </w:r>
    </w:p>
    <w:p w14:paraId="3DDBE061" w14:textId="77777777" w:rsidR="00DA5A2E" w:rsidRPr="00AD6815" w:rsidRDefault="00DA5A2E" w:rsidP="00DA5A2E">
      <w:pPr>
        <w:rPr>
          <w:rFonts w:ascii="Bookman Old Style" w:eastAsia="Calibri" w:hAnsi="Bookman Old Style"/>
          <w:sz w:val="22"/>
          <w:szCs w:val="22"/>
        </w:rPr>
      </w:pPr>
    </w:p>
    <w:p w14:paraId="373BC0E8" w14:textId="77777777"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CHAPTER 202: Tree Growth Tax Law Valuations</w:t>
      </w:r>
    </w:p>
    <w:p w14:paraId="0A6462B2"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305, and 576</w:t>
      </w:r>
    </w:p>
    <w:p w14:paraId="4BCEDE62" w14:textId="77219940" w:rsidR="00057F57"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PURPOSE: 36 M.R.S. </w:t>
      </w:r>
      <w:r w:rsidR="004E6FEA">
        <w:rPr>
          <w:rFonts w:ascii="Bookman Old Style" w:hAnsi="Bookman Old Style"/>
          <w:sz w:val="22"/>
          <w:szCs w:val="22"/>
        </w:rPr>
        <w:t>§</w:t>
      </w:r>
      <w:r w:rsidRPr="00AD6815">
        <w:rPr>
          <w:rFonts w:ascii="Bookman Old Style" w:hAnsi="Bookman Old Style"/>
          <w:sz w:val="22"/>
          <w:szCs w:val="22"/>
        </w:rPr>
        <w:t>576 requires the State Tax Assessor to annually establish the current use values for forestland enrolled in the Tree Growth Tax Law program.</w:t>
      </w:r>
      <w:r w:rsidR="004E6FEA">
        <w:rPr>
          <w:rFonts w:ascii="Bookman Old Style" w:hAnsi="Bookman Old Style"/>
          <w:sz w:val="22"/>
          <w:szCs w:val="22"/>
        </w:rPr>
        <w:t xml:space="preserve"> </w:t>
      </w:r>
      <w:r w:rsidRPr="00AD6815">
        <w:rPr>
          <w:rFonts w:ascii="Bookman Old Style" w:hAnsi="Bookman Old Style"/>
          <w:sz w:val="22"/>
          <w:szCs w:val="22"/>
        </w:rPr>
        <w:t>The current use values are determined after considering area growth rates, tree-type distributions, and timber stumpage sales during previous calendar years. The annual current use values are used to determine municipal property tax rates for affected land. The rule is being repealed and replaced to update the per acre values for the tax year beginning April 1, 2020.</w:t>
      </w:r>
    </w:p>
    <w:p w14:paraId="57E7CFB2" w14:textId="77777777" w:rsidR="009727FD" w:rsidRDefault="00DA5A2E" w:rsidP="00DA5A2E">
      <w:pPr>
        <w:rPr>
          <w:rFonts w:ascii="Bookman Old Style" w:hAnsi="Bookman Old Style"/>
          <w:sz w:val="22"/>
          <w:szCs w:val="22"/>
        </w:rPr>
      </w:pPr>
      <w:r w:rsidRPr="00AD6815">
        <w:rPr>
          <w:rFonts w:ascii="Bookman Old Style" w:hAnsi="Bookman Old Style"/>
          <w:bCs/>
          <w:sz w:val="22"/>
          <w:szCs w:val="22"/>
        </w:rPr>
        <w:lastRenderedPageBreak/>
        <w:t>SCHEDULE FOR ADOPTION</w:t>
      </w:r>
      <w:r w:rsidRPr="00AD6815">
        <w:rPr>
          <w:rFonts w:ascii="Bookman Old Style" w:hAnsi="Bookman Old Style"/>
          <w:sz w:val="22"/>
          <w:szCs w:val="22"/>
        </w:rPr>
        <w:t>: By April 1, 2020.</w:t>
      </w:r>
    </w:p>
    <w:p w14:paraId="44676693" w14:textId="260639E5"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AFFECTED PARTIES: All Maine municipal assessors and Maine taxpayers with land enrolled in the Tree Growth Tax Law program.</w:t>
      </w:r>
    </w:p>
    <w:p w14:paraId="4DD6F084" w14:textId="77777777" w:rsidR="00DA5A2E" w:rsidRPr="00AD6815" w:rsidRDefault="00DA5A2E" w:rsidP="00DA5A2E">
      <w:pPr>
        <w:rPr>
          <w:rFonts w:ascii="Bookman Old Style" w:hAnsi="Bookman Old Style"/>
          <w:sz w:val="22"/>
          <w:szCs w:val="22"/>
        </w:rPr>
      </w:pPr>
    </w:p>
    <w:p w14:paraId="49D5CCFF" w14:textId="77777777" w:rsidR="00DA5A2E" w:rsidRPr="00AD6815" w:rsidRDefault="00DA5A2E" w:rsidP="00DA5A2E">
      <w:pPr>
        <w:rPr>
          <w:rFonts w:ascii="Bookman Old Style" w:hAnsi="Bookman Old Style"/>
          <w:b/>
          <w:bCs/>
          <w:caps/>
          <w:sz w:val="22"/>
          <w:szCs w:val="22"/>
        </w:rPr>
      </w:pPr>
      <w:r w:rsidRPr="00AD6815">
        <w:rPr>
          <w:rFonts w:ascii="Bookman Old Style" w:hAnsi="Bookman Old Style"/>
          <w:b/>
          <w:bCs/>
          <w:caps/>
          <w:sz w:val="22"/>
          <w:szCs w:val="22"/>
        </w:rPr>
        <w:t>CHAPTER 205: Certification of Assessors</w:t>
      </w:r>
    </w:p>
    <w:p w14:paraId="2A2632B2"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and 310-314</w:t>
      </w:r>
    </w:p>
    <w:p w14:paraId="1673AB43" w14:textId="4A7DB69D"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PURPOSE: Certification of municipal assessors in the State of Maine is the responsibility of the State Tax Assessor.</w:t>
      </w:r>
      <w:r w:rsidR="004E6FEA">
        <w:rPr>
          <w:rFonts w:ascii="Bookman Old Style" w:hAnsi="Bookman Old Style"/>
          <w:sz w:val="22"/>
          <w:szCs w:val="22"/>
        </w:rPr>
        <w:t xml:space="preserve"> </w:t>
      </w:r>
      <w:r w:rsidR="00851CFD" w:rsidRPr="00AD6815">
        <w:rPr>
          <w:rFonts w:ascii="Bookman Old Style" w:hAnsi="Bookman Old Style"/>
          <w:sz w:val="22"/>
          <w:szCs w:val="22"/>
        </w:rPr>
        <w:t xml:space="preserve">This rule </w:t>
      </w:r>
      <w:r w:rsidRPr="00AD6815">
        <w:rPr>
          <w:rFonts w:ascii="Bookman Old Style" w:hAnsi="Bookman Old Style"/>
          <w:sz w:val="22"/>
          <w:szCs w:val="22"/>
        </w:rPr>
        <w:t xml:space="preserve">governs the examination, certification, and continuing education requirements under 36 M.R.S. </w:t>
      </w:r>
      <w:r w:rsidR="004E6FEA">
        <w:rPr>
          <w:rFonts w:ascii="Bookman Old Style" w:hAnsi="Bookman Old Style"/>
          <w:sz w:val="22"/>
          <w:szCs w:val="22"/>
        </w:rPr>
        <w:t>§</w:t>
      </w:r>
      <w:r w:rsidRPr="00AD6815">
        <w:rPr>
          <w:rFonts w:ascii="Bookman Old Style" w:hAnsi="Bookman Old Style"/>
          <w:sz w:val="22"/>
          <w:szCs w:val="22"/>
        </w:rPr>
        <w:t>311. The rule is being amended to incorporate updates and clarifications and to make technical changes.</w:t>
      </w:r>
      <w:r w:rsidR="004E6FEA">
        <w:rPr>
          <w:rFonts w:ascii="Bookman Old Style" w:hAnsi="Bookman Old Style"/>
          <w:sz w:val="22"/>
          <w:szCs w:val="22"/>
        </w:rPr>
        <w:t xml:space="preserve"> </w:t>
      </w:r>
    </w:p>
    <w:p w14:paraId="6E7DDF96"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SCHEDULE FOR ADOPTION: By June 2020.</w:t>
      </w:r>
    </w:p>
    <w:p w14:paraId="6DF76ACF"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AFFECTED PARTIES: All Maine municipal assessors, municipal officials, and people interested in becoming assessors.</w:t>
      </w:r>
    </w:p>
    <w:p w14:paraId="47C98800" w14:textId="77777777" w:rsidR="00DA5A2E" w:rsidRPr="00AD6815" w:rsidRDefault="00DA5A2E" w:rsidP="00DA5A2E">
      <w:pPr>
        <w:rPr>
          <w:rFonts w:ascii="Bookman Old Style" w:hAnsi="Bookman Old Style"/>
          <w:sz w:val="22"/>
          <w:szCs w:val="22"/>
        </w:rPr>
      </w:pPr>
    </w:p>
    <w:p w14:paraId="19734B22" w14:textId="77777777" w:rsidR="00DA5A2E" w:rsidRPr="00AD6815" w:rsidRDefault="00DA5A2E" w:rsidP="00DA5A2E">
      <w:pPr>
        <w:rPr>
          <w:rFonts w:ascii="Bookman Old Style" w:hAnsi="Bookman Old Style"/>
          <w:b/>
          <w:bCs/>
          <w:caps/>
          <w:sz w:val="22"/>
          <w:szCs w:val="22"/>
        </w:rPr>
      </w:pPr>
      <w:r w:rsidRPr="00AD6815">
        <w:rPr>
          <w:rFonts w:ascii="Bookman Old Style" w:hAnsi="Bookman Old Style"/>
          <w:b/>
          <w:bCs/>
          <w:caps/>
          <w:sz w:val="22"/>
          <w:szCs w:val="22"/>
        </w:rPr>
        <w:t>CHAPTER 207: Real Estate Transfers</w:t>
      </w:r>
    </w:p>
    <w:p w14:paraId="771616BD"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305, and 4641-E</w:t>
      </w:r>
    </w:p>
    <w:p w14:paraId="52095604" w14:textId="724FD936"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PURPOSE: 36 M.R.S. </w:t>
      </w:r>
      <w:r w:rsidR="004E6FEA">
        <w:rPr>
          <w:rFonts w:ascii="Bookman Old Style" w:hAnsi="Bookman Old Style"/>
          <w:sz w:val="22"/>
          <w:szCs w:val="22"/>
        </w:rPr>
        <w:t>§</w:t>
      </w:r>
      <w:r w:rsidRPr="00AD6815">
        <w:rPr>
          <w:rFonts w:ascii="Bookman Old Style" w:hAnsi="Bookman Old Style"/>
          <w:sz w:val="22"/>
          <w:szCs w:val="22"/>
        </w:rPr>
        <w:t>4641-E authorizes the State Tax Assessor to adopt rules necessary to carry out the purposes of the real estate transfer tax.</w:t>
      </w:r>
      <w:r w:rsidR="004E6FEA">
        <w:rPr>
          <w:rFonts w:ascii="Bookman Old Style" w:hAnsi="Bookman Old Style"/>
          <w:sz w:val="22"/>
          <w:szCs w:val="22"/>
        </w:rPr>
        <w:t xml:space="preserve"> </w:t>
      </w:r>
      <w:r w:rsidR="00851CFD" w:rsidRPr="00AD6815">
        <w:rPr>
          <w:rFonts w:ascii="Bookman Old Style" w:hAnsi="Bookman Old Style"/>
          <w:sz w:val="22"/>
          <w:szCs w:val="22"/>
        </w:rPr>
        <w:t xml:space="preserve">This rule </w:t>
      </w:r>
      <w:r w:rsidRPr="00AD6815">
        <w:rPr>
          <w:rFonts w:ascii="Bookman Old Style" w:hAnsi="Bookman Old Style"/>
          <w:sz w:val="22"/>
          <w:szCs w:val="22"/>
        </w:rPr>
        <w:t>clarifies the process of assessing, collecting, and reporting the tax for transfers of controlling interest.</w:t>
      </w:r>
      <w:r w:rsidR="004E6FEA">
        <w:rPr>
          <w:rFonts w:ascii="Bookman Old Style" w:hAnsi="Bookman Old Style"/>
          <w:sz w:val="22"/>
          <w:szCs w:val="22"/>
        </w:rPr>
        <w:t xml:space="preserve"> </w:t>
      </w:r>
      <w:r w:rsidRPr="00AD6815">
        <w:rPr>
          <w:rFonts w:ascii="Bookman Old Style" w:hAnsi="Bookman Old Style"/>
          <w:sz w:val="22"/>
          <w:szCs w:val="22"/>
        </w:rPr>
        <w:t>The rule is being amended to update electronic filing requirements and to make other changes.</w:t>
      </w:r>
    </w:p>
    <w:p w14:paraId="4B35C1DA"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SCHEDULE FOR ADOPTION: By June 2020.</w:t>
      </w:r>
    </w:p>
    <w:p w14:paraId="685A9F56" w14:textId="77777777" w:rsidR="00DA5A2E" w:rsidRPr="00AD6815" w:rsidRDefault="00DA5A2E" w:rsidP="00DA5A2E">
      <w:pPr>
        <w:rPr>
          <w:rFonts w:ascii="Bookman Old Style" w:hAnsi="Bookman Old Style"/>
          <w:b/>
          <w:sz w:val="22"/>
          <w:szCs w:val="22"/>
        </w:rPr>
      </w:pPr>
      <w:r w:rsidRPr="00AD6815">
        <w:rPr>
          <w:rFonts w:ascii="Bookman Old Style" w:hAnsi="Bookman Old Style"/>
          <w:sz w:val="22"/>
          <w:szCs w:val="22"/>
        </w:rPr>
        <w:t>AFFECTED PARTIES: Sellers and buyers of Maine real property, county registrars, and professionals involved in the selling and buying of Maine real property.</w:t>
      </w:r>
      <w:r w:rsidRPr="00AD6815">
        <w:rPr>
          <w:rFonts w:ascii="Bookman Old Style" w:hAnsi="Bookman Old Style"/>
          <w:b/>
          <w:sz w:val="22"/>
          <w:szCs w:val="22"/>
        </w:rPr>
        <w:t xml:space="preserve"> </w:t>
      </w:r>
    </w:p>
    <w:p w14:paraId="779F8998" w14:textId="77777777" w:rsidR="00DA5A2E" w:rsidRPr="00AD6815" w:rsidRDefault="00DA5A2E" w:rsidP="00DA5A2E">
      <w:pPr>
        <w:rPr>
          <w:rFonts w:ascii="Bookman Old Style" w:hAnsi="Bookman Old Style"/>
          <w:b/>
          <w:sz w:val="22"/>
          <w:szCs w:val="22"/>
        </w:rPr>
      </w:pPr>
    </w:p>
    <w:p w14:paraId="3E6E86E0" w14:textId="201B9CBF"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CHAPTER 301:</w:t>
      </w:r>
      <w:r w:rsidR="004E6FEA">
        <w:rPr>
          <w:rFonts w:ascii="Bookman Old Style" w:hAnsi="Bookman Old Style"/>
          <w:b/>
          <w:caps/>
          <w:sz w:val="22"/>
          <w:szCs w:val="22"/>
        </w:rPr>
        <w:t xml:space="preserve"> </w:t>
      </w:r>
      <w:r w:rsidRPr="00AD6815">
        <w:rPr>
          <w:rFonts w:ascii="Bookman Old Style" w:hAnsi="Bookman Old Style"/>
          <w:b/>
          <w:caps/>
          <w:sz w:val="22"/>
          <w:szCs w:val="22"/>
        </w:rPr>
        <w:t>Sales for Resale and Sales of Packaging Materials</w:t>
      </w:r>
    </w:p>
    <w:p w14:paraId="3139268D"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1752(11)(B), 1754-B, 1756, and 1760(12-A)</w:t>
      </w:r>
    </w:p>
    <w:p w14:paraId="7888CDA1" w14:textId="1ADF0418"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PURPOSE: Explains procedures and certification requirements for making sales for resale, certain sales to lessors and service providers, and sales of packaging materials exempt from sales tax.</w:t>
      </w:r>
      <w:r w:rsidR="004E6FEA">
        <w:rPr>
          <w:rFonts w:ascii="Bookman Old Style" w:hAnsi="Bookman Old Style"/>
          <w:sz w:val="22"/>
          <w:szCs w:val="22"/>
        </w:rPr>
        <w:t xml:space="preserve"> </w:t>
      </w:r>
      <w:r w:rsidRPr="00AD6815">
        <w:rPr>
          <w:rFonts w:ascii="Bookman Old Style" w:hAnsi="Bookman Old Style"/>
          <w:sz w:val="22"/>
          <w:szCs w:val="22"/>
        </w:rPr>
        <w:t>This rule is being amended to incorporate recently enacted legislation and make other update and clarification changes.</w:t>
      </w:r>
      <w:r w:rsidR="004E6FEA">
        <w:rPr>
          <w:rFonts w:ascii="Bookman Old Style" w:hAnsi="Bookman Old Style"/>
          <w:sz w:val="22"/>
          <w:szCs w:val="22"/>
        </w:rPr>
        <w:t xml:space="preserve"> </w:t>
      </w:r>
    </w:p>
    <w:p w14:paraId="33459499"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SCHEDULE FOR ADOPTION: By June 2020.</w:t>
      </w:r>
    </w:p>
    <w:p w14:paraId="0F6275D8"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AFFECTED PARTIES: Retailers and resellers of tangible personal property and taxable services.</w:t>
      </w:r>
    </w:p>
    <w:p w14:paraId="4F4FA527" w14:textId="77777777" w:rsidR="00DA5A2E" w:rsidRPr="00AD6815" w:rsidRDefault="00DA5A2E" w:rsidP="00DA5A2E">
      <w:pPr>
        <w:rPr>
          <w:rFonts w:ascii="Bookman Old Style" w:hAnsi="Bookman Old Style"/>
          <w:sz w:val="22"/>
          <w:szCs w:val="22"/>
        </w:rPr>
      </w:pPr>
    </w:p>
    <w:p w14:paraId="3D7FA029" w14:textId="7FF2BDF1" w:rsidR="00DA5A2E" w:rsidRPr="00AD6815" w:rsidRDefault="00B1355A" w:rsidP="00DA5A2E">
      <w:pPr>
        <w:rPr>
          <w:rFonts w:ascii="Bookman Old Style" w:hAnsi="Bookman Old Style"/>
          <w:sz w:val="22"/>
          <w:szCs w:val="22"/>
        </w:rPr>
      </w:pPr>
      <w:r w:rsidRPr="00AD6815">
        <w:rPr>
          <w:rFonts w:ascii="Bookman Old Style" w:hAnsi="Bookman Old Style"/>
          <w:b/>
          <w:sz w:val="22"/>
          <w:szCs w:val="22"/>
        </w:rPr>
        <w:t xml:space="preserve">NEW </w:t>
      </w:r>
      <w:r w:rsidR="00DA5A2E" w:rsidRPr="00AD6815">
        <w:rPr>
          <w:rFonts w:ascii="Bookman Old Style" w:hAnsi="Bookman Old Style"/>
          <w:b/>
          <w:sz w:val="22"/>
          <w:szCs w:val="22"/>
        </w:rPr>
        <w:t>CHAPTER 402:</w:t>
      </w:r>
      <w:r w:rsidR="00DA5A2E" w:rsidRPr="00AD6815">
        <w:rPr>
          <w:rFonts w:ascii="Bookman Old Style" w:hAnsi="Bookman Old Style"/>
          <w:sz w:val="22"/>
          <w:szCs w:val="22"/>
        </w:rPr>
        <w:t xml:space="preserve"> </w:t>
      </w:r>
      <w:r w:rsidR="00DA5A2E" w:rsidRPr="00AD6815">
        <w:rPr>
          <w:rFonts w:ascii="Bookman Old Style" w:hAnsi="Bookman Old Style"/>
          <w:b/>
          <w:caps/>
          <w:sz w:val="22"/>
          <w:szCs w:val="22"/>
        </w:rPr>
        <w:t>Rental of Video Media and Digital Streaming Services</w:t>
      </w:r>
    </w:p>
    <w:p w14:paraId="64301A50" w14:textId="19E546D8"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w:t>
      </w:r>
      <w:r w:rsidR="004E6FEA">
        <w:rPr>
          <w:rFonts w:ascii="Bookman Old Style" w:hAnsi="Bookman Old Style"/>
          <w:b/>
          <w:sz w:val="22"/>
          <w:szCs w:val="22"/>
        </w:rPr>
        <w:t xml:space="preserve"> </w:t>
      </w:r>
      <w:r w:rsidRPr="00AD6815">
        <w:rPr>
          <w:rFonts w:ascii="Bookman Old Style" w:hAnsi="Bookman Old Style"/>
          <w:sz w:val="22"/>
          <w:szCs w:val="22"/>
        </w:rPr>
        <w:t>36 M.R.S. §§ 112, 2551(21), and 2552</w:t>
      </w:r>
    </w:p>
    <w:p w14:paraId="246E4B9A"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PURPOSE: This rule would be promulgated to clarify that the definition of "video media [and] video equipment" under the Service Provider Tax includes video media provided by a digital streaming service provider and would be subject to the service provider tax.</w:t>
      </w:r>
    </w:p>
    <w:p w14:paraId="365712EF"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SCHEDULE FOR ADOPTION: By June 2020.</w:t>
      </w:r>
    </w:p>
    <w:p w14:paraId="21AF05BE" w14:textId="7E6C3CB9" w:rsidR="00057F57" w:rsidRPr="00AD6815" w:rsidRDefault="00DA5A2E" w:rsidP="00DA5A2E">
      <w:pPr>
        <w:rPr>
          <w:rFonts w:ascii="Bookman Old Style" w:hAnsi="Bookman Old Style"/>
          <w:b/>
          <w:caps/>
          <w:sz w:val="22"/>
          <w:szCs w:val="22"/>
        </w:rPr>
      </w:pPr>
      <w:r w:rsidRPr="00AD6815">
        <w:rPr>
          <w:rFonts w:ascii="Bookman Old Style" w:hAnsi="Bookman Old Style"/>
          <w:sz w:val="22"/>
          <w:szCs w:val="22"/>
        </w:rPr>
        <w:t>AFFECTED PARTIES:</w:t>
      </w:r>
      <w:r w:rsidR="004E6FEA">
        <w:rPr>
          <w:rFonts w:ascii="Bookman Old Style" w:hAnsi="Bookman Old Style"/>
          <w:sz w:val="22"/>
          <w:szCs w:val="22"/>
        </w:rPr>
        <w:t xml:space="preserve"> </w:t>
      </w:r>
      <w:r w:rsidRPr="00AD6815">
        <w:rPr>
          <w:rFonts w:ascii="Bookman Old Style" w:hAnsi="Bookman Old Style"/>
          <w:sz w:val="22"/>
          <w:szCs w:val="22"/>
        </w:rPr>
        <w:t>Providers of digital streaming services.</w:t>
      </w:r>
    </w:p>
    <w:p w14:paraId="16D187C2" w14:textId="77777777" w:rsidR="004E116B" w:rsidRPr="00AD6815" w:rsidRDefault="004E116B" w:rsidP="00DA5A2E">
      <w:pPr>
        <w:rPr>
          <w:rFonts w:ascii="Bookman Old Style" w:hAnsi="Bookman Old Style"/>
          <w:b/>
          <w:caps/>
          <w:sz w:val="22"/>
          <w:szCs w:val="22"/>
        </w:rPr>
      </w:pPr>
    </w:p>
    <w:p w14:paraId="64B10D92" w14:textId="6350336B"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CHAPTER 603: Maine Estate Tax After 2012</w:t>
      </w:r>
    </w:p>
    <w:p w14:paraId="77627F7D"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and 4101-4119</w:t>
      </w:r>
    </w:p>
    <w:p w14:paraId="6E089472" w14:textId="77777777" w:rsidR="0061569B" w:rsidRDefault="00DA5A2E" w:rsidP="00DA5A2E">
      <w:pPr>
        <w:rPr>
          <w:rFonts w:ascii="Bookman Old Style" w:hAnsi="Bookman Old Style"/>
          <w:sz w:val="22"/>
          <w:szCs w:val="22"/>
        </w:rPr>
      </w:pPr>
      <w:r w:rsidRPr="00AD6815">
        <w:rPr>
          <w:rFonts w:ascii="Bookman Old Style" w:hAnsi="Bookman Old Style"/>
          <w:sz w:val="22"/>
          <w:szCs w:val="22"/>
        </w:rPr>
        <w:lastRenderedPageBreak/>
        <w:t xml:space="preserve">PURPOSE: This rule explains in further detail Maine estate tax laws for estates of decedents dying after 2012. </w:t>
      </w:r>
      <w:r w:rsidRPr="00AD6815">
        <w:rPr>
          <w:rFonts w:ascii="Bookman Old Style" w:hAnsi="Bookman Old Style"/>
          <w:bCs/>
          <w:sz w:val="22"/>
          <w:szCs w:val="22"/>
        </w:rPr>
        <w:t xml:space="preserve">Maine Revenue Services </w:t>
      </w:r>
      <w:r w:rsidRPr="00AD6815">
        <w:rPr>
          <w:rFonts w:ascii="Bookman Old Style" w:hAnsi="Bookman Old Style"/>
          <w:sz w:val="22"/>
          <w:szCs w:val="22"/>
        </w:rPr>
        <w:t>may amend this rule for updates and clarification.</w:t>
      </w:r>
    </w:p>
    <w:p w14:paraId="602FC2A9" w14:textId="6FAD7FB1"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SCHEDULE FOR ADOPTION: By June 2020.</w:t>
      </w:r>
    </w:p>
    <w:p w14:paraId="234BB64C"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AFFECTED PARTIES: All resident and nonresident taxpayers subject to the Maine estate tax.</w:t>
      </w:r>
    </w:p>
    <w:p w14:paraId="2A9D407A" w14:textId="77777777" w:rsidR="00DA5A2E" w:rsidRPr="00AD6815" w:rsidRDefault="00DA5A2E" w:rsidP="00DA5A2E">
      <w:pPr>
        <w:rPr>
          <w:rFonts w:ascii="Bookman Old Style" w:hAnsi="Bookman Old Style"/>
          <w:sz w:val="22"/>
          <w:szCs w:val="22"/>
        </w:rPr>
      </w:pPr>
    </w:p>
    <w:p w14:paraId="6DBF4B01" w14:textId="77777777"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 xml:space="preserve">CHAPTER 801: Apportionment </w:t>
      </w:r>
    </w:p>
    <w:p w14:paraId="5EAD5887"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and 5210-5212</w:t>
      </w:r>
    </w:p>
    <w:p w14:paraId="3B2A13ED" w14:textId="77777777" w:rsidR="00DA5A2E" w:rsidRPr="00AD6815" w:rsidRDefault="00DA5A2E" w:rsidP="00DA5A2E">
      <w:pPr>
        <w:rPr>
          <w:rFonts w:ascii="Bookman Old Style" w:hAnsi="Bookman Old Style"/>
          <w:strike/>
          <w:sz w:val="22"/>
          <w:szCs w:val="22"/>
        </w:rPr>
      </w:pPr>
      <w:r w:rsidRPr="00AD6815">
        <w:rPr>
          <w:rFonts w:ascii="Bookman Old Style" w:hAnsi="Bookman Old Style"/>
          <w:sz w:val="22"/>
          <w:szCs w:val="22"/>
        </w:rPr>
        <w:t xml:space="preserve">PURPOSE: This rule explains Maine income tax apportionment for business entities. </w:t>
      </w:r>
      <w:r w:rsidRPr="00AD6815">
        <w:rPr>
          <w:rFonts w:ascii="Bookman Old Style" w:hAnsi="Bookman Old Style"/>
          <w:bCs/>
          <w:sz w:val="22"/>
          <w:szCs w:val="22"/>
        </w:rPr>
        <w:t xml:space="preserve">Maine Revenue Services </w:t>
      </w:r>
      <w:r w:rsidRPr="00AD6815">
        <w:rPr>
          <w:rFonts w:ascii="Bookman Old Style" w:hAnsi="Bookman Old Style"/>
          <w:sz w:val="22"/>
          <w:szCs w:val="22"/>
        </w:rPr>
        <w:t xml:space="preserve">anticipates amending this rule to update and clarify issues related to Maine income tax apportionment. </w:t>
      </w:r>
    </w:p>
    <w:p w14:paraId="584B3F9E" w14:textId="77777777" w:rsidR="00DA5A2E" w:rsidRPr="00AD6815" w:rsidRDefault="00DA5A2E" w:rsidP="00DA5A2E">
      <w:pPr>
        <w:rPr>
          <w:rFonts w:ascii="Bookman Old Style" w:hAnsi="Bookman Old Style"/>
          <w:sz w:val="22"/>
          <w:szCs w:val="22"/>
          <w:u w:val="single"/>
        </w:rPr>
      </w:pPr>
      <w:r w:rsidRPr="00AD6815">
        <w:rPr>
          <w:rFonts w:ascii="Bookman Old Style" w:hAnsi="Bookman Old Style"/>
          <w:sz w:val="22"/>
          <w:szCs w:val="22"/>
        </w:rPr>
        <w:t>SCHEDULE FOR ADOPTION: By June 2020.</w:t>
      </w:r>
    </w:p>
    <w:p w14:paraId="59D4660A" w14:textId="77777777" w:rsidR="00DA5A2E" w:rsidRPr="00AD6815" w:rsidRDefault="00DA5A2E" w:rsidP="00DA5A2E">
      <w:pPr>
        <w:pStyle w:val="BodyText"/>
        <w:rPr>
          <w:rFonts w:ascii="Bookman Old Style" w:hAnsi="Bookman Old Style"/>
          <w:szCs w:val="22"/>
        </w:rPr>
      </w:pPr>
      <w:r w:rsidRPr="00AD6815">
        <w:rPr>
          <w:rFonts w:ascii="Bookman Old Style" w:hAnsi="Bookman Old Style"/>
          <w:szCs w:val="22"/>
        </w:rPr>
        <w:t>AFFECTED PARTIES: Business taxpayers that have nexus with Maine and that have income from business operations in more than one state.</w:t>
      </w:r>
    </w:p>
    <w:p w14:paraId="445B7F13" w14:textId="77777777" w:rsidR="00DA5A2E" w:rsidRPr="00AD6815" w:rsidRDefault="00DA5A2E" w:rsidP="00DA5A2E">
      <w:pPr>
        <w:rPr>
          <w:rFonts w:ascii="Bookman Old Style" w:hAnsi="Bookman Old Style"/>
          <w:sz w:val="22"/>
          <w:szCs w:val="22"/>
        </w:rPr>
      </w:pPr>
    </w:p>
    <w:p w14:paraId="0526D5E5" w14:textId="77777777"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CHAPTER 803: Withholding Tax Reports and Payments</w:t>
      </w:r>
    </w:p>
    <w:p w14:paraId="3DE86B70"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and 5250-5255-B</w:t>
      </w:r>
    </w:p>
    <w:p w14:paraId="186E78D6" w14:textId="77777777" w:rsidR="00DA5A2E" w:rsidRPr="00AD6815" w:rsidRDefault="00DA5A2E" w:rsidP="00DA5A2E">
      <w:pPr>
        <w:rPr>
          <w:rFonts w:ascii="Bookman Old Style" w:hAnsi="Bookman Old Style"/>
          <w:strike/>
          <w:sz w:val="22"/>
          <w:szCs w:val="22"/>
        </w:rPr>
      </w:pPr>
      <w:r w:rsidRPr="00AD6815">
        <w:rPr>
          <w:rFonts w:ascii="Bookman Old Style" w:hAnsi="Bookman Old Style"/>
          <w:sz w:val="22"/>
          <w:szCs w:val="22"/>
        </w:rPr>
        <w:t xml:space="preserve">PURPOSE: This rule identifies income subject to Maine withholding, prescribes the methods for determining the amount to withhold, and explains the related reporting requirements. </w:t>
      </w:r>
      <w:r w:rsidRPr="00AD6815">
        <w:rPr>
          <w:rFonts w:ascii="Bookman Old Style" w:hAnsi="Bookman Old Style"/>
          <w:bCs/>
          <w:sz w:val="22"/>
          <w:szCs w:val="22"/>
        </w:rPr>
        <w:t xml:space="preserve">Maine Revenue Services </w:t>
      </w:r>
      <w:r w:rsidRPr="00AD6815">
        <w:rPr>
          <w:rFonts w:ascii="Bookman Old Style" w:hAnsi="Bookman Old Style"/>
          <w:sz w:val="22"/>
          <w:szCs w:val="22"/>
        </w:rPr>
        <w:t xml:space="preserve">anticipates amending this rule for updates and clarification. </w:t>
      </w:r>
    </w:p>
    <w:p w14:paraId="611E78B7" w14:textId="77777777" w:rsidR="00DA5A2E" w:rsidRPr="00AD6815" w:rsidRDefault="00DA5A2E" w:rsidP="00DA5A2E">
      <w:pPr>
        <w:rPr>
          <w:rFonts w:ascii="Bookman Old Style" w:hAnsi="Bookman Old Style"/>
          <w:sz w:val="22"/>
          <w:szCs w:val="22"/>
          <w:u w:val="single"/>
        </w:rPr>
      </w:pPr>
      <w:r w:rsidRPr="00AD6815">
        <w:rPr>
          <w:rFonts w:ascii="Bookman Old Style" w:hAnsi="Bookman Old Style"/>
          <w:sz w:val="22"/>
          <w:szCs w:val="22"/>
        </w:rPr>
        <w:t xml:space="preserve">SCHEDULE FOR ADOPTION: By June 2020. </w:t>
      </w:r>
    </w:p>
    <w:p w14:paraId="6909EF8D"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AFFECTED PARTIES: Businesses that are subject to the Maine income tax withholding requirement.</w:t>
      </w:r>
    </w:p>
    <w:p w14:paraId="3D37E3B7" w14:textId="77777777" w:rsidR="00DA5A2E" w:rsidRPr="00AD6815" w:rsidRDefault="00DA5A2E" w:rsidP="00DA5A2E">
      <w:pPr>
        <w:rPr>
          <w:rFonts w:ascii="Bookman Old Style" w:hAnsi="Bookman Old Style"/>
          <w:sz w:val="22"/>
          <w:szCs w:val="22"/>
        </w:rPr>
      </w:pPr>
    </w:p>
    <w:p w14:paraId="2427C81C" w14:textId="77777777"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CHAPTER 805: Composite Filing</w:t>
      </w:r>
    </w:p>
    <w:p w14:paraId="2534B1D7" w14:textId="2ACA8CA2"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STATUTORY BASIS: 36 M.R.S. </w:t>
      </w:r>
      <w:r w:rsidR="004E6FEA">
        <w:rPr>
          <w:rFonts w:ascii="Bookman Old Style" w:hAnsi="Bookman Old Style"/>
          <w:sz w:val="22"/>
          <w:szCs w:val="22"/>
        </w:rPr>
        <w:t>§</w:t>
      </w:r>
      <w:r w:rsidRPr="00AD6815">
        <w:rPr>
          <w:rFonts w:ascii="Bookman Old Style" w:hAnsi="Bookman Old Style"/>
          <w:sz w:val="22"/>
          <w:szCs w:val="22"/>
        </w:rPr>
        <w:t>112</w:t>
      </w:r>
    </w:p>
    <w:p w14:paraId="71974C82" w14:textId="77777777" w:rsidR="00DA5A2E" w:rsidRPr="00AD6815" w:rsidRDefault="00DA5A2E" w:rsidP="00DA5A2E">
      <w:pPr>
        <w:rPr>
          <w:rFonts w:ascii="Bookman Old Style" w:hAnsi="Bookman Old Style"/>
          <w:strike/>
          <w:sz w:val="22"/>
          <w:szCs w:val="22"/>
        </w:rPr>
      </w:pPr>
      <w:r w:rsidRPr="00AD6815">
        <w:rPr>
          <w:rFonts w:ascii="Bookman Old Style" w:hAnsi="Bookman Old Style"/>
          <w:sz w:val="22"/>
          <w:szCs w:val="22"/>
        </w:rPr>
        <w:t xml:space="preserve">PURPOSE: This rule stipulates procedures and requirements by which a pass-through entity files a single income tax return for all of its participating nonresident owners or members. </w:t>
      </w:r>
      <w:r w:rsidRPr="00AD6815">
        <w:rPr>
          <w:rFonts w:ascii="Bookman Old Style" w:hAnsi="Bookman Old Style"/>
          <w:bCs/>
          <w:sz w:val="22"/>
          <w:szCs w:val="22"/>
        </w:rPr>
        <w:t xml:space="preserve">Maine Revenue Services </w:t>
      </w:r>
      <w:r w:rsidRPr="00AD6815">
        <w:rPr>
          <w:rFonts w:ascii="Bookman Old Style" w:hAnsi="Bookman Old Style"/>
          <w:sz w:val="22"/>
          <w:szCs w:val="22"/>
        </w:rPr>
        <w:t xml:space="preserve">anticipates amending this rule for updates and clarification. </w:t>
      </w:r>
    </w:p>
    <w:p w14:paraId="545F1B66" w14:textId="77777777" w:rsidR="00DA5A2E" w:rsidRPr="00AD6815" w:rsidRDefault="00DA5A2E" w:rsidP="00DA5A2E">
      <w:pPr>
        <w:rPr>
          <w:rFonts w:ascii="Bookman Old Style" w:hAnsi="Bookman Old Style"/>
          <w:sz w:val="22"/>
          <w:szCs w:val="22"/>
          <w:u w:val="single"/>
        </w:rPr>
      </w:pPr>
      <w:r w:rsidRPr="00AD6815">
        <w:rPr>
          <w:rFonts w:ascii="Bookman Old Style" w:hAnsi="Bookman Old Style"/>
          <w:sz w:val="22"/>
          <w:szCs w:val="22"/>
        </w:rPr>
        <w:t xml:space="preserve">SCHEDULE FOR ADOPTION: By June 2020. </w:t>
      </w:r>
    </w:p>
    <w:p w14:paraId="5FAB01C7"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AFFECTED PARTIES: Partnerships, estates, trusts, and S corporations that participate in the Maine income tax composite filing program.</w:t>
      </w:r>
    </w:p>
    <w:p w14:paraId="3E701472" w14:textId="77777777" w:rsidR="00DA5A2E" w:rsidRPr="00AD6815" w:rsidRDefault="00DA5A2E" w:rsidP="00DA5A2E">
      <w:pPr>
        <w:rPr>
          <w:rFonts w:ascii="Bookman Old Style" w:hAnsi="Bookman Old Style"/>
          <w:sz w:val="22"/>
          <w:szCs w:val="22"/>
        </w:rPr>
      </w:pPr>
    </w:p>
    <w:p w14:paraId="6CCD3B7E" w14:textId="77777777"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CHAPTER 806: Nonresident Individual Income Tax</w:t>
      </w:r>
    </w:p>
    <w:p w14:paraId="18704810"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and 5142</w:t>
      </w:r>
    </w:p>
    <w:p w14:paraId="268947E2"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PURPOSE: This rule provides guidance regarding income taxation of individual taxpayers who are nonresidents of Maine. </w:t>
      </w:r>
      <w:r w:rsidRPr="00AD6815">
        <w:rPr>
          <w:rFonts w:ascii="Bookman Old Style" w:hAnsi="Bookman Old Style"/>
          <w:bCs/>
          <w:sz w:val="22"/>
          <w:szCs w:val="22"/>
        </w:rPr>
        <w:t xml:space="preserve">Maine Revenue Services </w:t>
      </w:r>
      <w:r w:rsidRPr="00AD6815">
        <w:rPr>
          <w:rFonts w:ascii="Bookman Old Style" w:hAnsi="Bookman Old Style"/>
          <w:sz w:val="22"/>
          <w:szCs w:val="22"/>
        </w:rPr>
        <w:t xml:space="preserve">anticipates amending this rule for updates and clarification. </w:t>
      </w:r>
    </w:p>
    <w:p w14:paraId="7B977A2C"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SCHEDULE FOR ADOPTION: By June 2020. </w:t>
      </w:r>
    </w:p>
    <w:p w14:paraId="7D36D85A"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AFFECTED PARTIES: Nonresident individuals who are subject to Maine income tax.</w:t>
      </w:r>
    </w:p>
    <w:p w14:paraId="3C16E3F7" w14:textId="77777777" w:rsidR="00DA5A2E" w:rsidRPr="00AD6815" w:rsidRDefault="00DA5A2E" w:rsidP="00DA5A2E">
      <w:pPr>
        <w:rPr>
          <w:rFonts w:ascii="Bookman Old Style" w:hAnsi="Bookman Old Style"/>
          <w:sz w:val="22"/>
          <w:szCs w:val="22"/>
        </w:rPr>
      </w:pPr>
    </w:p>
    <w:p w14:paraId="55344A87" w14:textId="3D4C64BD"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CHAPTER 807: Residency</w:t>
      </w:r>
    </w:p>
    <w:p w14:paraId="6C568FA0" w14:textId="77777777" w:rsidR="009727FD" w:rsidRDefault="00DA5A2E" w:rsidP="00DA5A2E">
      <w:pPr>
        <w:rPr>
          <w:rFonts w:ascii="Bookman Old Style" w:hAnsi="Bookman Old Style"/>
          <w:sz w:val="22"/>
          <w:szCs w:val="22"/>
        </w:rPr>
      </w:pPr>
      <w:r w:rsidRPr="00AD6815">
        <w:rPr>
          <w:rFonts w:ascii="Bookman Old Style" w:hAnsi="Bookman Old Style"/>
          <w:sz w:val="22"/>
          <w:szCs w:val="22"/>
        </w:rPr>
        <w:t>STATUTORY BASIS: 36 M.R.S. §§ 112 and 5102(5)</w:t>
      </w:r>
    </w:p>
    <w:p w14:paraId="186D5029" w14:textId="714B2EFD"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PURPOSE: This rule addresses the determination and effect of an individual’s residency status with respect to Maine individual income tax. </w:t>
      </w:r>
      <w:r w:rsidRPr="00AD6815">
        <w:rPr>
          <w:rFonts w:ascii="Bookman Old Style" w:hAnsi="Bookman Old Style"/>
          <w:bCs/>
          <w:sz w:val="22"/>
          <w:szCs w:val="22"/>
        </w:rPr>
        <w:t xml:space="preserve">Maine Revenue Services </w:t>
      </w:r>
      <w:r w:rsidRPr="00AD6815">
        <w:rPr>
          <w:rFonts w:ascii="Bookman Old Style" w:hAnsi="Bookman Old Style"/>
          <w:sz w:val="22"/>
          <w:szCs w:val="22"/>
        </w:rPr>
        <w:t xml:space="preserve">anticipates amending this rule for updates and clarification. </w:t>
      </w:r>
    </w:p>
    <w:p w14:paraId="34A8F748" w14:textId="77777777" w:rsidR="00DA5A2E" w:rsidRPr="00AD6815" w:rsidRDefault="00DA5A2E" w:rsidP="009E5554">
      <w:pPr>
        <w:keepNext/>
        <w:keepLines/>
        <w:rPr>
          <w:rFonts w:ascii="Bookman Old Style" w:hAnsi="Bookman Old Style"/>
          <w:sz w:val="22"/>
          <w:szCs w:val="22"/>
        </w:rPr>
      </w:pPr>
      <w:r w:rsidRPr="00AD6815">
        <w:rPr>
          <w:rFonts w:ascii="Bookman Old Style" w:hAnsi="Bookman Old Style"/>
          <w:sz w:val="22"/>
          <w:szCs w:val="22"/>
        </w:rPr>
        <w:lastRenderedPageBreak/>
        <w:t xml:space="preserve">SCHEDULE FOR ADOPTION: By June 2020. </w:t>
      </w:r>
    </w:p>
    <w:p w14:paraId="51235C72" w14:textId="77777777" w:rsidR="00DA5A2E" w:rsidRPr="00AD6815" w:rsidRDefault="00DA5A2E" w:rsidP="009E5554">
      <w:pPr>
        <w:keepNext/>
        <w:keepLines/>
        <w:rPr>
          <w:rFonts w:ascii="Bookman Old Style" w:hAnsi="Bookman Old Style"/>
          <w:sz w:val="22"/>
          <w:szCs w:val="22"/>
        </w:rPr>
      </w:pPr>
      <w:r w:rsidRPr="00AD6815">
        <w:rPr>
          <w:rFonts w:ascii="Bookman Old Style" w:hAnsi="Bookman Old Style"/>
          <w:sz w:val="22"/>
          <w:szCs w:val="22"/>
        </w:rPr>
        <w:t>AFFECTED PARTIES: Individuals who are subject to Maine income tax.</w:t>
      </w:r>
    </w:p>
    <w:p w14:paraId="26D82BAA" w14:textId="77777777" w:rsidR="0061569B" w:rsidRDefault="0061569B" w:rsidP="00DA5A2E">
      <w:pPr>
        <w:rPr>
          <w:rFonts w:ascii="Bookman Old Style" w:hAnsi="Bookman Old Style"/>
          <w:b/>
          <w:caps/>
          <w:sz w:val="22"/>
          <w:szCs w:val="22"/>
        </w:rPr>
      </w:pPr>
    </w:p>
    <w:p w14:paraId="5DA355CE" w14:textId="288C3BA0"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CHAPTER 808: Corporate Income Tax Nexus</w:t>
      </w:r>
    </w:p>
    <w:p w14:paraId="5E1FA7AF"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and 5200-5202-C</w:t>
      </w:r>
    </w:p>
    <w:p w14:paraId="7F70DB55"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PURPOSE: This rule describes the circumstances under which a foreign corporation is subject to the income tax jurisdiction of Maine. </w:t>
      </w:r>
      <w:r w:rsidRPr="00AD6815">
        <w:rPr>
          <w:rFonts w:ascii="Bookman Old Style" w:hAnsi="Bookman Old Style"/>
          <w:bCs/>
          <w:sz w:val="22"/>
          <w:szCs w:val="22"/>
        </w:rPr>
        <w:t xml:space="preserve">Maine Revenue Services </w:t>
      </w:r>
      <w:r w:rsidRPr="00AD6815">
        <w:rPr>
          <w:rFonts w:ascii="Bookman Old Style" w:hAnsi="Bookman Old Style"/>
          <w:sz w:val="22"/>
          <w:szCs w:val="22"/>
        </w:rPr>
        <w:t xml:space="preserve">anticipates amending this rule for updates and clarification. </w:t>
      </w:r>
    </w:p>
    <w:p w14:paraId="279B4843"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SCHEDULE FOR ADOPTION: By June 2020. </w:t>
      </w:r>
    </w:p>
    <w:p w14:paraId="0B2FF9E6"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AFFECTED PARTIES: Corporations subject to the Maine corporate income tax.</w:t>
      </w:r>
    </w:p>
    <w:p w14:paraId="4A92B1F0" w14:textId="77777777" w:rsidR="00DA5A2E" w:rsidRPr="00AD6815" w:rsidRDefault="00DA5A2E" w:rsidP="00DA5A2E">
      <w:pPr>
        <w:rPr>
          <w:rFonts w:ascii="Bookman Old Style" w:hAnsi="Bookman Old Style"/>
          <w:sz w:val="22"/>
          <w:szCs w:val="22"/>
        </w:rPr>
      </w:pPr>
    </w:p>
    <w:p w14:paraId="78C125AB" w14:textId="77777777" w:rsidR="00DA5A2E" w:rsidRPr="00AD6815" w:rsidRDefault="00DA5A2E" w:rsidP="00DA5A2E">
      <w:pPr>
        <w:ind w:right="270"/>
        <w:rPr>
          <w:rFonts w:ascii="Bookman Old Style" w:hAnsi="Bookman Old Style"/>
          <w:b/>
          <w:caps/>
          <w:sz w:val="22"/>
          <w:szCs w:val="22"/>
        </w:rPr>
      </w:pPr>
      <w:r w:rsidRPr="00AD6815">
        <w:rPr>
          <w:rFonts w:ascii="Bookman Old Style" w:hAnsi="Bookman Old Style"/>
          <w:b/>
          <w:caps/>
          <w:sz w:val="22"/>
          <w:szCs w:val="22"/>
        </w:rPr>
        <w:t>CHAPTER 810: Maine Unitary Business Taxable Income, Combined Reports and Tax Returns</w:t>
      </w:r>
    </w:p>
    <w:p w14:paraId="24CEF707"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5102, and 5200</w:t>
      </w:r>
    </w:p>
    <w:p w14:paraId="32E77C38"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PURPOSE: This rule explains standards for determining Maine income tax for unitary businesses and for filing combined reports and related tax returns. </w:t>
      </w:r>
      <w:r w:rsidRPr="00AD6815">
        <w:rPr>
          <w:rFonts w:ascii="Bookman Old Style" w:hAnsi="Bookman Old Style"/>
          <w:bCs/>
          <w:sz w:val="22"/>
          <w:szCs w:val="22"/>
        </w:rPr>
        <w:t xml:space="preserve">Maine Revenue Services </w:t>
      </w:r>
      <w:r w:rsidRPr="00AD6815">
        <w:rPr>
          <w:rFonts w:ascii="Bookman Old Style" w:hAnsi="Bookman Old Style"/>
          <w:sz w:val="22"/>
          <w:szCs w:val="22"/>
        </w:rPr>
        <w:t xml:space="preserve">anticipates amending this rule for updates and clarification. </w:t>
      </w:r>
    </w:p>
    <w:p w14:paraId="75953E6B"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SCHEDULE FOR ADOPTION: By June 2020. </w:t>
      </w:r>
    </w:p>
    <w:p w14:paraId="7988730C"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AFFECTED PARTIES: Unitary businesses subject to the Maine income tax.</w:t>
      </w:r>
    </w:p>
    <w:p w14:paraId="02B28E05" w14:textId="77777777" w:rsidR="00DA5A2E" w:rsidRPr="00AD6815" w:rsidRDefault="00DA5A2E" w:rsidP="00DA5A2E">
      <w:pPr>
        <w:rPr>
          <w:rFonts w:ascii="Bookman Old Style" w:hAnsi="Bookman Old Style"/>
          <w:sz w:val="22"/>
          <w:szCs w:val="22"/>
        </w:rPr>
      </w:pPr>
    </w:p>
    <w:p w14:paraId="16FF16A2" w14:textId="77777777"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CHAPTER 812: Credit for Educational Opportunity</w:t>
      </w:r>
    </w:p>
    <w:p w14:paraId="5313FCE6"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and 5217-D</w:t>
      </w:r>
    </w:p>
    <w:p w14:paraId="40D9EF4D" w14:textId="0BA91EF3" w:rsidR="00DA5A2E" w:rsidRPr="00AD6815" w:rsidRDefault="00DA5A2E" w:rsidP="00DA5A2E">
      <w:pPr>
        <w:ind w:right="-270"/>
        <w:rPr>
          <w:rFonts w:ascii="Bookman Old Style" w:hAnsi="Bookman Old Style"/>
          <w:sz w:val="22"/>
          <w:szCs w:val="22"/>
        </w:rPr>
      </w:pPr>
      <w:r w:rsidRPr="00AD6815">
        <w:rPr>
          <w:rFonts w:ascii="Bookman Old Style" w:hAnsi="Bookman Old Style"/>
          <w:sz w:val="22"/>
          <w:szCs w:val="22"/>
        </w:rPr>
        <w:t xml:space="preserve">PURPOSE: This rule explains in further detail the Maine income tax credit for educational opportunity pursuant to 36 M.R.S. </w:t>
      </w:r>
      <w:r w:rsidR="004E6FEA">
        <w:rPr>
          <w:rFonts w:ascii="Bookman Old Style" w:hAnsi="Bookman Old Style"/>
          <w:sz w:val="22"/>
          <w:szCs w:val="22"/>
        </w:rPr>
        <w:t>§</w:t>
      </w:r>
      <w:r w:rsidRPr="00AD6815">
        <w:rPr>
          <w:rFonts w:ascii="Bookman Old Style" w:hAnsi="Bookman Old Style"/>
          <w:sz w:val="22"/>
          <w:szCs w:val="22"/>
        </w:rPr>
        <w:t xml:space="preserve">5217-D. </w:t>
      </w:r>
      <w:r w:rsidRPr="00AD6815">
        <w:rPr>
          <w:rFonts w:ascii="Bookman Old Style" w:hAnsi="Bookman Old Style"/>
          <w:bCs/>
          <w:sz w:val="22"/>
          <w:szCs w:val="22"/>
        </w:rPr>
        <w:t xml:space="preserve">Maine Revenue Services </w:t>
      </w:r>
      <w:r w:rsidRPr="00AD6815">
        <w:rPr>
          <w:rFonts w:ascii="Bookman Old Style" w:hAnsi="Bookman Old Style"/>
          <w:sz w:val="22"/>
          <w:szCs w:val="22"/>
        </w:rPr>
        <w:t>anticipates amending this rule for updates and clarification and to reflect recently enacted Maine tax law changes.</w:t>
      </w:r>
    </w:p>
    <w:p w14:paraId="03BE3E75"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SCHEDULE FOR ADOPTION: By June 2020.</w:t>
      </w:r>
    </w:p>
    <w:p w14:paraId="346ECE0B"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AFFECTED PARTIES: All Maine taxpayers subject to the Maine income tax and eligible to claim this credit.</w:t>
      </w:r>
    </w:p>
    <w:p w14:paraId="19E35709" w14:textId="77777777" w:rsidR="00DA5A2E" w:rsidRPr="00AD6815" w:rsidRDefault="00DA5A2E" w:rsidP="00DA5A2E">
      <w:pPr>
        <w:rPr>
          <w:rFonts w:ascii="Bookman Old Style" w:hAnsi="Bookman Old Style"/>
          <w:b/>
          <w:sz w:val="22"/>
          <w:szCs w:val="22"/>
        </w:rPr>
      </w:pPr>
    </w:p>
    <w:p w14:paraId="418EC258" w14:textId="77777777"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CHAPTER 813: Property Tax Fairness Credit</w:t>
      </w:r>
    </w:p>
    <w:p w14:paraId="1CC28E26"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and 5219-KK</w:t>
      </w:r>
    </w:p>
    <w:p w14:paraId="6ED41C06"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PURPOSE: This rule provides guidance for the calculation of the Property Tax Fairness Credit. </w:t>
      </w:r>
      <w:r w:rsidRPr="00AD6815">
        <w:rPr>
          <w:rFonts w:ascii="Bookman Old Style" w:hAnsi="Bookman Old Style"/>
          <w:bCs/>
          <w:sz w:val="22"/>
          <w:szCs w:val="22"/>
        </w:rPr>
        <w:t xml:space="preserve">Maine Revenue Services </w:t>
      </w:r>
      <w:r w:rsidRPr="00AD6815">
        <w:rPr>
          <w:rFonts w:ascii="Bookman Old Style" w:hAnsi="Bookman Old Style"/>
          <w:sz w:val="22"/>
          <w:szCs w:val="22"/>
        </w:rPr>
        <w:t xml:space="preserve">may amend this rule for updates and clarification. </w:t>
      </w:r>
    </w:p>
    <w:p w14:paraId="5A43F250"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SCHEDULE FOR ADOPTION: By June 2020.</w:t>
      </w:r>
    </w:p>
    <w:p w14:paraId="7BB3C2B2"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AFFECTED PARTIES: All Maine taxpayers subject to the Maine income tax and eligible to claim the credit.</w:t>
      </w:r>
    </w:p>
    <w:p w14:paraId="3A412C7D" w14:textId="77777777" w:rsidR="00DA5A2E" w:rsidRPr="00AD6815" w:rsidRDefault="00DA5A2E" w:rsidP="00DA5A2E">
      <w:pPr>
        <w:rPr>
          <w:rFonts w:ascii="Bookman Old Style" w:hAnsi="Bookman Old Style"/>
          <w:sz w:val="22"/>
          <w:szCs w:val="22"/>
        </w:rPr>
      </w:pPr>
    </w:p>
    <w:p w14:paraId="71547AC5" w14:textId="77777777" w:rsidR="00DA5A2E" w:rsidRPr="00AD6815" w:rsidRDefault="00DA5A2E" w:rsidP="00DA5A2E">
      <w:pPr>
        <w:rPr>
          <w:rFonts w:ascii="Bookman Old Style" w:hAnsi="Bookman Old Style"/>
          <w:b/>
          <w:caps/>
          <w:sz w:val="22"/>
          <w:szCs w:val="22"/>
        </w:rPr>
      </w:pPr>
      <w:r w:rsidRPr="00AD6815">
        <w:rPr>
          <w:rFonts w:ascii="Bookman Old Style" w:hAnsi="Bookman Old Style"/>
          <w:b/>
          <w:caps/>
          <w:sz w:val="22"/>
          <w:szCs w:val="22"/>
        </w:rPr>
        <w:t>NEW Chapter 815: New Markets Capital Investment Credit</w:t>
      </w:r>
    </w:p>
    <w:p w14:paraId="50F6BCB8"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STATUTORY BASIS: 36 M.R.S. §§ 112 and 5219-HH</w:t>
      </w:r>
    </w:p>
    <w:p w14:paraId="24B2C114" w14:textId="2B159699"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 xml:space="preserve">PURPOSE: This new rule would provide certain guidance regarding eligibility for, and calculation of, the New Markets Capital Investment Credit pursuant to 36 M.R.S. </w:t>
      </w:r>
      <w:r w:rsidR="004E6FEA">
        <w:rPr>
          <w:rFonts w:ascii="Bookman Old Style" w:hAnsi="Bookman Old Style"/>
          <w:sz w:val="22"/>
          <w:szCs w:val="22"/>
        </w:rPr>
        <w:t>§</w:t>
      </w:r>
      <w:r w:rsidRPr="00AD6815">
        <w:rPr>
          <w:rFonts w:ascii="Bookman Old Style" w:hAnsi="Bookman Old Style"/>
          <w:sz w:val="22"/>
          <w:szCs w:val="22"/>
        </w:rPr>
        <w:t xml:space="preserve">5219-HH. </w:t>
      </w:r>
    </w:p>
    <w:p w14:paraId="78A5D4C2" w14:textId="77777777" w:rsidR="00DA5A2E" w:rsidRPr="00AD6815" w:rsidRDefault="00DA5A2E" w:rsidP="00DA5A2E">
      <w:pPr>
        <w:rPr>
          <w:rFonts w:ascii="Bookman Old Style" w:hAnsi="Bookman Old Style"/>
          <w:sz w:val="22"/>
          <w:szCs w:val="22"/>
        </w:rPr>
      </w:pPr>
      <w:r w:rsidRPr="00AD6815">
        <w:rPr>
          <w:rFonts w:ascii="Bookman Old Style" w:hAnsi="Bookman Old Style"/>
          <w:sz w:val="22"/>
          <w:szCs w:val="22"/>
        </w:rPr>
        <w:t>SCHEDULE FOR ADOPTION: By June 2020.</w:t>
      </w:r>
    </w:p>
    <w:p w14:paraId="2C8BE399" w14:textId="77777777" w:rsidR="00291202" w:rsidRDefault="00DA5A2E" w:rsidP="004F601B">
      <w:pPr>
        <w:rPr>
          <w:rFonts w:ascii="Bookman Old Style" w:hAnsi="Bookman Old Style"/>
          <w:sz w:val="22"/>
          <w:szCs w:val="22"/>
        </w:rPr>
      </w:pPr>
      <w:r w:rsidRPr="00AD6815">
        <w:rPr>
          <w:rFonts w:ascii="Bookman Old Style" w:hAnsi="Bookman Old Style"/>
          <w:sz w:val="22"/>
          <w:szCs w:val="22"/>
        </w:rPr>
        <w:t>AFFECTED PARTIES: All investors eligible to claim the credit.</w:t>
      </w:r>
    </w:p>
    <w:p w14:paraId="1C308CA5" w14:textId="77777777" w:rsidR="009727FD" w:rsidRDefault="009727FD" w:rsidP="004F601B">
      <w:pPr>
        <w:rPr>
          <w:rFonts w:ascii="Bookman Old Style" w:hAnsi="Bookman Old Style"/>
          <w:b/>
          <w:caps/>
          <w:snapToGrid w:val="0"/>
          <w:spacing w:val="-3"/>
          <w:sz w:val="22"/>
          <w:szCs w:val="22"/>
        </w:rPr>
      </w:pPr>
    </w:p>
    <w:p w14:paraId="3A4C97C5" w14:textId="4FD0E6BC" w:rsidR="00DA5A2E" w:rsidRPr="00AD6815" w:rsidRDefault="00DA5A2E" w:rsidP="004F601B">
      <w:pPr>
        <w:rPr>
          <w:rFonts w:ascii="Bookman Old Style" w:hAnsi="Bookman Old Style"/>
          <w:sz w:val="22"/>
          <w:szCs w:val="22"/>
        </w:rPr>
      </w:pPr>
      <w:r w:rsidRPr="00AD6815">
        <w:rPr>
          <w:rFonts w:ascii="Bookman Old Style" w:hAnsi="Bookman Old Style"/>
          <w:b/>
          <w:caps/>
          <w:snapToGrid w:val="0"/>
          <w:spacing w:val="-3"/>
          <w:sz w:val="22"/>
          <w:szCs w:val="22"/>
        </w:rPr>
        <w:t>New Chapter 817: Credit for major food processing and manufacturing facility expansion</w:t>
      </w:r>
    </w:p>
    <w:p w14:paraId="2767226E" w14:textId="77777777" w:rsidR="00DA5A2E" w:rsidRPr="00AD6815" w:rsidRDefault="00DA5A2E" w:rsidP="00DA5A2E">
      <w:pPr>
        <w:widowControl w:val="0"/>
        <w:tabs>
          <w:tab w:val="left" w:pos="-720"/>
          <w:tab w:val="left" w:pos="0"/>
          <w:tab w:val="left" w:pos="720"/>
        </w:tabs>
        <w:suppressAutoHyphens/>
        <w:ind w:left="1440" w:hanging="1440"/>
        <w:rPr>
          <w:rFonts w:ascii="Bookman Old Style" w:hAnsi="Bookman Old Style"/>
          <w:snapToGrid w:val="0"/>
          <w:spacing w:val="-3"/>
          <w:sz w:val="22"/>
          <w:szCs w:val="22"/>
        </w:rPr>
      </w:pPr>
      <w:r w:rsidRPr="00AD6815">
        <w:rPr>
          <w:rFonts w:ascii="Bookman Old Style" w:hAnsi="Bookman Old Style"/>
          <w:snapToGrid w:val="0"/>
          <w:spacing w:val="-3"/>
          <w:sz w:val="22"/>
          <w:szCs w:val="22"/>
        </w:rPr>
        <w:t xml:space="preserve">STATUTORY BASIS: </w:t>
      </w:r>
      <w:r w:rsidRPr="00AD6815">
        <w:rPr>
          <w:rFonts w:ascii="Bookman Old Style" w:hAnsi="Bookman Old Style"/>
          <w:sz w:val="22"/>
          <w:szCs w:val="22"/>
        </w:rPr>
        <w:t>36 M.R.S. §§ 112 and</w:t>
      </w:r>
      <w:r w:rsidRPr="00AD6815">
        <w:rPr>
          <w:rFonts w:ascii="Bookman Old Style" w:hAnsi="Bookman Old Style"/>
          <w:snapToGrid w:val="0"/>
          <w:spacing w:val="-3"/>
          <w:sz w:val="22"/>
          <w:szCs w:val="22"/>
        </w:rPr>
        <w:t xml:space="preserve"> 5219-VV</w:t>
      </w:r>
      <w:r w:rsidRPr="00AD6815">
        <w:rPr>
          <w:rFonts w:ascii="Bookman Old Style" w:hAnsi="Bookman Old Style"/>
          <w:sz w:val="22"/>
          <w:szCs w:val="22"/>
        </w:rPr>
        <w:t xml:space="preserve"> </w:t>
      </w:r>
    </w:p>
    <w:p w14:paraId="3AA0A2D7" w14:textId="716BB387" w:rsidR="00DA5A2E" w:rsidRPr="00AD6815" w:rsidRDefault="00DA5A2E" w:rsidP="00DA5A2E">
      <w:pPr>
        <w:widowControl w:val="0"/>
        <w:tabs>
          <w:tab w:val="left" w:pos="-720"/>
          <w:tab w:val="left" w:pos="0"/>
          <w:tab w:val="left" w:pos="720"/>
        </w:tabs>
        <w:suppressAutoHyphens/>
        <w:rPr>
          <w:rFonts w:ascii="Bookman Old Style" w:hAnsi="Bookman Old Style"/>
          <w:snapToGrid w:val="0"/>
          <w:spacing w:val="-3"/>
          <w:sz w:val="22"/>
          <w:szCs w:val="22"/>
        </w:rPr>
      </w:pPr>
      <w:r w:rsidRPr="00AD6815">
        <w:rPr>
          <w:rFonts w:ascii="Bookman Old Style" w:hAnsi="Bookman Old Style"/>
          <w:snapToGrid w:val="0"/>
          <w:spacing w:val="-3"/>
          <w:sz w:val="22"/>
          <w:szCs w:val="22"/>
        </w:rPr>
        <w:t xml:space="preserve">PURPOSE: This new rule would provide definitions and explanations of statutory terms </w:t>
      </w:r>
      <w:r w:rsidRPr="00AD6815">
        <w:rPr>
          <w:rFonts w:ascii="Bookman Old Style" w:hAnsi="Bookman Old Style"/>
          <w:snapToGrid w:val="0"/>
          <w:spacing w:val="-3"/>
          <w:sz w:val="22"/>
          <w:szCs w:val="22"/>
        </w:rPr>
        <w:lastRenderedPageBreak/>
        <w:t xml:space="preserve">and procedures for claiming the credit for major food processing and manufacturing facility expansion pursuant to 36 M.R.S. </w:t>
      </w:r>
      <w:r w:rsidR="004E6FEA">
        <w:rPr>
          <w:rFonts w:ascii="Bookman Old Style" w:hAnsi="Bookman Old Style"/>
          <w:snapToGrid w:val="0"/>
          <w:spacing w:val="-3"/>
          <w:sz w:val="22"/>
          <w:szCs w:val="22"/>
        </w:rPr>
        <w:t>§</w:t>
      </w:r>
      <w:r w:rsidRPr="00AD6815">
        <w:rPr>
          <w:rFonts w:ascii="Bookman Old Style" w:hAnsi="Bookman Old Style"/>
          <w:snapToGrid w:val="0"/>
          <w:spacing w:val="-3"/>
          <w:sz w:val="22"/>
          <w:szCs w:val="22"/>
        </w:rPr>
        <w:t>5219-VV.</w:t>
      </w:r>
    </w:p>
    <w:p w14:paraId="3F93D385" w14:textId="77777777" w:rsidR="00DA5A2E" w:rsidRPr="00AD6815" w:rsidRDefault="00DA5A2E" w:rsidP="00DA5A2E">
      <w:pPr>
        <w:rPr>
          <w:rFonts w:ascii="Bookman Old Style" w:hAnsi="Bookman Old Style"/>
          <w:snapToGrid w:val="0"/>
          <w:spacing w:val="-3"/>
          <w:sz w:val="22"/>
          <w:szCs w:val="22"/>
        </w:rPr>
      </w:pPr>
      <w:r w:rsidRPr="00AD6815">
        <w:rPr>
          <w:rFonts w:ascii="Bookman Old Style" w:hAnsi="Bookman Old Style"/>
          <w:snapToGrid w:val="0"/>
          <w:spacing w:val="-3"/>
          <w:sz w:val="22"/>
          <w:szCs w:val="22"/>
        </w:rPr>
        <w:t>SCHEDULE FOR ADOPTION: By June 2020.</w:t>
      </w:r>
    </w:p>
    <w:p w14:paraId="25265EC0" w14:textId="77777777" w:rsidR="00DA5A2E" w:rsidRPr="00AD6815" w:rsidRDefault="00DA5A2E" w:rsidP="00DA5A2E">
      <w:pPr>
        <w:rPr>
          <w:rFonts w:ascii="Bookman Old Style" w:hAnsi="Bookman Old Style"/>
          <w:snapToGrid w:val="0"/>
          <w:spacing w:val="-3"/>
          <w:sz w:val="22"/>
          <w:szCs w:val="22"/>
        </w:rPr>
      </w:pPr>
      <w:r w:rsidRPr="00AD6815">
        <w:rPr>
          <w:rFonts w:ascii="Bookman Old Style" w:hAnsi="Bookman Old Style"/>
          <w:snapToGrid w:val="0"/>
          <w:spacing w:val="-3"/>
          <w:sz w:val="22"/>
          <w:szCs w:val="22"/>
        </w:rPr>
        <w:t>AFFECTED PARTIES: All businesses eligible to claim the credit.</w:t>
      </w:r>
    </w:p>
    <w:p w14:paraId="7301E409" w14:textId="77777777" w:rsidR="009E0A16" w:rsidRPr="009E5554" w:rsidRDefault="009E0A16" w:rsidP="00487A34">
      <w:pPr>
        <w:pBdr>
          <w:bottom w:val="single" w:sz="4" w:space="1" w:color="auto"/>
        </w:pBdr>
        <w:rPr>
          <w:rFonts w:ascii="Bookman Old Style" w:hAnsi="Bookman Old Style"/>
          <w:color w:val="000000" w:themeColor="text1"/>
          <w:sz w:val="22"/>
          <w:szCs w:val="22"/>
        </w:rPr>
      </w:pPr>
    </w:p>
    <w:p w14:paraId="30D53E4E" w14:textId="7D97E799" w:rsidR="00162620" w:rsidRDefault="00162620" w:rsidP="00487A34">
      <w:pPr>
        <w:rPr>
          <w:rFonts w:ascii="Bookman Old Style" w:hAnsi="Bookman Old Style"/>
          <w:b/>
          <w:color w:val="000000" w:themeColor="text1"/>
          <w:sz w:val="22"/>
          <w:szCs w:val="22"/>
        </w:rPr>
      </w:pPr>
    </w:p>
    <w:p w14:paraId="479CDE7B" w14:textId="77777777" w:rsidR="009E5554" w:rsidRPr="009E5554" w:rsidRDefault="009E5554" w:rsidP="00487A34">
      <w:pPr>
        <w:rPr>
          <w:rFonts w:ascii="Bookman Old Style" w:hAnsi="Bookman Old Style"/>
          <w:b/>
          <w:color w:val="000000" w:themeColor="text1"/>
          <w:sz w:val="22"/>
          <w:szCs w:val="22"/>
        </w:rPr>
      </w:pPr>
    </w:p>
    <w:p w14:paraId="2F49FAA5"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AGENCY UMBRELLA-UNIT NUMBER: </w:t>
      </w:r>
      <w:r w:rsidRPr="00AD6815">
        <w:rPr>
          <w:rFonts w:ascii="Bookman Old Style" w:hAnsi="Bookman Old Style"/>
          <w:b/>
          <w:sz w:val="22"/>
          <w:szCs w:val="22"/>
        </w:rPr>
        <w:t>18-389</w:t>
      </w:r>
    </w:p>
    <w:p w14:paraId="44215CCA"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AGENCY NAME:</w:t>
      </w:r>
      <w:r w:rsidRPr="00AD6815">
        <w:rPr>
          <w:rFonts w:ascii="Bookman Old Style" w:hAnsi="Bookman Old Style"/>
          <w:b/>
          <w:sz w:val="22"/>
          <w:szCs w:val="22"/>
        </w:rPr>
        <w:t xml:space="preserve"> Bureau of Human Resources</w:t>
      </w:r>
    </w:p>
    <w:p w14:paraId="4EF18AD9" w14:textId="77777777" w:rsidR="000E5930" w:rsidRPr="00AD6815" w:rsidRDefault="000E5930" w:rsidP="000E5930">
      <w:pPr>
        <w:rPr>
          <w:rFonts w:ascii="Bookman Old Style" w:hAnsi="Bookman Old Style"/>
          <w:sz w:val="22"/>
          <w:szCs w:val="22"/>
        </w:rPr>
      </w:pPr>
    </w:p>
    <w:p w14:paraId="23687C07" w14:textId="0800548B" w:rsidR="000E5930" w:rsidRPr="00AD6815" w:rsidRDefault="000E5930" w:rsidP="000E5930">
      <w:pPr>
        <w:rPr>
          <w:rFonts w:ascii="Bookman Old Style" w:hAnsi="Bookman Old Style"/>
          <w:sz w:val="22"/>
          <w:szCs w:val="22"/>
        </w:rPr>
      </w:pPr>
      <w:r w:rsidRPr="00AD6815">
        <w:rPr>
          <w:rFonts w:ascii="Bookman Old Style" w:hAnsi="Bookman Old Style"/>
          <w:b/>
          <w:sz w:val="22"/>
          <w:szCs w:val="22"/>
        </w:rPr>
        <w:t xml:space="preserve">CONTACT PERSON: </w:t>
      </w:r>
      <w:r w:rsidRPr="00AD6815">
        <w:rPr>
          <w:rFonts w:ascii="Bookman Old Style" w:hAnsi="Bookman Old Style"/>
          <w:sz w:val="22"/>
          <w:szCs w:val="22"/>
        </w:rPr>
        <w:t xml:space="preserve">J. Thaddeus Cotnoir, Public Service Manager II, 4 State House Station, Augusta, ME 04333-0004. (207) 624-7799. </w:t>
      </w:r>
      <w:hyperlink r:id="rId9" w:history="1">
        <w:r w:rsidR="00D51726" w:rsidRPr="00AD6815">
          <w:rPr>
            <w:rStyle w:val="Hyperlink"/>
            <w:rFonts w:ascii="Bookman Old Style" w:hAnsi="Bookman Old Style"/>
            <w:sz w:val="22"/>
            <w:szCs w:val="22"/>
          </w:rPr>
          <w:t>Thaddeus.Cotnoir@Maine.gov</w:t>
        </w:r>
      </w:hyperlink>
      <w:r w:rsidRPr="00AD6815">
        <w:rPr>
          <w:rFonts w:ascii="Bookman Old Style" w:hAnsi="Bookman Old Style"/>
          <w:sz w:val="22"/>
          <w:szCs w:val="22"/>
        </w:rPr>
        <w:t xml:space="preserve"> </w:t>
      </w:r>
    </w:p>
    <w:p w14:paraId="7A6AE02C" w14:textId="77777777" w:rsidR="000E5930" w:rsidRPr="00AD6815" w:rsidRDefault="000E5930" w:rsidP="000E5930">
      <w:pPr>
        <w:rPr>
          <w:rFonts w:ascii="Bookman Old Style" w:hAnsi="Bookman Old Style"/>
          <w:sz w:val="22"/>
          <w:szCs w:val="22"/>
        </w:rPr>
      </w:pPr>
    </w:p>
    <w:p w14:paraId="7126EAB2" w14:textId="77777777" w:rsidR="000E5930" w:rsidRPr="00AD6815" w:rsidRDefault="000E5930" w:rsidP="000E5930">
      <w:pPr>
        <w:rPr>
          <w:rFonts w:ascii="Bookman Old Style" w:hAnsi="Bookman Old Style"/>
          <w:sz w:val="22"/>
          <w:szCs w:val="22"/>
        </w:rPr>
      </w:pPr>
      <w:r w:rsidRPr="00AD6815">
        <w:rPr>
          <w:rFonts w:ascii="Bookman Old Style" w:hAnsi="Bookman Old Style"/>
          <w:b/>
          <w:sz w:val="22"/>
          <w:szCs w:val="22"/>
        </w:rPr>
        <w:t>EMERGENCY RULES ADOPTED SINCE THE LAST REGULATORY AGENDA:</w:t>
      </w:r>
      <w:r w:rsidRPr="00AD6815">
        <w:rPr>
          <w:rFonts w:ascii="Bookman Old Style" w:hAnsi="Bookman Old Style"/>
          <w:sz w:val="22"/>
          <w:szCs w:val="22"/>
        </w:rPr>
        <w:t xml:space="preserve"> None</w:t>
      </w:r>
    </w:p>
    <w:p w14:paraId="7D06B276" w14:textId="77777777" w:rsidR="000E5930" w:rsidRPr="00AD6815" w:rsidRDefault="000E5930" w:rsidP="000E5930">
      <w:pPr>
        <w:rPr>
          <w:rFonts w:ascii="Bookman Old Style" w:hAnsi="Bookman Old Style"/>
          <w:sz w:val="22"/>
          <w:szCs w:val="22"/>
        </w:rPr>
      </w:pPr>
    </w:p>
    <w:p w14:paraId="04F94631" w14:textId="77777777" w:rsidR="000E5930" w:rsidRPr="00AD6815" w:rsidRDefault="000E5930" w:rsidP="000E5930">
      <w:pPr>
        <w:rPr>
          <w:rFonts w:ascii="Bookman Old Style" w:hAnsi="Bookman Old Style" w:cs="Arial"/>
          <w:sz w:val="22"/>
          <w:szCs w:val="22"/>
        </w:rPr>
      </w:pPr>
      <w:r w:rsidRPr="00AD6815">
        <w:rPr>
          <w:rFonts w:ascii="Bookman Old Style" w:hAnsi="Bookman Old Style" w:cs="Arial"/>
          <w:b/>
          <w:bCs/>
          <w:sz w:val="22"/>
          <w:szCs w:val="22"/>
        </w:rPr>
        <w:t>CONSENSUS-BASED RULE DEVELOPMENT:</w:t>
      </w:r>
      <w:r w:rsidRPr="00AD6815">
        <w:rPr>
          <w:rFonts w:ascii="Bookman Old Style" w:hAnsi="Bookman Old Style" w:cs="Arial"/>
          <w:sz w:val="22"/>
          <w:szCs w:val="22"/>
        </w:rPr>
        <w:t xml:space="preserve"> None contemplated.</w:t>
      </w:r>
    </w:p>
    <w:p w14:paraId="6A0679E0" w14:textId="77777777" w:rsidR="000E5930" w:rsidRPr="00AD6815" w:rsidRDefault="000E5930" w:rsidP="000E5930">
      <w:pPr>
        <w:rPr>
          <w:rFonts w:ascii="Bookman Old Style" w:hAnsi="Bookman Old Style"/>
          <w:sz w:val="22"/>
          <w:szCs w:val="22"/>
        </w:rPr>
      </w:pPr>
    </w:p>
    <w:p w14:paraId="157E696F" w14:textId="77777777" w:rsidR="000E5930" w:rsidRPr="00AD6815" w:rsidRDefault="000E5930" w:rsidP="000E5930">
      <w:pPr>
        <w:rPr>
          <w:rFonts w:ascii="Bookman Old Style" w:hAnsi="Bookman Old Style"/>
          <w:sz w:val="22"/>
          <w:szCs w:val="22"/>
        </w:rPr>
      </w:pPr>
      <w:r w:rsidRPr="00AD6815">
        <w:rPr>
          <w:rFonts w:ascii="Bookman Old Style" w:hAnsi="Bookman Old Style"/>
          <w:b/>
          <w:sz w:val="22"/>
          <w:szCs w:val="22"/>
        </w:rPr>
        <w:t xml:space="preserve">EXPECTED 2019-2020 RULE-MAKING ACTIVITY: </w:t>
      </w:r>
    </w:p>
    <w:p w14:paraId="2D9F7FBF" w14:textId="77777777" w:rsidR="000E5930" w:rsidRPr="00AD6815" w:rsidRDefault="000E5930" w:rsidP="000E5930">
      <w:pPr>
        <w:rPr>
          <w:rFonts w:ascii="Bookman Old Style" w:hAnsi="Bookman Old Style"/>
          <w:sz w:val="22"/>
          <w:szCs w:val="22"/>
        </w:rPr>
      </w:pPr>
    </w:p>
    <w:p w14:paraId="5AF4939C" w14:textId="77777777" w:rsidR="000E5930" w:rsidRPr="00AD6815" w:rsidRDefault="000E5930" w:rsidP="000E5930">
      <w:pPr>
        <w:rPr>
          <w:rFonts w:ascii="Bookman Old Style" w:hAnsi="Bookman Old Style"/>
          <w:b/>
          <w:caps/>
          <w:sz w:val="22"/>
          <w:szCs w:val="22"/>
        </w:rPr>
      </w:pPr>
      <w:r w:rsidRPr="00AD6815">
        <w:rPr>
          <w:rFonts w:ascii="Bookman Old Style" w:hAnsi="Bookman Old Style"/>
          <w:b/>
          <w:sz w:val="22"/>
          <w:szCs w:val="22"/>
        </w:rPr>
        <w:t xml:space="preserve">CHAPTER 1: </w:t>
      </w:r>
      <w:r w:rsidRPr="00AD6815">
        <w:rPr>
          <w:rFonts w:ascii="Bookman Old Style" w:hAnsi="Bookman Old Style"/>
          <w:b/>
          <w:caps/>
          <w:sz w:val="22"/>
          <w:szCs w:val="22"/>
        </w:rPr>
        <w:t>Purpose, Adoption and Amendment of Rules and Definition of Terms</w:t>
      </w:r>
    </w:p>
    <w:p w14:paraId="73CF9D9D"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STATUTORY BASIS: 5 MRSA §7036, sub-§17</w:t>
      </w:r>
    </w:p>
    <w:p w14:paraId="7EDE76FC"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PURPOSE: Ensures definitions are consistent with Civil Service Law and the Administrative Procedure Act, reflecting changes in policy and procedures as a result of changes to these laws.</w:t>
      </w:r>
    </w:p>
    <w:p w14:paraId="37879191" w14:textId="7268C2A9"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265033">
        <w:rPr>
          <w:rFonts w:ascii="Bookman Old Style" w:hAnsi="Bookman Old Style"/>
          <w:sz w:val="22"/>
          <w:szCs w:val="22"/>
        </w:rPr>
        <w:t>.</w:t>
      </w:r>
    </w:p>
    <w:p w14:paraId="66E8306E"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7496D41C" w14:textId="77777777" w:rsidR="000E5930" w:rsidRPr="00AD6815" w:rsidRDefault="000E5930" w:rsidP="000E5930">
      <w:pPr>
        <w:rPr>
          <w:rFonts w:ascii="Bookman Old Style" w:hAnsi="Bookman Old Style"/>
          <w:sz w:val="22"/>
          <w:szCs w:val="22"/>
        </w:rPr>
      </w:pPr>
    </w:p>
    <w:p w14:paraId="59542271" w14:textId="77777777" w:rsidR="000E5930" w:rsidRPr="00AD6815" w:rsidRDefault="000E5930" w:rsidP="000E5930">
      <w:pPr>
        <w:rPr>
          <w:rFonts w:ascii="Bookman Old Style" w:hAnsi="Bookman Old Style"/>
          <w:b/>
          <w:sz w:val="22"/>
          <w:szCs w:val="22"/>
        </w:rPr>
      </w:pPr>
      <w:r w:rsidRPr="00AD6815">
        <w:rPr>
          <w:rFonts w:ascii="Bookman Old Style" w:hAnsi="Bookman Old Style"/>
          <w:b/>
          <w:sz w:val="22"/>
          <w:szCs w:val="22"/>
        </w:rPr>
        <w:t xml:space="preserve">CHAPTER 2: </w:t>
      </w:r>
      <w:r w:rsidRPr="00AD6815">
        <w:rPr>
          <w:rFonts w:ascii="Bookman Old Style" w:hAnsi="Bookman Old Style"/>
          <w:b/>
          <w:caps/>
          <w:sz w:val="22"/>
          <w:szCs w:val="22"/>
        </w:rPr>
        <w:t>Intermittent Employment</w:t>
      </w:r>
    </w:p>
    <w:p w14:paraId="0BBA3507"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STATUTORY BASIS: 5 MRSA §7053</w:t>
      </w:r>
    </w:p>
    <w:p w14:paraId="0190F735"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PURPOSE: To comply with the Civil Service Law and to provide clarification of the benefits available to intermittent employees. </w:t>
      </w:r>
    </w:p>
    <w:p w14:paraId="31685F6E" w14:textId="3800D384"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265033">
        <w:rPr>
          <w:rFonts w:ascii="Bookman Old Style" w:hAnsi="Bookman Old Style"/>
          <w:sz w:val="22"/>
          <w:szCs w:val="22"/>
        </w:rPr>
        <w:t>.</w:t>
      </w:r>
    </w:p>
    <w:p w14:paraId="0C21DB21"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09E029A4" w14:textId="77777777" w:rsidR="000E5930" w:rsidRPr="00AD6815" w:rsidRDefault="000E5930" w:rsidP="000E5930">
      <w:pPr>
        <w:rPr>
          <w:rFonts w:ascii="Bookman Old Style" w:hAnsi="Bookman Old Style"/>
          <w:sz w:val="22"/>
          <w:szCs w:val="22"/>
        </w:rPr>
      </w:pPr>
    </w:p>
    <w:p w14:paraId="77AA2D96" w14:textId="77777777" w:rsidR="000E5930" w:rsidRPr="00AD6815" w:rsidRDefault="000E5930" w:rsidP="000E5930">
      <w:pPr>
        <w:rPr>
          <w:rFonts w:ascii="Bookman Old Style" w:hAnsi="Bookman Old Style"/>
          <w:b/>
          <w:sz w:val="22"/>
          <w:szCs w:val="22"/>
        </w:rPr>
      </w:pPr>
      <w:r w:rsidRPr="00AD6815">
        <w:rPr>
          <w:rFonts w:ascii="Bookman Old Style" w:hAnsi="Bookman Old Style"/>
          <w:b/>
          <w:sz w:val="22"/>
          <w:szCs w:val="22"/>
        </w:rPr>
        <w:t xml:space="preserve">CHAPTER 3: </w:t>
      </w:r>
      <w:r w:rsidRPr="00AD6815">
        <w:rPr>
          <w:rFonts w:ascii="Bookman Old Style" w:hAnsi="Bookman Old Style"/>
          <w:b/>
          <w:caps/>
          <w:sz w:val="22"/>
          <w:szCs w:val="22"/>
        </w:rPr>
        <w:t>Divisions of the Classified Service</w:t>
      </w:r>
    </w:p>
    <w:p w14:paraId="56A3D41B"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STATUTORY BASIS: 5 MRSA §§ 7036 and 7065; Ch. 147, P&amp;SL 06/14/76</w:t>
      </w:r>
    </w:p>
    <w:p w14:paraId="660CF4BC"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PURPOSE: Identifies the competitive, non-competitive (also known as "direct hire"), and labor divisions of Maine State Service.</w:t>
      </w:r>
    </w:p>
    <w:p w14:paraId="1A15C3D7" w14:textId="12BF4E31"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265033">
        <w:rPr>
          <w:rFonts w:ascii="Bookman Old Style" w:hAnsi="Bookman Old Style"/>
          <w:sz w:val="22"/>
          <w:szCs w:val="22"/>
        </w:rPr>
        <w:t>.</w:t>
      </w:r>
    </w:p>
    <w:p w14:paraId="7D5035A4" w14:textId="77777777" w:rsidR="00291202"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1701EE94" w14:textId="77777777" w:rsidR="00200C36" w:rsidRDefault="00200C36" w:rsidP="000E5930">
      <w:pPr>
        <w:rPr>
          <w:rFonts w:ascii="Bookman Old Style" w:hAnsi="Bookman Old Style"/>
          <w:b/>
          <w:sz w:val="22"/>
          <w:szCs w:val="22"/>
        </w:rPr>
      </w:pPr>
    </w:p>
    <w:p w14:paraId="0F9D5BD6" w14:textId="34936E79" w:rsidR="000E5930" w:rsidRPr="00AD6815" w:rsidRDefault="000E5930" w:rsidP="000E5930">
      <w:pPr>
        <w:rPr>
          <w:rFonts w:ascii="Bookman Old Style" w:hAnsi="Bookman Old Style"/>
          <w:sz w:val="22"/>
          <w:szCs w:val="22"/>
        </w:rPr>
      </w:pPr>
      <w:r w:rsidRPr="00AD6815">
        <w:rPr>
          <w:rFonts w:ascii="Bookman Old Style" w:hAnsi="Bookman Old Style"/>
          <w:b/>
          <w:sz w:val="22"/>
          <w:szCs w:val="22"/>
        </w:rPr>
        <w:t xml:space="preserve">CHAPTER 4: </w:t>
      </w:r>
      <w:r w:rsidRPr="00AD6815">
        <w:rPr>
          <w:rFonts w:ascii="Bookman Old Style" w:hAnsi="Bookman Old Style"/>
          <w:b/>
          <w:caps/>
          <w:sz w:val="22"/>
          <w:szCs w:val="22"/>
        </w:rPr>
        <w:t>Classification Plan</w:t>
      </w:r>
    </w:p>
    <w:p w14:paraId="22D8D9D7"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STATUTORY BASIS: 5 MRSA §7061</w:t>
      </w:r>
    </w:p>
    <w:p w14:paraId="7429D050"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lastRenderedPageBreak/>
        <w:t>PURPOSE: Explains the classification plan and mechanism for its maintenance. Defines the allocation and re-allocation of positions and related actions. Identifies the purpose and use of classification specifications and classification titles and states the mechanism for appeals of classification actions.</w:t>
      </w:r>
    </w:p>
    <w:p w14:paraId="03298AA5" w14:textId="1A5705FA"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D60BF3">
        <w:rPr>
          <w:rFonts w:ascii="Bookman Old Style" w:hAnsi="Bookman Old Style"/>
          <w:sz w:val="22"/>
          <w:szCs w:val="22"/>
        </w:rPr>
        <w:t>.</w:t>
      </w:r>
    </w:p>
    <w:p w14:paraId="6BB89FE6"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24DB3118" w14:textId="77777777" w:rsidR="000E5930" w:rsidRPr="00AD6815" w:rsidRDefault="000E5930" w:rsidP="000E5930">
      <w:pPr>
        <w:rPr>
          <w:rFonts w:ascii="Bookman Old Style" w:hAnsi="Bookman Old Style"/>
          <w:sz w:val="22"/>
          <w:szCs w:val="22"/>
        </w:rPr>
      </w:pPr>
    </w:p>
    <w:p w14:paraId="07F73DEA" w14:textId="77777777" w:rsidR="000E5930" w:rsidRPr="00AD6815" w:rsidRDefault="000E5930" w:rsidP="000E5930">
      <w:pPr>
        <w:rPr>
          <w:rFonts w:ascii="Bookman Old Style" w:hAnsi="Bookman Old Style"/>
          <w:b/>
          <w:sz w:val="22"/>
          <w:szCs w:val="22"/>
        </w:rPr>
      </w:pPr>
      <w:r w:rsidRPr="00AD6815">
        <w:rPr>
          <w:rFonts w:ascii="Bookman Old Style" w:hAnsi="Bookman Old Style"/>
          <w:b/>
          <w:sz w:val="22"/>
          <w:szCs w:val="22"/>
        </w:rPr>
        <w:t xml:space="preserve">CHAPTER 5: </w:t>
      </w:r>
      <w:r w:rsidRPr="00AD6815">
        <w:rPr>
          <w:rFonts w:ascii="Bookman Old Style" w:hAnsi="Bookman Old Style"/>
          <w:b/>
          <w:caps/>
          <w:sz w:val="22"/>
          <w:szCs w:val="22"/>
        </w:rPr>
        <w:t>Compensation Plan</w:t>
      </w:r>
    </w:p>
    <w:p w14:paraId="330EE578"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STATUTORY BASIS: 5 MRSA §§ 7036 and 7065</w:t>
      </w:r>
    </w:p>
    <w:p w14:paraId="5D85ED8E"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PURPOSE: Defines the compensation plan in terms of fixed salary schedules as adopted, published, and emended for covered classifications of work in Maine State Service. Identifies pay rates, presents overtime provisions and gives rates of pay for specific personnel actions such as new hires, promotions, demotions, transfers, non-standard work designations, and project appointments.</w:t>
      </w:r>
    </w:p>
    <w:p w14:paraId="75F74CEE" w14:textId="178D16CC"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D60BF3">
        <w:rPr>
          <w:rFonts w:ascii="Bookman Old Style" w:hAnsi="Bookman Old Style"/>
          <w:sz w:val="22"/>
          <w:szCs w:val="22"/>
        </w:rPr>
        <w:t>.</w:t>
      </w:r>
    </w:p>
    <w:p w14:paraId="2B4F3954"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19571087" w14:textId="77777777" w:rsidR="000E5930" w:rsidRPr="00AD6815" w:rsidRDefault="000E5930" w:rsidP="000E5930">
      <w:pPr>
        <w:rPr>
          <w:rFonts w:ascii="Bookman Old Style" w:hAnsi="Bookman Old Style"/>
          <w:sz w:val="22"/>
          <w:szCs w:val="22"/>
        </w:rPr>
      </w:pPr>
    </w:p>
    <w:p w14:paraId="3C21C9AF" w14:textId="77777777" w:rsidR="000E5930" w:rsidRPr="00AD6815" w:rsidRDefault="000E5930" w:rsidP="000E5930">
      <w:pPr>
        <w:rPr>
          <w:rFonts w:ascii="Bookman Old Style" w:hAnsi="Bookman Old Style"/>
          <w:b/>
          <w:sz w:val="22"/>
          <w:szCs w:val="22"/>
        </w:rPr>
      </w:pPr>
      <w:r w:rsidRPr="00AD6815">
        <w:rPr>
          <w:rFonts w:ascii="Bookman Old Style" w:hAnsi="Bookman Old Style"/>
          <w:b/>
          <w:sz w:val="22"/>
          <w:szCs w:val="22"/>
        </w:rPr>
        <w:t xml:space="preserve">CHAPTER 6: </w:t>
      </w:r>
      <w:r w:rsidRPr="00AD6815">
        <w:rPr>
          <w:rFonts w:ascii="Bookman Old Style" w:hAnsi="Bookman Old Style"/>
          <w:b/>
          <w:caps/>
          <w:sz w:val="22"/>
          <w:szCs w:val="22"/>
        </w:rPr>
        <w:t>Applications and Examinations</w:t>
      </w:r>
    </w:p>
    <w:p w14:paraId="774312B7"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STATUTORY BASIS: 5 MRSA §§ 7036, 7051, 7052, 7054, 7055, 7062, 7063, 7064 </w:t>
      </w:r>
    </w:p>
    <w:p w14:paraId="6331F602"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PURPOSE: Provides information and procedures regarding the character and content of examinations and related announcement/examination administration practices. Gives requirements for admission, outlines exam scoring and notice procedures, and presents the mechanism for appeal of examination results.</w:t>
      </w:r>
    </w:p>
    <w:p w14:paraId="0EB78A90" w14:textId="1AB054D2"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D60BF3">
        <w:rPr>
          <w:rFonts w:ascii="Bookman Old Style" w:hAnsi="Bookman Old Style"/>
          <w:sz w:val="22"/>
          <w:szCs w:val="22"/>
        </w:rPr>
        <w:t>.</w:t>
      </w:r>
    </w:p>
    <w:p w14:paraId="324B7601"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13FAC6FA" w14:textId="77777777" w:rsidR="000E5930" w:rsidRPr="00AD6815" w:rsidRDefault="000E5930" w:rsidP="000E5930">
      <w:pPr>
        <w:rPr>
          <w:rFonts w:ascii="Bookman Old Style" w:hAnsi="Bookman Old Style"/>
          <w:sz w:val="22"/>
          <w:szCs w:val="22"/>
        </w:rPr>
      </w:pPr>
    </w:p>
    <w:p w14:paraId="16B02AA8" w14:textId="77777777" w:rsidR="000E5930" w:rsidRPr="00AD6815" w:rsidRDefault="000E5930" w:rsidP="000E5930">
      <w:pPr>
        <w:rPr>
          <w:rFonts w:ascii="Bookman Old Style" w:hAnsi="Bookman Old Style"/>
          <w:b/>
          <w:sz w:val="22"/>
          <w:szCs w:val="22"/>
        </w:rPr>
      </w:pPr>
      <w:r w:rsidRPr="00AD6815">
        <w:rPr>
          <w:rFonts w:ascii="Bookman Old Style" w:hAnsi="Bookman Old Style"/>
          <w:b/>
          <w:sz w:val="22"/>
          <w:szCs w:val="22"/>
        </w:rPr>
        <w:t xml:space="preserve">CHAPTER 7: </w:t>
      </w:r>
      <w:r w:rsidRPr="00AD6815">
        <w:rPr>
          <w:rFonts w:ascii="Bookman Old Style" w:hAnsi="Bookman Old Style"/>
          <w:b/>
          <w:caps/>
          <w:sz w:val="22"/>
          <w:szCs w:val="22"/>
        </w:rPr>
        <w:t>Eligible Registers</w:t>
      </w:r>
    </w:p>
    <w:p w14:paraId="7F612D98"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STATUTORY BASIS: 5 MRSA §§ 7034, 7036, 7052, 7053, 7062, 7064 </w:t>
      </w:r>
    </w:p>
    <w:p w14:paraId="4E1F13C2" w14:textId="403FF5A8"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PURPOSE: Identifies the types of employment registers and the manner in which they are maintained and used. Establishes a mechanism for adding and removing </w:t>
      </w:r>
      <w:r w:rsidR="00354E3A" w:rsidRPr="00AD6815">
        <w:rPr>
          <w:rFonts w:ascii="Bookman Old Style" w:hAnsi="Bookman Old Style"/>
          <w:sz w:val="22"/>
          <w:szCs w:val="22"/>
        </w:rPr>
        <w:t>names and</w:t>
      </w:r>
      <w:r w:rsidRPr="00AD6815">
        <w:rPr>
          <w:rFonts w:ascii="Bookman Old Style" w:hAnsi="Bookman Old Style"/>
          <w:sz w:val="22"/>
          <w:szCs w:val="22"/>
        </w:rPr>
        <w:t xml:space="preserve"> specifies the normal duration of registers.</w:t>
      </w:r>
    </w:p>
    <w:p w14:paraId="1945D6EA" w14:textId="79B2C56A"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D60BF3">
        <w:rPr>
          <w:rFonts w:ascii="Bookman Old Style" w:hAnsi="Bookman Old Style"/>
          <w:sz w:val="22"/>
          <w:szCs w:val="22"/>
        </w:rPr>
        <w:t>.</w:t>
      </w:r>
    </w:p>
    <w:p w14:paraId="4B3E889C" w14:textId="4577D255" w:rsidR="00291202" w:rsidRDefault="000E5930" w:rsidP="00291202">
      <w:pPr>
        <w:rPr>
          <w:rFonts w:ascii="Bookman Old Style" w:hAnsi="Bookman Old Style"/>
          <w:b/>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0F046627" w14:textId="77777777" w:rsidR="00291202" w:rsidRDefault="00291202" w:rsidP="00291202">
      <w:pPr>
        <w:rPr>
          <w:rFonts w:ascii="Bookman Old Style" w:hAnsi="Bookman Old Style"/>
          <w:b/>
          <w:sz w:val="22"/>
          <w:szCs w:val="22"/>
        </w:rPr>
      </w:pPr>
    </w:p>
    <w:p w14:paraId="77B3ADE9" w14:textId="390BA6A2" w:rsidR="000E5930" w:rsidRPr="00291202" w:rsidRDefault="000E5930" w:rsidP="00291202">
      <w:pPr>
        <w:rPr>
          <w:rFonts w:ascii="Bookman Old Style" w:hAnsi="Bookman Old Style"/>
          <w:sz w:val="22"/>
          <w:szCs w:val="22"/>
        </w:rPr>
      </w:pPr>
      <w:r w:rsidRPr="00AD6815">
        <w:rPr>
          <w:rFonts w:ascii="Bookman Old Style" w:hAnsi="Bookman Old Style"/>
          <w:b/>
          <w:sz w:val="22"/>
          <w:szCs w:val="22"/>
        </w:rPr>
        <w:t xml:space="preserve">CHAPTER 8: </w:t>
      </w:r>
      <w:r w:rsidRPr="00AD6815">
        <w:rPr>
          <w:rFonts w:ascii="Bookman Old Style" w:hAnsi="Bookman Old Style"/>
          <w:b/>
          <w:caps/>
          <w:sz w:val="22"/>
          <w:szCs w:val="22"/>
        </w:rPr>
        <w:t>Certification and Appointment</w:t>
      </w:r>
    </w:p>
    <w:p w14:paraId="4323CC8A" w14:textId="77777777" w:rsidR="000E5930" w:rsidRPr="00AD6815" w:rsidRDefault="000E5930" w:rsidP="009E5554">
      <w:pPr>
        <w:rPr>
          <w:rFonts w:ascii="Bookman Old Style" w:hAnsi="Bookman Old Style"/>
          <w:sz w:val="22"/>
          <w:szCs w:val="22"/>
        </w:rPr>
      </w:pPr>
      <w:r w:rsidRPr="00AD6815">
        <w:rPr>
          <w:rFonts w:ascii="Bookman Old Style" w:hAnsi="Bookman Old Style"/>
          <w:sz w:val="22"/>
          <w:szCs w:val="22"/>
        </w:rPr>
        <w:t xml:space="preserve">STATUTORY BASIS: 5 MRSA §§ 781-791, 7034, 7036, 7051, 7052, 7053, 7054, 7055, 7062, 7064 </w:t>
      </w:r>
    </w:p>
    <w:p w14:paraId="4F6A9E94" w14:textId="77777777" w:rsidR="000E5930" w:rsidRPr="00AD6815" w:rsidRDefault="000E5930" w:rsidP="009E5554">
      <w:pPr>
        <w:rPr>
          <w:rFonts w:ascii="Bookman Old Style" w:hAnsi="Bookman Old Style"/>
          <w:sz w:val="22"/>
          <w:szCs w:val="22"/>
        </w:rPr>
      </w:pPr>
      <w:r w:rsidRPr="00AD6815">
        <w:rPr>
          <w:rFonts w:ascii="Bookman Old Style" w:hAnsi="Bookman Old Style"/>
          <w:sz w:val="22"/>
          <w:szCs w:val="22"/>
        </w:rPr>
        <w:t xml:space="preserve">PURPOSE: Establishes rules which govern appointments to position vacancies in the classified service. Includes procedures for appointments made by certification from classification registers and for appointments resulting from nominations submitted by appointing authorities. Provisions are also included for: apprentice, trainee, and </w:t>
      </w:r>
      <w:r w:rsidRPr="00AD6815">
        <w:rPr>
          <w:rFonts w:ascii="Bookman Old Style" w:hAnsi="Bookman Old Style"/>
          <w:sz w:val="22"/>
          <w:szCs w:val="22"/>
        </w:rPr>
        <w:lastRenderedPageBreak/>
        <w:t>conditional appointment referrals that may be authorized by the Director; acting capacity assignments; and the reemployment of retired persons.</w:t>
      </w:r>
    </w:p>
    <w:p w14:paraId="48526271" w14:textId="3AD2759F"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B10447">
        <w:rPr>
          <w:rFonts w:ascii="Bookman Old Style" w:hAnsi="Bookman Old Style"/>
          <w:sz w:val="22"/>
          <w:szCs w:val="22"/>
        </w:rPr>
        <w:t>.</w:t>
      </w:r>
    </w:p>
    <w:p w14:paraId="72DE1B35" w14:textId="77777777" w:rsidR="0061569B"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14A8AC34" w14:textId="77777777" w:rsidR="0019319E" w:rsidRDefault="0019319E" w:rsidP="000E5930">
      <w:pPr>
        <w:rPr>
          <w:rFonts w:ascii="Bookman Old Style" w:hAnsi="Bookman Old Style"/>
          <w:b/>
          <w:sz w:val="22"/>
          <w:szCs w:val="22"/>
        </w:rPr>
      </w:pPr>
    </w:p>
    <w:p w14:paraId="54C0C96A" w14:textId="3276DA7D" w:rsidR="000E5930" w:rsidRPr="0061569B" w:rsidRDefault="000E5930" w:rsidP="000E5930">
      <w:pPr>
        <w:rPr>
          <w:rFonts w:ascii="Bookman Old Style" w:hAnsi="Bookman Old Style"/>
          <w:sz w:val="22"/>
          <w:szCs w:val="22"/>
        </w:rPr>
      </w:pPr>
      <w:r w:rsidRPr="00AD6815">
        <w:rPr>
          <w:rFonts w:ascii="Bookman Old Style" w:hAnsi="Bookman Old Style"/>
          <w:b/>
          <w:sz w:val="22"/>
          <w:szCs w:val="22"/>
        </w:rPr>
        <w:t xml:space="preserve">CHAPTER 9: </w:t>
      </w:r>
      <w:r w:rsidRPr="00AD6815">
        <w:rPr>
          <w:rFonts w:ascii="Bookman Old Style" w:hAnsi="Bookman Old Style"/>
          <w:b/>
          <w:caps/>
          <w:sz w:val="22"/>
          <w:szCs w:val="22"/>
        </w:rPr>
        <w:t>Probationary Period</w:t>
      </w:r>
    </w:p>
    <w:p w14:paraId="02FBCD44"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STATUTORY BASIS: 5 MRSA §§ 7036, 7051 </w:t>
      </w:r>
    </w:p>
    <w:p w14:paraId="10FE5072"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PURPOSE: Identifies the purpose and duration of the probationary period and presents the mechanism for transition from probationary to permanent status. </w:t>
      </w:r>
    </w:p>
    <w:p w14:paraId="0760D560" w14:textId="36F73665"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B10447">
        <w:rPr>
          <w:rFonts w:ascii="Bookman Old Style" w:hAnsi="Bookman Old Style"/>
          <w:sz w:val="22"/>
          <w:szCs w:val="22"/>
        </w:rPr>
        <w:t>.</w:t>
      </w:r>
    </w:p>
    <w:p w14:paraId="28E67195"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2BA03354" w14:textId="77777777" w:rsidR="000E5930" w:rsidRPr="00AD6815" w:rsidRDefault="000E5930" w:rsidP="000E5930">
      <w:pPr>
        <w:rPr>
          <w:rFonts w:ascii="Bookman Old Style" w:hAnsi="Bookman Old Style"/>
          <w:sz w:val="22"/>
          <w:szCs w:val="22"/>
        </w:rPr>
      </w:pPr>
    </w:p>
    <w:p w14:paraId="3BDDDAF5" w14:textId="77777777" w:rsidR="000E5930" w:rsidRPr="00AD6815" w:rsidRDefault="000E5930" w:rsidP="000E5930">
      <w:pPr>
        <w:rPr>
          <w:rFonts w:ascii="Bookman Old Style" w:hAnsi="Bookman Old Style"/>
          <w:b/>
          <w:sz w:val="22"/>
          <w:szCs w:val="22"/>
        </w:rPr>
      </w:pPr>
      <w:r w:rsidRPr="00AD6815">
        <w:rPr>
          <w:rFonts w:ascii="Bookman Old Style" w:hAnsi="Bookman Old Style"/>
          <w:b/>
          <w:sz w:val="22"/>
          <w:szCs w:val="22"/>
        </w:rPr>
        <w:t xml:space="preserve">CHAPTER 10: </w:t>
      </w:r>
      <w:r w:rsidRPr="00AD6815">
        <w:rPr>
          <w:rFonts w:ascii="Bookman Old Style" w:hAnsi="Bookman Old Style"/>
          <w:b/>
          <w:caps/>
          <w:sz w:val="22"/>
          <w:szCs w:val="22"/>
        </w:rPr>
        <w:t>Performance Appraisal and Training</w:t>
      </w:r>
    </w:p>
    <w:p w14:paraId="4925C0BF"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STATUTORY BASIS: 5 MRSA §§ 7036, 7065, 7070 </w:t>
      </w:r>
    </w:p>
    <w:p w14:paraId="48602DC3"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PURPOSE: Identifies the purpose and requirements for the performance appraisal system and establishes a mechanism for internships and apprentice training.</w:t>
      </w:r>
    </w:p>
    <w:p w14:paraId="2CC86B88" w14:textId="44EE8E2B"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B10447">
        <w:rPr>
          <w:rFonts w:ascii="Bookman Old Style" w:hAnsi="Bookman Old Style"/>
          <w:sz w:val="22"/>
          <w:szCs w:val="22"/>
        </w:rPr>
        <w:t>.</w:t>
      </w:r>
    </w:p>
    <w:p w14:paraId="1FD20425"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56F5BAB5" w14:textId="77777777" w:rsidR="000E5930" w:rsidRPr="00AD6815" w:rsidRDefault="000E5930" w:rsidP="000E5930">
      <w:pPr>
        <w:rPr>
          <w:rFonts w:ascii="Bookman Old Style" w:hAnsi="Bookman Old Style"/>
          <w:sz w:val="22"/>
          <w:szCs w:val="22"/>
        </w:rPr>
      </w:pPr>
    </w:p>
    <w:p w14:paraId="2C08A598" w14:textId="77777777" w:rsidR="000E5930" w:rsidRPr="00AD6815" w:rsidRDefault="000E5930" w:rsidP="000E5930">
      <w:pPr>
        <w:rPr>
          <w:rFonts w:ascii="Bookman Old Style" w:hAnsi="Bookman Old Style"/>
          <w:sz w:val="22"/>
          <w:szCs w:val="22"/>
        </w:rPr>
      </w:pPr>
      <w:r w:rsidRPr="00AD6815">
        <w:rPr>
          <w:rFonts w:ascii="Bookman Old Style" w:hAnsi="Bookman Old Style"/>
          <w:b/>
          <w:sz w:val="22"/>
          <w:szCs w:val="22"/>
        </w:rPr>
        <w:t xml:space="preserve">CHAPTER 11: </w:t>
      </w:r>
      <w:r w:rsidRPr="00AD6815">
        <w:rPr>
          <w:rFonts w:ascii="Bookman Old Style" w:hAnsi="Bookman Old Style"/>
          <w:b/>
          <w:caps/>
          <w:sz w:val="22"/>
          <w:szCs w:val="22"/>
        </w:rPr>
        <w:t>Holidays, Leave of Absence and Related Compensation Practices</w:t>
      </w:r>
    </w:p>
    <w:p w14:paraId="62C58B03"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STATUTORY BASIS: 5 MRSA §§ 721-727, 7036 </w:t>
      </w:r>
    </w:p>
    <w:p w14:paraId="4F72E747"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PURPOSE: Designates holidays and related compensation procedure and presents regulations governing leaves of absence with pay and without pay. Includes sick leave, vacation leave, military leave, educational leave, jury duty and court appearances, workers' compensation, and unclassified service appointments.</w:t>
      </w:r>
    </w:p>
    <w:p w14:paraId="061F6BEF" w14:textId="0ED0DA6C"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B10447">
        <w:rPr>
          <w:rFonts w:ascii="Bookman Old Style" w:hAnsi="Bookman Old Style"/>
          <w:sz w:val="22"/>
          <w:szCs w:val="22"/>
        </w:rPr>
        <w:t>.</w:t>
      </w:r>
    </w:p>
    <w:p w14:paraId="7E7C5AD4"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03B58143" w14:textId="77777777" w:rsidR="000E5930" w:rsidRPr="00AD6815" w:rsidRDefault="000E5930" w:rsidP="000E5930">
      <w:pPr>
        <w:rPr>
          <w:rFonts w:ascii="Bookman Old Style" w:hAnsi="Bookman Old Style"/>
          <w:sz w:val="22"/>
          <w:szCs w:val="22"/>
        </w:rPr>
      </w:pPr>
    </w:p>
    <w:p w14:paraId="652C9FC2" w14:textId="77777777" w:rsidR="000E5930" w:rsidRPr="00AD6815" w:rsidRDefault="000E5930" w:rsidP="000E5930">
      <w:pPr>
        <w:rPr>
          <w:rFonts w:ascii="Bookman Old Style" w:hAnsi="Bookman Old Style"/>
          <w:b/>
          <w:sz w:val="22"/>
          <w:szCs w:val="22"/>
        </w:rPr>
      </w:pPr>
      <w:r w:rsidRPr="00AD6815">
        <w:rPr>
          <w:rFonts w:ascii="Bookman Old Style" w:hAnsi="Bookman Old Style"/>
          <w:b/>
          <w:sz w:val="22"/>
          <w:szCs w:val="22"/>
        </w:rPr>
        <w:t xml:space="preserve">CHAPTER 12: </w:t>
      </w:r>
      <w:r w:rsidRPr="00AD6815">
        <w:rPr>
          <w:rFonts w:ascii="Bookman Old Style" w:hAnsi="Bookman Old Style"/>
          <w:b/>
          <w:caps/>
          <w:sz w:val="22"/>
          <w:szCs w:val="22"/>
        </w:rPr>
        <w:t>Disciplinary Action, Demotion and Layoff</w:t>
      </w:r>
    </w:p>
    <w:p w14:paraId="7BF9CD0F"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STATUTORY BASIS: 5 MRSA §§ 7036, 7051, 7052, 7054, 7055, 7062, 7063, 7064 </w:t>
      </w:r>
    </w:p>
    <w:p w14:paraId="393CB4C2"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PURPOSE: Presents the basis and procedure for demotions, suspensions and dismissals in the State service; the procedure for resignation in good standing; and the statewide mechanism for addressing the unavoidable layoff of employees.</w:t>
      </w:r>
    </w:p>
    <w:p w14:paraId="68EF3723" w14:textId="7D5809B1"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B10447">
        <w:rPr>
          <w:rFonts w:ascii="Bookman Old Style" w:hAnsi="Bookman Old Style"/>
          <w:sz w:val="22"/>
          <w:szCs w:val="22"/>
        </w:rPr>
        <w:t>.</w:t>
      </w:r>
    </w:p>
    <w:p w14:paraId="3C23308D"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2D0A6E36" w14:textId="77777777" w:rsidR="000E5930" w:rsidRPr="00AD6815" w:rsidRDefault="000E5930" w:rsidP="000E5930">
      <w:pPr>
        <w:rPr>
          <w:rFonts w:ascii="Bookman Old Style" w:hAnsi="Bookman Old Style"/>
          <w:sz w:val="22"/>
          <w:szCs w:val="22"/>
        </w:rPr>
      </w:pPr>
    </w:p>
    <w:p w14:paraId="0432D10E" w14:textId="77777777" w:rsidR="000E5930" w:rsidRPr="00AD6815" w:rsidRDefault="000E5930" w:rsidP="000E5930">
      <w:pPr>
        <w:rPr>
          <w:rFonts w:ascii="Bookman Old Style" w:hAnsi="Bookman Old Style"/>
          <w:b/>
          <w:sz w:val="22"/>
          <w:szCs w:val="22"/>
        </w:rPr>
      </w:pPr>
      <w:r w:rsidRPr="00AD6815">
        <w:rPr>
          <w:rFonts w:ascii="Bookman Old Style" w:hAnsi="Bookman Old Style"/>
          <w:b/>
          <w:sz w:val="22"/>
          <w:szCs w:val="22"/>
        </w:rPr>
        <w:t xml:space="preserve">CHAPTER 13: </w:t>
      </w:r>
      <w:r w:rsidRPr="00AD6815">
        <w:rPr>
          <w:rFonts w:ascii="Bookman Old Style" w:hAnsi="Bookman Old Style"/>
          <w:b/>
          <w:caps/>
          <w:sz w:val="22"/>
          <w:szCs w:val="22"/>
        </w:rPr>
        <w:t>Complaints, Grievances and Investigations</w:t>
      </w:r>
    </w:p>
    <w:p w14:paraId="2C8ACBD8"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STATUTORY BASIS: 5 MRSA §§ 7036, 7051, 7081-7085 </w:t>
      </w:r>
    </w:p>
    <w:p w14:paraId="63BAFB6D"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lastRenderedPageBreak/>
        <w:t>PURPOSE: Presents the various mechanisms through which complaints and/or grievances of State employees may be discovered, filed and/or heard, and related investigation and enforcement powers of the Director with respect to proper administration and application of the Civil Service Law to these rules.</w:t>
      </w:r>
    </w:p>
    <w:p w14:paraId="174C7C43" w14:textId="3578CECD"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B10447">
        <w:rPr>
          <w:rFonts w:ascii="Bookman Old Style" w:hAnsi="Bookman Old Style"/>
          <w:sz w:val="22"/>
          <w:szCs w:val="22"/>
        </w:rPr>
        <w:t>.</w:t>
      </w:r>
    </w:p>
    <w:p w14:paraId="038423D3" w14:textId="77777777" w:rsidR="0061569B"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10E7EB99" w14:textId="77777777" w:rsidR="0019319E" w:rsidRDefault="0019319E" w:rsidP="000E5930">
      <w:pPr>
        <w:rPr>
          <w:rFonts w:ascii="Bookman Old Style" w:hAnsi="Bookman Old Style"/>
          <w:b/>
          <w:sz w:val="22"/>
          <w:szCs w:val="22"/>
        </w:rPr>
      </w:pPr>
    </w:p>
    <w:p w14:paraId="2B674491" w14:textId="25E3029C" w:rsidR="000E5930" w:rsidRPr="00AD6815" w:rsidRDefault="000E5930" w:rsidP="000E5930">
      <w:pPr>
        <w:rPr>
          <w:rFonts w:ascii="Bookman Old Style" w:hAnsi="Bookman Old Style"/>
          <w:sz w:val="22"/>
          <w:szCs w:val="22"/>
        </w:rPr>
      </w:pPr>
      <w:r w:rsidRPr="00AD6815">
        <w:rPr>
          <w:rFonts w:ascii="Bookman Old Style" w:hAnsi="Bookman Old Style"/>
          <w:b/>
          <w:sz w:val="22"/>
          <w:szCs w:val="22"/>
        </w:rPr>
        <w:t xml:space="preserve">CHAPTER 14: </w:t>
      </w:r>
      <w:r w:rsidRPr="00AD6815">
        <w:rPr>
          <w:rFonts w:ascii="Bookman Old Style" w:hAnsi="Bookman Old Style"/>
          <w:b/>
          <w:caps/>
          <w:sz w:val="22"/>
          <w:szCs w:val="22"/>
        </w:rPr>
        <w:t>Employee Work Records and Payroll Certification Procedure</w:t>
      </w:r>
    </w:p>
    <w:p w14:paraId="33BE2CDE"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STATUTORY BASIS: 5 MRSA §§ 7070, 7071 </w:t>
      </w:r>
    </w:p>
    <w:p w14:paraId="21CC1159"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PURPOSE: Provides information and establishes procedures with respect to employment history and records maintained by the appointing authority and the Bureau of Human Resources. Provides requirements for information regarding changes in employee status for purposes of payroll authorization and the permanent record thereof. Provides access to public records, with restriction.</w:t>
      </w:r>
    </w:p>
    <w:p w14:paraId="2CC24EDC" w14:textId="76A25FEB"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B10447">
        <w:rPr>
          <w:rFonts w:ascii="Bookman Old Style" w:hAnsi="Bookman Old Style"/>
          <w:sz w:val="22"/>
          <w:szCs w:val="22"/>
        </w:rPr>
        <w:t>.</w:t>
      </w:r>
    </w:p>
    <w:p w14:paraId="35582B5C"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12842F4F" w14:textId="77777777" w:rsidR="000E5930" w:rsidRPr="00AD6815" w:rsidRDefault="000E5930" w:rsidP="000E5930">
      <w:pPr>
        <w:rPr>
          <w:rFonts w:ascii="Bookman Old Style" w:hAnsi="Bookman Old Style"/>
          <w:sz w:val="22"/>
          <w:szCs w:val="22"/>
        </w:rPr>
      </w:pPr>
    </w:p>
    <w:p w14:paraId="741796BA" w14:textId="77777777" w:rsidR="000E5930" w:rsidRPr="00AD6815" w:rsidRDefault="000E5930" w:rsidP="000E5930">
      <w:pPr>
        <w:rPr>
          <w:rFonts w:ascii="Bookman Old Style" w:hAnsi="Bookman Old Style"/>
          <w:b/>
          <w:sz w:val="22"/>
          <w:szCs w:val="22"/>
        </w:rPr>
      </w:pPr>
      <w:r w:rsidRPr="00AD6815">
        <w:rPr>
          <w:rFonts w:ascii="Bookman Old Style" w:hAnsi="Bookman Old Style"/>
          <w:b/>
          <w:sz w:val="22"/>
          <w:szCs w:val="22"/>
        </w:rPr>
        <w:t xml:space="preserve">CHAPTER 15: </w:t>
      </w:r>
      <w:r w:rsidRPr="00AD6815">
        <w:rPr>
          <w:rFonts w:ascii="Bookman Old Style" w:hAnsi="Bookman Old Style"/>
          <w:b/>
          <w:caps/>
          <w:sz w:val="22"/>
          <w:szCs w:val="22"/>
        </w:rPr>
        <w:t>The Maine Management Service</w:t>
      </w:r>
    </w:p>
    <w:p w14:paraId="47FE6424" w14:textId="77777777" w:rsidR="000E5930" w:rsidRPr="00AD6815" w:rsidRDefault="000E5930" w:rsidP="000E5930">
      <w:pPr>
        <w:ind w:right="-180"/>
        <w:rPr>
          <w:rFonts w:ascii="Bookman Old Style" w:hAnsi="Bookman Old Style"/>
          <w:sz w:val="22"/>
          <w:szCs w:val="22"/>
        </w:rPr>
      </w:pPr>
      <w:r w:rsidRPr="00AD6815">
        <w:rPr>
          <w:rFonts w:ascii="Bookman Old Style" w:hAnsi="Bookman Old Style"/>
          <w:sz w:val="22"/>
          <w:szCs w:val="22"/>
        </w:rPr>
        <w:t>STATUTORY BASIS: 5 MRSA §§ 7031, 7034, 7036, 7051, 7052, 7061, 7065, 7081-7085</w:t>
      </w:r>
    </w:p>
    <w:p w14:paraId="05549B9D" w14:textId="77777777"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PURPOSE: This chapter, adopted in 2002, establishes the Maine Management Service and provides separate and distinct rules for confidential employees who occupy positions that are specifically designated as included in the Maine Management Service. Provides a definition and outlines the goals of the Maine Management Service; provides the manner in which positions are included in the Maine Management Service; and defines terms associated with the Maine Management Service. This chapter also provides a classification and compensation plan for the Maine Management Service; provides unique procedures for recruitment, application, selection, training, and development. This chapter also provides a unique procedure for layoff, complaints, grievances, investigations, and discipline of employees included in the Maine Management Service.</w:t>
      </w:r>
    </w:p>
    <w:p w14:paraId="19E2840B" w14:textId="4E46A538" w:rsidR="000E5930" w:rsidRPr="00AD6815" w:rsidRDefault="000E5930" w:rsidP="000E5930">
      <w:pPr>
        <w:rPr>
          <w:rFonts w:ascii="Bookman Old Style" w:hAnsi="Bookman Old Style"/>
          <w:sz w:val="22"/>
          <w:szCs w:val="22"/>
        </w:rPr>
      </w:pPr>
      <w:r w:rsidRPr="00AD6815">
        <w:rPr>
          <w:rFonts w:ascii="Bookman Old Style" w:hAnsi="Bookman Old Style"/>
          <w:sz w:val="22"/>
          <w:szCs w:val="22"/>
        </w:rPr>
        <w:t xml:space="preserve">SCHEDULE FOR ADOPTION: </w:t>
      </w:r>
      <w:r w:rsidR="001E74ED" w:rsidRPr="00AD6815">
        <w:rPr>
          <w:rFonts w:ascii="Bookman Old Style" w:hAnsi="Bookman Old Style"/>
          <w:sz w:val="22"/>
          <w:szCs w:val="22"/>
        </w:rPr>
        <w:t xml:space="preserve">By </w:t>
      </w:r>
      <w:r w:rsidRPr="00AD6815">
        <w:rPr>
          <w:rFonts w:ascii="Bookman Old Style" w:hAnsi="Bookman Old Style"/>
          <w:sz w:val="22"/>
          <w:szCs w:val="22"/>
        </w:rPr>
        <w:t>September 2020</w:t>
      </w:r>
      <w:r w:rsidR="00B10447">
        <w:rPr>
          <w:rFonts w:ascii="Bookman Old Style" w:hAnsi="Bookman Old Style"/>
          <w:sz w:val="22"/>
          <w:szCs w:val="22"/>
        </w:rPr>
        <w:t>.</w:t>
      </w:r>
    </w:p>
    <w:p w14:paraId="6CFDBF31" w14:textId="41D0B5CF" w:rsidR="00057F57" w:rsidRPr="00AD6815" w:rsidRDefault="000E5930" w:rsidP="000E5930">
      <w:pPr>
        <w:rPr>
          <w:rFonts w:ascii="Bookman Old Style" w:hAnsi="Bookman Old Style"/>
          <w:sz w:val="22"/>
          <w:szCs w:val="22"/>
        </w:rPr>
      </w:pPr>
      <w:r w:rsidRPr="00AD6815">
        <w:rPr>
          <w:rFonts w:ascii="Bookman Old Style" w:hAnsi="Bookman Old Style"/>
          <w:sz w:val="22"/>
          <w:szCs w:val="22"/>
        </w:rPr>
        <w:t>AFFECTED PARTIES: Applicants for positions included in the Maine Management Service, confidential employees who occupy positions that are specifically designated as included in the Maine Management Service.</w:t>
      </w:r>
    </w:p>
    <w:p w14:paraId="0205B117" w14:textId="77777777" w:rsidR="00E51793" w:rsidRPr="009E5554" w:rsidRDefault="00E51793" w:rsidP="00487A34">
      <w:pPr>
        <w:pBdr>
          <w:bottom w:val="single" w:sz="4" w:space="1" w:color="auto"/>
        </w:pBdr>
        <w:rPr>
          <w:rFonts w:ascii="Bookman Old Style" w:hAnsi="Bookman Old Style"/>
          <w:color w:val="000000" w:themeColor="text1"/>
          <w:sz w:val="22"/>
          <w:szCs w:val="22"/>
        </w:rPr>
      </w:pPr>
    </w:p>
    <w:p w14:paraId="2F676379" w14:textId="3F5EF758" w:rsidR="00E51793" w:rsidRDefault="00E51793" w:rsidP="00487A34">
      <w:pPr>
        <w:rPr>
          <w:rFonts w:ascii="Bookman Old Style" w:hAnsi="Bookman Old Style"/>
          <w:color w:val="000000" w:themeColor="text1"/>
          <w:sz w:val="22"/>
          <w:szCs w:val="22"/>
        </w:rPr>
      </w:pPr>
    </w:p>
    <w:p w14:paraId="3943D286" w14:textId="77777777" w:rsidR="009E5554" w:rsidRPr="009E5554" w:rsidRDefault="009E5554" w:rsidP="00487A34">
      <w:pPr>
        <w:rPr>
          <w:rFonts w:ascii="Bookman Old Style" w:hAnsi="Bookman Old Style"/>
          <w:color w:val="000000" w:themeColor="text1"/>
          <w:sz w:val="22"/>
          <w:szCs w:val="22"/>
        </w:rPr>
      </w:pPr>
    </w:p>
    <w:p w14:paraId="668D8761" w14:textId="77777777" w:rsidR="005B4C25" w:rsidRPr="00AD6815" w:rsidRDefault="005B4C25" w:rsidP="005B4C25">
      <w:pPr>
        <w:rPr>
          <w:rFonts w:ascii="Bookman Old Style" w:hAnsi="Bookman Old Style"/>
          <w:sz w:val="22"/>
          <w:szCs w:val="22"/>
        </w:rPr>
      </w:pPr>
      <w:r w:rsidRPr="00AD6815">
        <w:rPr>
          <w:rFonts w:ascii="Bookman Old Style" w:hAnsi="Bookman Old Style"/>
          <w:bCs/>
          <w:sz w:val="22"/>
          <w:szCs w:val="22"/>
        </w:rPr>
        <w:t xml:space="preserve">AGENCY UMBRELLA-UNIT NUMBER: </w:t>
      </w:r>
      <w:r w:rsidRPr="00AD6815">
        <w:rPr>
          <w:rFonts w:ascii="Bookman Old Style" w:hAnsi="Bookman Old Style"/>
          <w:b/>
          <w:sz w:val="22"/>
          <w:szCs w:val="22"/>
        </w:rPr>
        <w:t>18-553</w:t>
      </w:r>
    </w:p>
    <w:p w14:paraId="5E8F9065" w14:textId="05BCBF91" w:rsidR="005B4C25" w:rsidRPr="00AD6815" w:rsidRDefault="005B4C25" w:rsidP="005B4C25">
      <w:pPr>
        <w:rPr>
          <w:rFonts w:ascii="Bookman Old Style" w:hAnsi="Bookman Old Style"/>
          <w:sz w:val="22"/>
          <w:szCs w:val="22"/>
        </w:rPr>
      </w:pPr>
      <w:r w:rsidRPr="00AD6815">
        <w:rPr>
          <w:rFonts w:ascii="Bookman Old Style" w:hAnsi="Bookman Old Style"/>
          <w:bCs/>
          <w:sz w:val="22"/>
          <w:szCs w:val="22"/>
        </w:rPr>
        <w:t xml:space="preserve">AGENCY NAME: </w:t>
      </w:r>
      <w:r w:rsidRPr="00AD6815">
        <w:rPr>
          <w:rFonts w:ascii="Bookman Old Style" w:hAnsi="Bookman Old Style"/>
          <w:b/>
          <w:sz w:val="22"/>
          <w:szCs w:val="22"/>
        </w:rPr>
        <w:t>Bureau of Alcoholic Beverages and Lottery Operations</w:t>
      </w:r>
      <w:r w:rsidR="00A06442" w:rsidRPr="00AD6815">
        <w:rPr>
          <w:rFonts w:ascii="Bookman Old Style" w:hAnsi="Bookman Old Style"/>
          <w:b/>
          <w:sz w:val="22"/>
          <w:szCs w:val="22"/>
        </w:rPr>
        <w:t xml:space="preserve"> </w:t>
      </w:r>
      <w:r w:rsidRPr="00AD6815">
        <w:rPr>
          <w:rFonts w:ascii="Bookman Old Style" w:hAnsi="Bookman Old Style"/>
          <w:b/>
          <w:sz w:val="22"/>
          <w:szCs w:val="22"/>
        </w:rPr>
        <w:t>(BABLO)/Maine State Liquor and Lottery Commission</w:t>
      </w:r>
    </w:p>
    <w:p w14:paraId="44A34BB5" w14:textId="77777777" w:rsidR="005B4C25" w:rsidRPr="00AD6815" w:rsidRDefault="005B4C25" w:rsidP="005B4C25">
      <w:pPr>
        <w:rPr>
          <w:rFonts w:ascii="Bookman Old Style" w:hAnsi="Bookman Old Style"/>
          <w:sz w:val="22"/>
          <w:szCs w:val="22"/>
        </w:rPr>
      </w:pPr>
    </w:p>
    <w:p w14:paraId="479C3080" w14:textId="09932571" w:rsidR="005B4C25" w:rsidRPr="00AD6815" w:rsidRDefault="005B4C25" w:rsidP="005B4C25">
      <w:pPr>
        <w:rPr>
          <w:rFonts w:ascii="Bookman Old Style" w:hAnsi="Bookman Old Style"/>
          <w:sz w:val="22"/>
          <w:szCs w:val="22"/>
        </w:rPr>
      </w:pPr>
      <w:r w:rsidRPr="00AD6815">
        <w:rPr>
          <w:rFonts w:ascii="Bookman Old Style" w:hAnsi="Bookman Old Style"/>
          <w:b/>
          <w:bCs/>
          <w:sz w:val="22"/>
          <w:szCs w:val="22"/>
        </w:rPr>
        <w:t xml:space="preserve">CONTACT PERSON: </w:t>
      </w:r>
      <w:r w:rsidRPr="00AD6815">
        <w:rPr>
          <w:rFonts w:ascii="Bookman Old Style" w:hAnsi="Bookman Old Style"/>
          <w:sz w:val="22"/>
          <w:szCs w:val="22"/>
        </w:rPr>
        <w:t>Timothy R. Poulin, Deputy Director, 8 State House Station, Augusta, ME 04333-0008, 207-287-6750,</w:t>
      </w:r>
      <w:r w:rsidR="004B51D1" w:rsidRPr="00AD6815">
        <w:rPr>
          <w:rFonts w:ascii="Bookman Old Style" w:hAnsi="Bookman Old Style"/>
          <w:sz w:val="22"/>
          <w:szCs w:val="22"/>
        </w:rPr>
        <w:t xml:space="preserve"> </w:t>
      </w:r>
      <w:hyperlink r:id="rId10" w:history="1">
        <w:r w:rsidR="004B51D1" w:rsidRPr="00AD6815">
          <w:rPr>
            <w:rStyle w:val="Hyperlink"/>
            <w:rFonts w:ascii="Bookman Old Style" w:hAnsi="Bookman Old Style"/>
            <w:sz w:val="22"/>
            <w:szCs w:val="22"/>
          </w:rPr>
          <w:t>Tim.Poulin@Maine.gov</w:t>
        </w:r>
      </w:hyperlink>
    </w:p>
    <w:p w14:paraId="4DFD7EDB" w14:textId="77777777" w:rsidR="005B4C25" w:rsidRPr="00AD6815" w:rsidRDefault="005B4C25" w:rsidP="005B4C25">
      <w:pPr>
        <w:rPr>
          <w:rFonts w:ascii="Bookman Old Style" w:hAnsi="Bookman Old Style"/>
          <w:sz w:val="22"/>
          <w:szCs w:val="22"/>
        </w:rPr>
      </w:pPr>
    </w:p>
    <w:p w14:paraId="10F88807" w14:textId="77777777" w:rsidR="005B4C25" w:rsidRPr="00AD6815" w:rsidRDefault="005B4C25" w:rsidP="005B4C25">
      <w:pPr>
        <w:rPr>
          <w:rFonts w:ascii="Bookman Old Style" w:hAnsi="Bookman Old Style"/>
          <w:sz w:val="22"/>
          <w:szCs w:val="22"/>
        </w:rPr>
      </w:pPr>
      <w:r w:rsidRPr="00AD6815">
        <w:rPr>
          <w:rFonts w:ascii="Bookman Old Style" w:hAnsi="Bookman Old Style"/>
          <w:b/>
          <w:bCs/>
          <w:sz w:val="22"/>
          <w:szCs w:val="22"/>
        </w:rPr>
        <w:t xml:space="preserve">EMERGENCY RULES ADOPTED SINCE LAST REGULATORY AGENDA: </w:t>
      </w:r>
      <w:r w:rsidRPr="00AD6815">
        <w:rPr>
          <w:rFonts w:ascii="Bookman Old Style" w:hAnsi="Bookman Old Style"/>
          <w:sz w:val="22"/>
          <w:szCs w:val="22"/>
        </w:rPr>
        <w:t>None</w:t>
      </w:r>
    </w:p>
    <w:p w14:paraId="298740AC" w14:textId="77777777" w:rsidR="005B4C25" w:rsidRPr="00AD6815" w:rsidRDefault="005B4C25" w:rsidP="005B4C25">
      <w:pPr>
        <w:rPr>
          <w:rFonts w:ascii="Bookman Old Style" w:hAnsi="Bookman Old Style"/>
          <w:sz w:val="22"/>
          <w:szCs w:val="22"/>
        </w:rPr>
      </w:pPr>
    </w:p>
    <w:p w14:paraId="44C8CEF1" w14:textId="77777777" w:rsidR="005B4C25" w:rsidRPr="00AD6815" w:rsidRDefault="005B4C25" w:rsidP="005B4C25">
      <w:pPr>
        <w:rPr>
          <w:rFonts w:ascii="Bookman Old Style" w:hAnsi="Bookman Old Style" w:cs="Arial"/>
          <w:sz w:val="22"/>
          <w:szCs w:val="22"/>
        </w:rPr>
      </w:pPr>
      <w:r w:rsidRPr="00AD6815">
        <w:rPr>
          <w:rFonts w:ascii="Bookman Old Style" w:hAnsi="Bookman Old Style" w:cs="Arial"/>
          <w:b/>
          <w:bCs/>
          <w:sz w:val="22"/>
          <w:szCs w:val="22"/>
        </w:rPr>
        <w:t>CONSENSUS-BASED RULE DEVELOPMENT:</w:t>
      </w:r>
      <w:r w:rsidRPr="00AD6815">
        <w:rPr>
          <w:rFonts w:ascii="Bookman Old Style" w:hAnsi="Bookman Old Style" w:cs="Arial"/>
          <w:sz w:val="22"/>
          <w:szCs w:val="22"/>
        </w:rPr>
        <w:t xml:space="preserve"> None contemplated.</w:t>
      </w:r>
    </w:p>
    <w:p w14:paraId="66B7BFD3" w14:textId="77777777" w:rsidR="005B4C25" w:rsidRPr="00AD6815" w:rsidRDefault="005B4C25" w:rsidP="005B4C25">
      <w:pPr>
        <w:rPr>
          <w:rFonts w:ascii="Bookman Old Style" w:hAnsi="Bookman Old Style"/>
          <w:sz w:val="22"/>
          <w:szCs w:val="22"/>
        </w:rPr>
      </w:pPr>
    </w:p>
    <w:p w14:paraId="689AC62D" w14:textId="6C09A3CC" w:rsidR="005B4C25" w:rsidRPr="00AD6815" w:rsidRDefault="005B4C25" w:rsidP="005B4C25">
      <w:pPr>
        <w:rPr>
          <w:rFonts w:ascii="Bookman Old Style" w:hAnsi="Bookman Old Style"/>
          <w:b/>
          <w:bCs/>
          <w:sz w:val="22"/>
          <w:szCs w:val="22"/>
        </w:rPr>
      </w:pPr>
      <w:r w:rsidRPr="00AD6815">
        <w:rPr>
          <w:rFonts w:ascii="Bookman Old Style" w:hAnsi="Bookman Old Style"/>
          <w:b/>
          <w:bCs/>
          <w:sz w:val="22"/>
          <w:szCs w:val="22"/>
        </w:rPr>
        <w:t>EXPECTED 201</w:t>
      </w:r>
      <w:r w:rsidR="00205CC0" w:rsidRPr="00AD6815">
        <w:rPr>
          <w:rFonts w:ascii="Bookman Old Style" w:hAnsi="Bookman Old Style"/>
          <w:b/>
          <w:bCs/>
          <w:sz w:val="22"/>
          <w:szCs w:val="22"/>
        </w:rPr>
        <w:t>9</w:t>
      </w:r>
      <w:r w:rsidRPr="00AD6815">
        <w:rPr>
          <w:rFonts w:ascii="Bookman Old Style" w:hAnsi="Bookman Old Style"/>
          <w:b/>
          <w:bCs/>
          <w:sz w:val="22"/>
          <w:szCs w:val="22"/>
        </w:rPr>
        <w:t>-20</w:t>
      </w:r>
      <w:r w:rsidR="00205CC0" w:rsidRPr="00AD6815">
        <w:rPr>
          <w:rFonts w:ascii="Bookman Old Style" w:hAnsi="Bookman Old Style"/>
          <w:b/>
          <w:bCs/>
          <w:sz w:val="22"/>
          <w:szCs w:val="22"/>
        </w:rPr>
        <w:t>20</w:t>
      </w:r>
      <w:r w:rsidRPr="00AD6815">
        <w:rPr>
          <w:rFonts w:ascii="Bookman Old Style" w:hAnsi="Bookman Old Style"/>
          <w:b/>
          <w:bCs/>
          <w:sz w:val="22"/>
          <w:szCs w:val="22"/>
        </w:rPr>
        <w:t xml:space="preserve"> RULE-MAKING ACTIVITY:</w:t>
      </w:r>
    </w:p>
    <w:p w14:paraId="48DDAA71" w14:textId="7AE08917" w:rsidR="00A06442" w:rsidRPr="00AD6815" w:rsidRDefault="00A06442" w:rsidP="005B4C25">
      <w:pPr>
        <w:rPr>
          <w:rFonts w:ascii="Bookman Old Style" w:hAnsi="Bookman Old Style"/>
          <w:sz w:val="22"/>
          <w:szCs w:val="22"/>
        </w:rPr>
      </w:pPr>
    </w:p>
    <w:p w14:paraId="542E00AA" w14:textId="77777777" w:rsidR="00A06442" w:rsidRPr="00AD6815" w:rsidRDefault="00A06442" w:rsidP="00A06442">
      <w:pPr>
        <w:rPr>
          <w:rFonts w:ascii="Bookman Old Style" w:hAnsi="Bookman Old Style"/>
          <w:b/>
          <w:sz w:val="22"/>
          <w:szCs w:val="22"/>
        </w:rPr>
      </w:pPr>
      <w:r w:rsidRPr="00AD6815">
        <w:rPr>
          <w:rFonts w:ascii="Bookman Old Style" w:hAnsi="Bookman Old Style"/>
          <w:b/>
          <w:bCs/>
          <w:sz w:val="22"/>
          <w:szCs w:val="22"/>
        </w:rPr>
        <w:t>CHAPTER 2:</w:t>
      </w:r>
      <w:r w:rsidRPr="00AD6815">
        <w:rPr>
          <w:rFonts w:ascii="Bookman Old Style" w:hAnsi="Bookman Old Style"/>
          <w:b/>
          <w:bCs/>
          <w:caps/>
          <w:sz w:val="22"/>
          <w:szCs w:val="22"/>
        </w:rPr>
        <w:t xml:space="preserve"> Pricing of Spirits</w:t>
      </w:r>
    </w:p>
    <w:p w14:paraId="03DC4CEF" w14:textId="77777777" w:rsidR="00A06442" w:rsidRPr="00AD6815" w:rsidRDefault="00A06442" w:rsidP="00A06442">
      <w:pPr>
        <w:rPr>
          <w:rFonts w:ascii="Bookman Old Style" w:hAnsi="Bookman Old Style"/>
          <w:sz w:val="22"/>
          <w:szCs w:val="22"/>
        </w:rPr>
      </w:pPr>
      <w:r w:rsidRPr="00AD6815">
        <w:rPr>
          <w:rFonts w:ascii="Bookman Old Style" w:hAnsi="Bookman Old Style"/>
          <w:bCs/>
          <w:sz w:val="22"/>
          <w:szCs w:val="22"/>
        </w:rPr>
        <w:t xml:space="preserve">STATUTORY BASIS: </w:t>
      </w:r>
      <w:r w:rsidRPr="00AD6815">
        <w:rPr>
          <w:rFonts w:ascii="Bookman Old Style" w:hAnsi="Bookman Old Style"/>
          <w:sz w:val="22"/>
          <w:szCs w:val="22"/>
        </w:rPr>
        <w:t>28-A MRSA. §83</w:t>
      </w:r>
    </w:p>
    <w:p w14:paraId="278540AF" w14:textId="77777777" w:rsidR="0061569B" w:rsidRDefault="00A06442" w:rsidP="00A06442">
      <w:pPr>
        <w:rPr>
          <w:rFonts w:ascii="Bookman Old Style" w:hAnsi="Bookman Old Style"/>
          <w:sz w:val="22"/>
          <w:szCs w:val="22"/>
        </w:rPr>
      </w:pPr>
      <w:r w:rsidRPr="00AD6815">
        <w:rPr>
          <w:rFonts w:ascii="Bookman Old Style" w:hAnsi="Bookman Old Style"/>
          <w:bCs/>
          <w:sz w:val="22"/>
          <w:szCs w:val="22"/>
        </w:rPr>
        <w:t xml:space="preserve">PURPOSE: </w:t>
      </w:r>
      <w:r w:rsidRPr="00AD6815">
        <w:rPr>
          <w:rFonts w:ascii="Bookman Old Style" w:hAnsi="Bookman Old Style"/>
          <w:sz w:val="22"/>
          <w:szCs w:val="22"/>
        </w:rPr>
        <w:t>To establish such rules as necessary for the administration of the state liquor laws under the jurisdiction of the Bureau of Alcoholic Beverages and Lottery Operations.</w:t>
      </w:r>
    </w:p>
    <w:p w14:paraId="0D3654BD" w14:textId="4783D4BD" w:rsidR="00A06442" w:rsidRPr="00AD6815" w:rsidRDefault="00A06442" w:rsidP="00A06442">
      <w:pPr>
        <w:rPr>
          <w:rFonts w:ascii="Bookman Old Style" w:hAnsi="Bookman Old Style"/>
          <w:sz w:val="22"/>
          <w:szCs w:val="22"/>
        </w:rPr>
      </w:pPr>
      <w:r w:rsidRPr="00AD6815">
        <w:rPr>
          <w:rFonts w:ascii="Bookman Old Style" w:hAnsi="Bookman Old Style"/>
          <w:bCs/>
          <w:sz w:val="22"/>
          <w:szCs w:val="22"/>
        </w:rPr>
        <w:t>SCHEDULE FOR ADOPTION:</w:t>
      </w:r>
      <w:r w:rsidRPr="00AD6815">
        <w:rPr>
          <w:rFonts w:ascii="Bookman Old Style" w:hAnsi="Bookman Old Style"/>
          <w:sz w:val="22"/>
          <w:szCs w:val="22"/>
        </w:rPr>
        <w:t xml:space="preserve"> By September 2020.</w:t>
      </w:r>
    </w:p>
    <w:p w14:paraId="785D838A" w14:textId="77777777" w:rsidR="00A06442" w:rsidRPr="00AD6815" w:rsidRDefault="00A06442" w:rsidP="00A06442">
      <w:pPr>
        <w:rPr>
          <w:rFonts w:ascii="Bookman Old Style" w:hAnsi="Bookman Old Style"/>
          <w:sz w:val="22"/>
          <w:szCs w:val="22"/>
        </w:rPr>
      </w:pPr>
      <w:r w:rsidRPr="00AD6815">
        <w:rPr>
          <w:rFonts w:ascii="Bookman Old Style" w:hAnsi="Bookman Old Style"/>
          <w:bCs/>
          <w:sz w:val="22"/>
          <w:szCs w:val="22"/>
        </w:rPr>
        <w:t>AFFECTED PARTIES</w:t>
      </w:r>
      <w:r w:rsidRPr="00AD6815">
        <w:rPr>
          <w:rFonts w:ascii="Bookman Old Style" w:hAnsi="Bookman Old Style"/>
          <w:sz w:val="22"/>
          <w:szCs w:val="22"/>
        </w:rPr>
        <w:t>: Agency liquor stores and licensees; wholesale distributors of spirits and suppliers of spirits.</w:t>
      </w:r>
    </w:p>
    <w:p w14:paraId="368C3DC5" w14:textId="77777777" w:rsidR="00A06442" w:rsidRPr="00AD6815" w:rsidRDefault="00A06442" w:rsidP="00A06442">
      <w:pPr>
        <w:rPr>
          <w:rFonts w:ascii="Bookman Old Style" w:hAnsi="Bookman Old Style"/>
          <w:sz w:val="22"/>
          <w:szCs w:val="22"/>
        </w:rPr>
      </w:pPr>
    </w:p>
    <w:p w14:paraId="3D2A7320" w14:textId="77777777" w:rsidR="00A06442" w:rsidRPr="00AD6815" w:rsidRDefault="00A06442" w:rsidP="00A06442">
      <w:pPr>
        <w:rPr>
          <w:rFonts w:ascii="Bookman Old Style" w:hAnsi="Bookman Old Style"/>
          <w:sz w:val="22"/>
          <w:szCs w:val="22"/>
        </w:rPr>
      </w:pPr>
      <w:r w:rsidRPr="00AD6815">
        <w:rPr>
          <w:rFonts w:ascii="Bookman Old Style" w:hAnsi="Bookman Old Style"/>
          <w:b/>
          <w:sz w:val="22"/>
          <w:szCs w:val="22"/>
        </w:rPr>
        <w:t>CHAPTER 3:</w:t>
      </w:r>
      <w:r w:rsidRPr="00AD6815">
        <w:rPr>
          <w:rFonts w:ascii="Bookman Old Style" w:hAnsi="Bookman Old Style"/>
          <w:sz w:val="22"/>
          <w:szCs w:val="22"/>
        </w:rPr>
        <w:t xml:space="preserve"> </w:t>
      </w:r>
      <w:r w:rsidRPr="00AD6815">
        <w:rPr>
          <w:rFonts w:ascii="Bookman Old Style" w:hAnsi="Bookman Old Style"/>
          <w:b/>
          <w:caps/>
          <w:sz w:val="22"/>
          <w:szCs w:val="22"/>
        </w:rPr>
        <w:t>On-Premise Data Collection</w:t>
      </w:r>
    </w:p>
    <w:p w14:paraId="208F742F" w14:textId="77777777" w:rsidR="00A06442" w:rsidRPr="00AD6815" w:rsidRDefault="00A06442" w:rsidP="00A06442">
      <w:pPr>
        <w:rPr>
          <w:rFonts w:ascii="Bookman Old Style" w:hAnsi="Bookman Old Style"/>
          <w:sz w:val="22"/>
          <w:szCs w:val="22"/>
        </w:rPr>
      </w:pPr>
      <w:r w:rsidRPr="00AD6815">
        <w:rPr>
          <w:rFonts w:ascii="Bookman Old Style" w:hAnsi="Bookman Old Style"/>
          <w:sz w:val="22"/>
          <w:szCs w:val="22"/>
        </w:rPr>
        <w:t>STATUTORY BASIS: 28-A MRSA. §453-C, sub-§4, ¶D</w:t>
      </w:r>
    </w:p>
    <w:p w14:paraId="3A68F595" w14:textId="77777777" w:rsidR="00A06442" w:rsidRPr="00AD6815" w:rsidRDefault="00A06442" w:rsidP="00A06442">
      <w:pPr>
        <w:rPr>
          <w:rFonts w:ascii="Bookman Old Style" w:hAnsi="Bookman Old Style"/>
          <w:sz w:val="22"/>
          <w:szCs w:val="22"/>
        </w:rPr>
      </w:pPr>
      <w:r w:rsidRPr="00AD6815">
        <w:rPr>
          <w:rFonts w:ascii="Bookman Old Style" w:hAnsi="Bookman Old Style"/>
          <w:sz w:val="22"/>
          <w:szCs w:val="22"/>
        </w:rPr>
        <w:t>PURPOSE: To establish such rules as necessary for mitigating the costs incurred by reselling agents in providing sales data of spirits to on-premise licensees to the Bureau of Alcoholic Beverages and Lottery Operations.</w:t>
      </w:r>
    </w:p>
    <w:p w14:paraId="67A22C0B" w14:textId="77777777" w:rsidR="00A06442" w:rsidRPr="00AD6815" w:rsidRDefault="00A06442" w:rsidP="00A06442">
      <w:pPr>
        <w:rPr>
          <w:rFonts w:ascii="Bookman Old Style" w:hAnsi="Bookman Old Style"/>
          <w:sz w:val="22"/>
          <w:szCs w:val="22"/>
        </w:rPr>
      </w:pPr>
      <w:r w:rsidRPr="00AD6815">
        <w:rPr>
          <w:rFonts w:ascii="Bookman Old Style" w:hAnsi="Bookman Old Style"/>
          <w:sz w:val="22"/>
          <w:szCs w:val="22"/>
        </w:rPr>
        <w:t>SCHEDULE FOR ADOPTION: By September 2020.</w:t>
      </w:r>
    </w:p>
    <w:p w14:paraId="538096CF" w14:textId="24A12FE3" w:rsidR="00A06442" w:rsidRPr="00AD6815" w:rsidRDefault="00A06442" w:rsidP="00A06442">
      <w:pPr>
        <w:rPr>
          <w:rFonts w:ascii="Bookman Old Style" w:hAnsi="Bookman Old Style"/>
          <w:sz w:val="22"/>
          <w:szCs w:val="22"/>
        </w:rPr>
      </w:pPr>
      <w:r w:rsidRPr="00AD6815">
        <w:rPr>
          <w:rFonts w:ascii="Bookman Old Style" w:hAnsi="Bookman Old Style"/>
          <w:sz w:val="22"/>
          <w:szCs w:val="22"/>
        </w:rPr>
        <w:t>AFFECTED PARTIES: Agency liquor stores that are licensed as reselling agents.</w:t>
      </w:r>
    </w:p>
    <w:p w14:paraId="56B6DC06" w14:textId="4023B3BD" w:rsidR="00A06442" w:rsidRPr="00AD6815" w:rsidRDefault="00A06442" w:rsidP="00A06442">
      <w:pPr>
        <w:rPr>
          <w:rFonts w:ascii="Bookman Old Style" w:hAnsi="Bookman Old Style"/>
          <w:sz w:val="22"/>
          <w:szCs w:val="22"/>
        </w:rPr>
      </w:pPr>
    </w:p>
    <w:p w14:paraId="56E5E889" w14:textId="6F1B73F5" w:rsidR="00A06442" w:rsidRPr="00AD6815" w:rsidRDefault="00A06442" w:rsidP="00B07A9D">
      <w:pPr>
        <w:rPr>
          <w:rFonts w:ascii="Bookman Old Style" w:hAnsi="Bookman Old Style"/>
          <w:b/>
          <w:caps/>
          <w:sz w:val="22"/>
          <w:szCs w:val="22"/>
        </w:rPr>
      </w:pPr>
      <w:bookmarkStart w:id="2" w:name="_Hlk20396026"/>
      <w:r w:rsidRPr="00AD6815">
        <w:rPr>
          <w:rFonts w:ascii="Bookman Old Style" w:hAnsi="Bookman Old Style"/>
          <w:b/>
          <w:sz w:val="22"/>
          <w:szCs w:val="22"/>
        </w:rPr>
        <w:t>C</w:t>
      </w:r>
      <w:r w:rsidR="00B07A9D" w:rsidRPr="00AD6815">
        <w:rPr>
          <w:rFonts w:ascii="Bookman Old Style" w:hAnsi="Bookman Old Style"/>
          <w:b/>
          <w:sz w:val="22"/>
          <w:szCs w:val="22"/>
        </w:rPr>
        <w:t>HAPTER</w:t>
      </w:r>
      <w:r w:rsidRPr="00AD6815">
        <w:rPr>
          <w:rFonts w:ascii="Bookman Old Style" w:hAnsi="Bookman Old Style"/>
          <w:b/>
          <w:sz w:val="22"/>
          <w:szCs w:val="22"/>
        </w:rPr>
        <w:t xml:space="preserve"> 4:</w:t>
      </w:r>
      <w:r w:rsidR="004E6FEA">
        <w:rPr>
          <w:rFonts w:ascii="Bookman Old Style" w:hAnsi="Bookman Old Style"/>
          <w:b/>
          <w:sz w:val="22"/>
          <w:szCs w:val="22"/>
        </w:rPr>
        <w:t xml:space="preserve"> </w:t>
      </w:r>
      <w:r w:rsidRPr="00AD6815">
        <w:rPr>
          <w:rFonts w:ascii="Bookman Old Style" w:hAnsi="Bookman Old Style"/>
          <w:b/>
          <w:caps/>
          <w:sz w:val="22"/>
          <w:szCs w:val="22"/>
        </w:rPr>
        <w:t>Rules Governing the Process for the Relocation of an Agency Liquor Store within the same municipality</w:t>
      </w:r>
    </w:p>
    <w:p w14:paraId="4D16C495" w14:textId="77777777" w:rsidR="00A06442" w:rsidRPr="00AD6815" w:rsidRDefault="00A06442" w:rsidP="00B07A9D">
      <w:pPr>
        <w:rPr>
          <w:rFonts w:ascii="Bookman Old Style" w:hAnsi="Bookman Old Style"/>
          <w:sz w:val="22"/>
          <w:szCs w:val="22"/>
        </w:rPr>
      </w:pPr>
      <w:r w:rsidRPr="00AD6815">
        <w:rPr>
          <w:rFonts w:ascii="Bookman Old Style" w:hAnsi="Bookman Old Style"/>
          <w:sz w:val="22"/>
          <w:szCs w:val="22"/>
        </w:rPr>
        <w:t>STATUTORY BASIS: 28-A MRS §453-D, sub-§3.</w:t>
      </w:r>
    </w:p>
    <w:p w14:paraId="7D8068C8" w14:textId="77777777" w:rsidR="00A06442" w:rsidRPr="00AD6815" w:rsidRDefault="00A06442" w:rsidP="00B07A9D">
      <w:pPr>
        <w:rPr>
          <w:rFonts w:ascii="Bookman Old Style" w:hAnsi="Bookman Old Style"/>
          <w:sz w:val="22"/>
          <w:szCs w:val="22"/>
        </w:rPr>
      </w:pPr>
      <w:r w:rsidRPr="00AD6815">
        <w:rPr>
          <w:rFonts w:ascii="Bookman Old Style" w:hAnsi="Bookman Old Style"/>
          <w:sz w:val="22"/>
          <w:szCs w:val="22"/>
        </w:rPr>
        <w:t>PURPOSE: To establish a process by which an agency liquor store may provide support of or objection to the relocation of another agency liquor store within the same municipality.</w:t>
      </w:r>
    </w:p>
    <w:p w14:paraId="4B0534B8" w14:textId="77777777" w:rsidR="00A06442" w:rsidRPr="00AD6815" w:rsidRDefault="00A06442" w:rsidP="00B07A9D">
      <w:pPr>
        <w:rPr>
          <w:rFonts w:ascii="Bookman Old Style" w:hAnsi="Bookman Old Style"/>
          <w:sz w:val="22"/>
          <w:szCs w:val="22"/>
        </w:rPr>
      </w:pPr>
      <w:r w:rsidRPr="00AD6815">
        <w:rPr>
          <w:rFonts w:ascii="Bookman Old Style" w:hAnsi="Bookman Old Style"/>
          <w:sz w:val="22"/>
          <w:szCs w:val="22"/>
        </w:rPr>
        <w:t>SCHEDULE FOR ADOPTION: Prior to September 2020.</w:t>
      </w:r>
    </w:p>
    <w:p w14:paraId="651F9AD9" w14:textId="5AA7FD9F" w:rsidR="00B07A9D" w:rsidRPr="00AD6815" w:rsidRDefault="00A06442" w:rsidP="005B4C25">
      <w:pPr>
        <w:rPr>
          <w:rStyle w:val="Emphasis"/>
          <w:rFonts w:ascii="Bookman Old Style" w:hAnsi="Bookman Old Style"/>
          <w:i w:val="0"/>
          <w:iCs w:val="0"/>
          <w:sz w:val="22"/>
          <w:szCs w:val="22"/>
        </w:rPr>
      </w:pPr>
      <w:r w:rsidRPr="00AD6815">
        <w:rPr>
          <w:rFonts w:ascii="Bookman Old Style" w:hAnsi="Bookman Old Style"/>
          <w:sz w:val="22"/>
          <w:szCs w:val="22"/>
        </w:rPr>
        <w:t>AFFECTED PARTIES: Persons licensed as an agency liquor store</w:t>
      </w:r>
      <w:bookmarkEnd w:id="0"/>
      <w:bookmarkEnd w:id="2"/>
      <w:r w:rsidR="00B07A9D" w:rsidRPr="00AD6815">
        <w:rPr>
          <w:rFonts w:ascii="Bookman Old Style" w:hAnsi="Bookman Old Style"/>
          <w:sz w:val="22"/>
          <w:szCs w:val="22"/>
        </w:rPr>
        <w:t>.</w:t>
      </w:r>
    </w:p>
    <w:p w14:paraId="67F899D5" w14:textId="77777777" w:rsidR="00B07A9D" w:rsidRPr="00AD6815" w:rsidRDefault="00B07A9D" w:rsidP="005B4C25">
      <w:pPr>
        <w:rPr>
          <w:rFonts w:ascii="Bookman Old Style" w:hAnsi="Bookman Old Style"/>
          <w:b/>
          <w:sz w:val="22"/>
          <w:szCs w:val="22"/>
        </w:rPr>
      </w:pPr>
    </w:p>
    <w:p w14:paraId="7ECDF38C" w14:textId="7B257B50"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10: </w:t>
      </w:r>
      <w:r w:rsidRPr="00AD6815">
        <w:rPr>
          <w:rFonts w:ascii="Bookman Old Style" w:hAnsi="Bookman Old Style"/>
          <w:b/>
          <w:caps/>
          <w:sz w:val="22"/>
          <w:szCs w:val="22"/>
        </w:rPr>
        <w:t>Maine State Lottery</w:t>
      </w:r>
    </w:p>
    <w:p w14:paraId="3E053C84"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8 MRSA §374</w:t>
      </w:r>
    </w:p>
    <w:p w14:paraId="69EF7B21" w14:textId="77777777" w:rsidR="005B4C25" w:rsidRPr="00AD6815" w:rsidRDefault="005B4C25" w:rsidP="009E5554">
      <w:pPr>
        <w:ind w:right="-90"/>
        <w:rPr>
          <w:rFonts w:ascii="Bookman Old Style" w:hAnsi="Bookman Old Style"/>
          <w:sz w:val="22"/>
          <w:szCs w:val="22"/>
        </w:rPr>
      </w:pPr>
      <w:r w:rsidRPr="00AD6815">
        <w:rPr>
          <w:rFonts w:ascii="Bookman Old Style" w:hAnsi="Bookman Old Style"/>
          <w:sz w:val="22"/>
          <w:szCs w:val="22"/>
        </w:rPr>
        <w:t>PURPOSE: To establish such rules as necessary for the operation of the Maine State Lottery including types of games offered, subscriptions, price of tickets, number and size of prizes, manner of selecting winning tickets, the method of paying prizes, the sale of tickets and the licensing, performance, fee charges and commission of ticket agents.</w:t>
      </w:r>
    </w:p>
    <w:p w14:paraId="23537F66" w14:textId="06FE32FC"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SCHEDULE FOR ADOPTION: By September 20</w:t>
      </w:r>
      <w:r w:rsidR="00205CC0" w:rsidRPr="00AD6815">
        <w:rPr>
          <w:rFonts w:ascii="Bookman Old Style" w:hAnsi="Bookman Old Style"/>
          <w:sz w:val="22"/>
          <w:szCs w:val="22"/>
        </w:rPr>
        <w:t>20</w:t>
      </w:r>
      <w:r w:rsidR="009E3C2B" w:rsidRPr="00AD6815">
        <w:rPr>
          <w:rFonts w:ascii="Bookman Old Style" w:hAnsi="Bookman Old Style"/>
          <w:sz w:val="22"/>
          <w:szCs w:val="22"/>
        </w:rPr>
        <w:t>.</w:t>
      </w:r>
    </w:p>
    <w:p w14:paraId="4AC4B4AA" w14:textId="77777777" w:rsidR="00837BE8" w:rsidRDefault="005B4C25" w:rsidP="00B07A9D">
      <w:pPr>
        <w:rPr>
          <w:rFonts w:ascii="Bookman Old Style" w:hAnsi="Bookman Old Style"/>
          <w:sz w:val="22"/>
          <w:szCs w:val="22"/>
        </w:rPr>
      </w:pPr>
      <w:r w:rsidRPr="00AD6815">
        <w:rPr>
          <w:rFonts w:ascii="Bookman Old Style" w:hAnsi="Bookman Old Style"/>
          <w:sz w:val="22"/>
          <w:szCs w:val="22"/>
        </w:rPr>
        <w:t>AFFECTED PARTIES: Licensed Lottery Retail Agents and the Public.</w:t>
      </w:r>
    </w:p>
    <w:p w14:paraId="6D1F79C1" w14:textId="77777777" w:rsidR="0061569B" w:rsidRDefault="0061569B" w:rsidP="00B07A9D">
      <w:pPr>
        <w:rPr>
          <w:rFonts w:ascii="Bookman Old Style" w:hAnsi="Bookman Old Style"/>
          <w:b/>
          <w:sz w:val="22"/>
          <w:szCs w:val="22"/>
        </w:rPr>
      </w:pPr>
    </w:p>
    <w:p w14:paraId="34AF5E1C" w14:textId="3E0F543D" w:rsidR="005B4C25" w:rsidRPr="00837BE8" w:rsidRDefault="005B4C25" w:rsidP="00B07A9D">
      <w:pPr>
        <w:rPr>
          <w:rFonts w:ascii="Bookman Old Style" w:hAnsi="Bookman Old Style"/>
          <w:sz w:val="22"/>
          <w:szCs w:val="22"/>
        </w:rPr>
      </w:pPr>
      <w:r w:rsidRPr="00AD6815">
        <w:rPr>
          <w:rFonts w:ascii="Bookman Old Style" w:hAnsi="Bookman Old Style"/>
          <w:b/>
          <w:sz w:val="22"/>
          <w:szCs w:val="22"/>
        </w:rPr>
        <w:t xml:space="preserve">CHAPTER 20: </w:t>
      </w:r>
      <w:r w:rsidRPr="00AD6815">
        <w:rPr>
          <w:rFonts w:ascii="Bookman Old Style" w:hAnsi="Bookman Old Style"/>
          <w:b/>
          <w:caps/>
          <w:sz w:val="22"/>
          <w:szCs w:val="22"/>
        </w:rPr>
        <w:t>Powerball</w:t>
      </w:r>
    </w:p>
    <w:p w14:paraId="46BA3349"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8 MRSA §374</w:t>
      </w:r>
    </w:p>
    <w:p w14:paraId="704E4C8F"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PURPOSE: To establish rules for the operation of a multi-jurisdictional lottery including any marketing and promotion of lottery games with other jurisdictions. </w:t>
      </w:r>
    </w:p>
    <w:p w14:paraId="06DC1060" w14:textId="7F5E42F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SCHEDULE FOR ADOPTION: By September 20</w:t>
      </w:r>
      <w:r w:rsidR="00205CC0" w:rsidRPr="00AD6815">
        <w:rPr>
          <w:rFonts w:ascii="Bookman Old Style" w:hAnsi="Bookman Old Style"/>
          <w:sz w:val="22"/>
          <w:szCs w:val="22"/>
        </w:rPr>
        <w:t>20</w:t>
      </w:r>
      <w:r w:rsidR="009E3C2B" w:rsidRPr="00AD6815">
        <w:rPr>
          <w:rFonts w:ascii="Bookman Old Style" w:hAnsi="Bookman Old Style"/>
          <w:sz w:val="22"/>
          <w:szCs w:val="22"/>
        </w:rPr>
        <w:t>.</w:t>
      </w:r>
    </w:p>
    <w:p w14:paraId="35B3E8FF" w14:textId="60268E0A" w:rsidR="005D3EF6"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Licensed Lottery Retail Agents and the Public.</w:t>
      </w:r>
    </w:p>
    <w:p w14:paraId="242C1E71" w14:textId="77777777" w:rsidR="005D3EF6" w:rsidRPr="00AD6815" w:rsidRDefault="005D3EF6" w:rsidP="00B07A9D">
      <w:pPr>
        <w:rPr>
          <w:rFonts w:ascii="Bookman Old Style" w:hAnsi="Bookman Old Style"/>
          <w:sz w:val="22"/>
          <w:szCs w:val="22"/>
        </w:rPr>
      </w:pPr>
    </w:p>
    <w:p w14:paraId="6F2CBD91" w14:textId="77777777"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40: </w:t>
      </w:r>
      <w:r w:rsidRPr="00AD6815">
        <w:rPr>
          <w:rFonts w:ascii="Bookman Old Style" w:hAnsi="Bookman Old Style"/>
          <w:b/>
          <w:caps/>
          <w:sz w:val="22"/>
          <w:szCs w:val="22"/>
        </w:rPr>
        <w:t>Mega Millions</w:t>
      </w:r>
    </w:p>
    <w:p w14:paraId="22715F16"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8 MRSA §374</w:t>
      </w:r>
    </w:p>
    <w:p w14:paraId="7259944C"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lastRenderedPageBreak/>
        <w:t>PURPOSE: To establish rules for the operation of a multi-jurisdictional lottery including any marketing and promotion of lottery games with other jurisdictions.</w:t>
      </w:r>
    </w:p>
    <w:p w14:paraId="719B287C" w14:textId="173925BE"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SCHEDULE FOR ADOPTION: By September 20</w:t>
      </w:r>
      <w:r w:rsidR="00205CC0" w:rsidRPr="00AD6815">
        <w:rPr>
          <w:rFonts w:ascii="Bookman Old Style" w:hAnsi="Bookman Old Style"/>
          <w:sz w:val="22"/>
          <w:szCs w:val="22"/>
        </w:rPr>
        <w:t>20</w:t>
      </w:r>
      <w:r w:rsidR="009E3C2B" w:rsidRPr="00AD6815">
        <w:rPr>
          <w:rFonts w:ascii="Bookman Old Style" w:hAnsi="Bookman Old Style"/>
          <w:sz w:val="22"/>
          <w:szCs w:val="22"/>
        </w:rPr>
        <w:t>.</w:t>
      </w:r>
    </w:p>
    <w:p w14:paraId="686D0711"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Licensed Lottery Retail Agents and the Public.</w:t>
      </w:r>
    </w:p>
    <w:p w14:paraId="39B51847" w14:textId="77777777" w:rsidR="005B4C25" w:rsidRPr="00AD6815" w:rsidRDefault="005B4C25" w:rsidP="00B07A9D">
      <w:pPr>
        <w:rPr>
          <w:rFonts w:ascii="Bookman Old Style" w:hAnsi="Bookman Old Style"/>
          <w:sz w:val="22"/>
          <w:szCs w:val="22"/>
        </w:rPr>
      </w:pPr>
    </w:p>
    <w:p w14:paraId="7371345B" w14:textId="77777777"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50: </w:t>
      </w:r>
      <w:r w:rsidRPr="00AD6815">
        <w:rPr>
          <w:rFonts w:ascii="Bookman Old Style" w:hAnsi="Bookman Old Style"/>
          <w:b/>
          <w:caps/>
          <w:sz w:val="22"/>
          <w:szCs w:val="22"/>
        </w:rPr>
        <w:t>Lucky for Life</w:t>
      </w:r>
    </w:p>
    <w:p w14:paraId="58F27BB9"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8 MRSA §374</w:t>
      </w:r>
    </w:p>
    <w:p w14:paraId="69813B00"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PURPOSE: To establish rules for the operation of a multi-jurisdictional lottery including any marketing and promotion of lottery games with other jurisdictions.</w:t>
      </w:r>
    </w:p>
    <w:p w14:paraId="1DC16431" w14:textId="24163465"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SCHEDULE FOR ADOPTION: By September 20</w:t>
      </w:r>
      <w:r w:rsidR="00205CC0" w:rsidRPr="00AD6815">
        <w:rPr>
          <w:rFonts w:ascii="Bookman Old Style" w:hAnsi="Bookman Old Style"/>
          <w:sz w:val="22"/>
          <w:szCs w:val="22"/>
        </w:rPr>
        <w:t>20</w:t>
      </w:r>
      <w:r w:rsidR="009E3C2B" w:rsidRPr="00AD6815">
        <w:rPr>
          <w:rFonts w:ascii="Bookman Old Style" w:hAnsi="Bookman Old Style"/>
          <w:sz w:val="22"/>
          <w:szCs w:val="22"/>
        </w:rPr>
        <w:t>.</w:t>
      </w:r>
    </w:p>
    <w:p w14:paraId="1F2D6293"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Licensed Lottery Retail Agents and the Public.</w:t>
      </w:r>
    </w:p>
    <w:p w14:paraId="2B2B72C7" w14:textId="77777777" w:rsidR="005B4C25" w:rsidRPr="00AD6815" w:rsidRDefault="005B4C25" w:rsidP="00B07A9D">
      <w:pPr>
        <w:rPr>
          <w:rFonts w:ascii="Bookman Old Style" w:hAnsi="Bookman Old Style"/>
          <w:sz w:val="22"/>
          <w:szCs w:val="22"/>
        </w:rPr>
      </w:pPr>
    </w:p>
    <w:p w14:paraId="512258E8" w14:textId="77777777" w:rsidR="005B4C25" w:rsidRPr="00AD6815" w:rsidRDefault="005B4C25" w:rsidP="00B07A9D">
      <w:pPr>
        <w:rPr>
          <w:rFonts w:ascii="Bookman Old Style" w:hAnsi="Bookman Old Style"/>
          <w:b/>
          <w:caps/>
          <w:sz w:val="22"/>
          <w:szCs w:val="22"/>
        </w:rPr>
      </w:pPr>
      <w:r w:rsidRPr="00AD6815">
        <w:rPr>
          <w:rFonts w:ascii="Bookman Old Style" w:hAnsi="Bookman Old Style"/>
          <w:b/>
          <w:sz w:val="22"/>
          <w:szCs w:val="22"/>
        </w:rPr>
        <w:t xml:space="preserve">CHAPTER 70: </w:t>
      </w:r>
      <w:r w:rsidRPr="00AD6815">
        <w:rPr>
          <w:rFonts w:ascii="Bookman Old Style" w:hAnsi="Bookman Old Style"/>
          <w:b/>
          <w:caps/>
          <w:sz w:val="22"/>
          <w:szCs w:val="22"/>
        </w:rPr>
        <w:t>World Poker Tour Game Rules</w:t>
      </w:r>
    </w:p>
    <w:p w14:paraId="2DB9ACE6"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8 MRSA §374</w:t>
      </w:r>
    </w:p>
    <w:p w14:paraId="472ACD9E"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PURPOSE: To establish rules for the operation of a Maine only lottery including any marketing and promotion of the lottery game. </w:t>
      </w:r>
    </w:p>
    <w:p w14:paraId="3C726B5D" w14:textId="0C8DA5A1" w:rsidR="00057F57" w:rsidRPr="00AD6815" w:rsidRDefault="005B4C25" w:rsidP="00B07A9D">
      <w:pPr>
        <w:rPr>
          <w:rFonts w:ascii="Bookman Old Style" w:hAnsi="Bookman Old Style"/>
          <w:sz w:val="22"/>
          <w:szCs w:val="22"/>
        </w:rPr>
      </w:pPr>
      <w:r w:rsidRPr="00AD6815">
        <w:rPr>
          <w:rFonts w:ascii="Bookman Old Style" w:hAnsi="Bookman Old Style"/>
          <w:sz w:val="22"/>
          <w:szCs w:val="22"/>
        </w:rPr>
        <w:t>SCHEDULE FOR ADOPTION: By September 20</w:t>
      </w:r>
      <w:r w:rsidR="00205CC0" w:rsidRPr="00AD6815">
        <w:rPr>
          <w:rFonts w:ascii="Bookman Old Style" w:hAnsi="Bookman Old Style"/>
          <w:sz w:val="22"/>
          <w:szCs w:val="22"/>
        </w:rPr>
        <w:t>20</w:t>
      </w:r>
      <w:r w:rsidR="009E3C2B" w:rsidRPr="00AD6815">
        <w:rPr>
          <w:rFonts w:ascii="Bookman Old Style" w:hAnsi="Bookman Old Style"/>
          <w:sz w:val="22"/>
          <w:szCs w:val="22"/>
        </w:rPr>
        <w:t>.</w:t>
      </w:r>
    </w:p>
    <w:p w14:paraId="52419FD9" w14:textId="77E8E3A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Licensed Lottery Retail Agents and the Public.</w:t>
      </w:r>
    </w:p>
    <w:p w14:paraId="3A9E172F" w14:textId="77777777" w:rsidR="005B4C25" w:rsidRPr="00AD6815" w:rsidRDefault="005B4C25" w:rsidP="00B07A9D">
      <w:pPr>
        <w:rPr>
          <w:rFonts w:ascii="Bookman Old Style" w:hAnsi="Bookman Old Style"/>
          <w:sz w:val="22"/>
          <w:szCs w:val="22"/>
        </w:rPr>
      </w:pPr>
    </w:p>
    <w:p w14:paraId="5DEC2743" w14:textId="77777777"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80: </w:t>
      </w:r>
      <w:r w:rsidRPr="00AD6815">
        <w:rPr>
          <w:rFonts w:ascii="Bookman Old Style" w:hAnsi="Bookman Old Style"/>
          <w:b/>
          <w:caps/>
          <w:sz w:val="22"/>
          <w:szCs w:val="22"/>
        </w:rPr>
        <w:t>Lotto America Game Rules</w:t>
      </w:r>
    </w:p>
    <w:p w14:paraId="47AB103A"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8 MRSA §374</w:t>
      </w:r>
    </w:p>
    <w:p w14:paraId="089A6793"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PURPOSE: To establish rules for the operation of a multi-jurisdictional lottery including any marketing and promotion of lottery games with other jurisdictions. </w:t>
      </w:r>
    </w:p>
    <w:p w14:paraId="26843876" w14:textId="3811C3A9"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SCHEDULE FOR ADOPTION: By September 20</w:t>
      </w:r>
      <w:r w:rsidR="00205CC0" w:rsidRPr="00AD6815">
        <w:rPr>
          <w:rFonts w:ascii="Bookman Old Style" w:hAnsi="Bookman Old Style"/>
          <w:sz w:val="22"/>
          <w:szCs w:val="22"/>
        </w:rPr>
        <w:t>20</w:t>
      </w:r>
      <w:r w:rsidR="009E3C2B" w:rsidRPr="00AD6815">
        <w:rPr>
          <w:rFonts w:ascii="Bookman Old Style" w:hAnsi="Bookman Old Style"/>
          <w:sz w:val="22"/>
          <w:szCs w:val="22"/>
        </w:rPr>
        <w:t>.</w:t>
      </w:r>
    </w:p>
    <w:p w14:paraId="4440BBF2" w14:textId="072663DC"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Licensed Lottery Retail Agents and the Public.</w:t>
      </w:r>
    </w:p>
    <w:p w14:paraId="6FD015F8" w14:textId="77777777" w:rsidR="005B4C25" w:rsidRPr="00AD6815" w:rsidRDefault="005B4C25" w:rsidP="00B07A9D">
      <w:pPr>
        <w:rPr>
          <w:rFonts w:ascii="Bookman Old Style" w:hAnsi="Bookman Old Style"/>
          <w:sz w:val="22"/>
          <w:szCs w:val="22"/>
        </w:rPr>
      </w:pPr>
    </w:p>
    <w:p w14:paraId="1CE7C7A1" w14:textId="77777777"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101: </w:t>
      </w:r>
      <w:r w:rsidRPr="00AD6815">
        <w:rPr>
          <w:rFonts w:ascii="Bookman Old Style" w:hAnsi="Bookman Old Style"/>
          <w:b/>
          <w:caps/>
          <w:sz w:val="22"/>
          <w:szCs w:val="22"/>
        </w:rPr>
        <w:t>Operation and Control of All Licensed Premises</w:t>
      </w:r>
    </w:p>
    <w:p w14:paraId="02E21AC6"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3729C2A5" w14:textId="77777777" w:rsidR="005B4C25" w:rsidRPr="00AD6815" w:rsidRDefault="005B4C25" w:rsidP="009E5554">
      <w:pPr>
        <w:ind w:right="-90"/>
        <w:rPr>
          <w:rFonts w:ascii="Bookman Old Style" w:hAnsi="Bookman Old Style"/>
          <w:sz w:val="22"/>
          <w:szCs w:val="22"/>
        </w:rPr>
      </w:pPr>
      <w:r w:rsidRPr="00AD6815">
        <w:rPr>
          <w:rFonts w:ascii="Bookman Old Style" w:hAnsi="Bookman Old Style"/>
          <w:sz w:val="22"/>
          <w:szCs w:val="22"/>
        </w:rPr>
        <w:t>PURPOSE: To ensure for the effective administration of 28-A MRSA Maine Liquor Laws.</w:t>
      </w:r>
    </w:p>
    <w:p w14:paraId="581D0DEE" w14:textId="3CB63D23"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11068C">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38A1FE9E" w14:textId="15219FC7" w:rsidR="00057F57"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Persons owning and/or operating premises licensed to sell and/or serve alcoholic beverages pursuant to applicable provisions of 28-A MRSA.</w:t>
      </w:r>
    </w:p>
    <w:p w14:paraId="711C1CDF" w14:textId="77777777" w:rsidR="00057F57" w:rsidRPr="00AD6815" w:rsidRDefault="00057F57" w:rsidP="00B07A9D">
      <w:pPr>
        <w:rPr>
          <w:rFonts w:ascii="Bookman Old Style" w:hAnsi="Bookman Old Style"/>
          <w:sz w:val="22"/>
          <w:szCs w:val="22"/>
        </w:rPr>
      </w:pPr>
    </w:p>
    <w:p w14:paraId="42645D7F" w14:textId="39B1B290"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102: </w:t>
      </w:r>
      <w:r w:rsidRPr="00AD6815">
        <w:rPr>
          <w:rFonts w:ascii="Bookman Old Style" w:hAnsi="Bookman Old Style"/>
          <w:b/>
          <w:caps/>
          <w:sz w:val="22"/>
          <w:szCs w:val="22"/>
        </w:rPr>
        <w:t>Premises Licensed for On-Premises Consumption Only</w:t>
      </w:r>
    </w:p>
    <w:p w14:paraId="1F63A3B6"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4C8C3709"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PURPOSE: To ensure for the effective administration of provisions of 28-A MRSA Maine Liquor Laws, applicable to licenses for on-premises consumption of alcoholic beverages.</w:t>
      </w:r>
    </w:p>
    <w:p w14:paraId="3A283DC5" w14:textId="345A7008"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11068C">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34D67ED1"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Persons owning and/or operating premises where alcoholic beverages may be consumed on-premises.</w:t>
      </w:r>
    </w:p>
    <w:p w14:paraId="23CBE002" w14:textId="77777777" w:rsidR="005B4C25" w:rsidRPr="00AD6815" w:rsidRDefault="005B4C25" w:rsidP="00B07A9D">
      <w:pPr>
        <w:rPr>
          <w:rFonts w:ascii="Bookman Old Style" w:hAnsi="Bookman Old Style"/>
          <w:sz w:val="22"/>
          <w:szCs w:val="22"/>
        </w:rPr>
      </w:pPr>
    </w:p>
    <w:p w14:paraId="5F5D7C86" w14:textId="77777777"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103: </w:t>
      </w:r>
      <w:r w:rsidRPr="00AD6815">
        <w:rPr>
          <w:rFonts w:ascii="Bookman Old Style" w:hAnsi="Bookman Old Style"/>
          <w:b/>
          <w:caps/>
          <w:sz w:val="22"/>
          <w:szCs w:val="22"/>
        </w:rPr>
        <w:t>Premises Licensed for Off-Premises Sales Only</w:t>
      </w:r>
    </w:p>
    <w:p w14:paraId="207F0BAE"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44EFD45F"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PURPOSE: To ensure for the effective administration of provisions of 28-A MRSA Maine Liquor Laws, applicable to licenses for off-premises sales of alcoholic beverages.</w:t>
      </w:r>
    </w:p>
    <w:p w14:paraId="3FB32943" w14:textId="2035B325"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11068C">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5742C6A1"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Persons owning and/or operating premises where alcoholic beverages may be sold off-premises.</w:t>
      </w:r>
    </w:p>
    <w:p w14:paraId="37CAFFC8" w14:textId="77777777" w:rsidR="005B4C25" w:rsidRPr="00AD6815" w:rsidRDefault="005B4C25" w:rsidP="00B07A9D">
      <w:pPr>
        <w:rPr>
          <w:rFonts w:ascii="Bookman Old Style" w:hAnsi="Bookman Old Style"/>
          <w:sz w:val="22"/>
          <w:szCs w:val="22"/>
        </w:rPr>
      </w:pPr>
    </w:p>
    <w:p w14:paraId="01C367B6" w14:textId="77777777"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lastRenderedPageBreak/>
        <w:t xml:space="preserve">CHAPTER 104: </w:t>
      </w:r>
      <w:r w:rsidRPr="00AD6815">
        <w:rPr>
          <w:rFonts w:ascii="Bookman Old Style" w:hAnsi="Bookman Old Style"/>
          <w:b/>
          <w:caps/>
          <w:sz w:val="22"/>
          <w:szCs w:val="22"/>
        </w:rPr>
        <w:t>Premises Licensed as Wholesalers, Manufacturers and Certificates of Approval</w:t>
      </w:r>
    </w:p>
    <w:p w14:paraId="406E729B"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682F74B5"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PURPOSE: To ensure for the effective administration of provisions of 28-A MRSA Maine Liquor Laws, applicable to wholesalers and manufacturers of alcoholic beverages, and certificates of approval.</w:t>
      </w:r>
    </w:p>
    <w:p w14:paraId="7F9D30C5" w14:textId="578E5D80"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11068C">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29F50B16" w14:textId="77777777" w:rsidR="0061569B" w:rsidRDefault="005B4C25" w:rsidP="00B07A9D">
      <w:pPr>
        <w:rPr>
          <w:rFonts w:ascii="Bookman Old Style" w:hAnsi="Bookman Old Style"/>
          <w:sz w:val="22"/>
          <w:szCs w:val="22"/>
        </w:rPr>
      </w:pPr>
      <w:r w:rsidRPr="00AD6815">
        <w:rPr>
          <w:rFonts w:ascii="Bookman Old Style" w:hAnsi="Bookman Old Style"/>
          <w:sz w:val="22"/>
          <w:szCs w:val="22"/>
        </w:rPr>
        <w:t>AFFECTED PARTIES: Wholesalers and manufacturers of alcoholic beverages; holders of certificates of approval.</w:t>
      </w:r>
    </w:p>
    <w:p w14:paraId="157A05BE" w14:textId="77777777" w:rsidR="0019319E" w:rsidRDefault="0019319E" w:rsidP="00B07A9D">
      <w:pPr>
        <w:rPr>
          <w:rFonts w:ascii="Bookman Old Style" w:hAnsi="Bookman Old Style"/>
          <w:b/>
          <w:sz w:val="22"/>
          <w:szCs w:val="22"/>
        </w:rPr>
      </w:pPr>
    </w:p>
    <w:p w14:paraId="63FB8337" w14:textId="2C4606A7" w:rsidR="005B4C25" w:rsidRPr="0061569B" w:rsidRDefault="005B4C25" w:rsidP="00B07A9D">
      <w:pPr>
        <w:rPr>
          <w:rFonts w:ascii="Bookman Old Style" w:hAnsi="Bookman Old Style"/>
          <w:sz w:val="22"/>
          <w:szCs w:val="22"/>
        </w:rPr>
      </w:pPr>
      <w:r w:rsidRPr="00AD6815">
        <w:rPr>
          <w:rFonts w:ascii="Bookman Old Style" w:hAnsi="Bookman Old Style"/>
          <w:b/>
          <w:sz w:val="22"/>
          <w:szCs w:val="22"/>
        </w:rPr>
        <w:t xml:space="preserve">CHAPTER 105: </w:t>
      </w:r>
      <w:r w:rsidRPr="00AD6815">
        <w:rPr>
          <w:rFonts w:ascii="Bookman Old Style" w:hAnsi="Bookman Old Style"/>
          <w:b/>
          <w:caps/>
          <w:sz w:val="22"/>
          <w:szCs w:val="22"/>
        </w:rPr>
        <w:t>Labeling</w:t>
      </w:r>
    </w:p>
    <w:p w14:paraId="42E5D209"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05B7832E"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PURPOSE: To ensure for the effective administration of provisions of 28-A MRSA Maine Liquor Laws, applicable to the labeling of alcoholic beverages.</w:t>
      </w:r>
    </w:p>
    <w:p w14:paraId="6C30425E" w14:textId="247E5C08"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11068C">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126EF501"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Labelers of alcoholic beverages.</w:t>
      </w:r>
    </w:p>
    <w:p w14:paraId="45B9EDB9" w14:textId="77777777" w:rsidR="005B4C25" w:rsidRPr="00AD6815" w:rsidRDefault="005B4C25" w:rsidP="00B07A9D">
      <w:pPr>
        <w:rPr>
          <w:rFonts w:ascii="Bookman Old Style" w:hAnsi="Bookman Old Style"/>
          <w:sz w:val="22"/>
          <w:szCs w:val="22"/>
        </w:rPr>
      </w:pPr>
    </w:p>
    <w:p w14:paraId="08E19B31" w14:textId="77777777"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106: </w:t>
      </w:r>
      <w:r w:rsidRPr="00AD6815">
        <w:rPr>
          <w:rFonts w:ascii="Bookman Old Style" w:hAnsi="Bookman Old Style"/>
          <w:b/>
          <w:caps/>
          <w:sz w:val="22"/>
          <w:szCs w:val="22"/>
        </w:rPr>
        <w:t>Salesmen</w:t>
      </w:r>
    </w:p>
    <w:p w14:paraId="520B5721"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181A6CE6"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PURPOSE: To ensure for the effective administration of provisions of 28-A MRSA Maine Liquor Laws, applicable to salespersons selling alcoholic beverages.</w:t>
      </w:r>
    </w:p>
    <w:p w14:paraId="48D07A36" w14:textId="7954761E"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11068C">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00ED4E7A"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Salespersons selling alcoholic beverages.</w:t>
      </w:r>
    </w:p>
    <w:p w14:paraId="2AE83E2B" w14:textId="77777777" w:rsidR="005B4C25" w:rsidRPr="00AD6815" w:rsidRDefault="005B4C25" w:rsidP="00B07A9D">
      <w:pPr>
        <w:rPr>
          <w:rFonts w:ascii="Bookman Old Style" w:hAnsi="Bookman Old Style"/>
          <w:sz w:val="22"/>
          <w:szCs w:val="22"/>
        </w:rPr>
      </w:pPr>
    </w:p>
    <w:p w14:paraId="2AA5B2AB" w14:textId="77777777" w:rsidR="005B4C25" w:rsidRPr="00AD6815" w:rsidRDefault="005B4C25" w:rsidP="009E5554">
      <w:pPr>
        <w:ind w:right="-180"/>
        <w:rPr>
          <w:rFonts w:ascii="Bookman Old Style" w:hAnsi="Bookman Old Style"/>
          <w:b/>
          <w:sz w:val="22"/>
          <w:szCs w:val="22"/>
        </w:rPr>
      </w:pPr>
      <w:r w:rsidRPr="00AD6815">
        <w:rPr>
          <w:rFonts w:ascii="Bookman Old Style" w:hAnsi="Bookman Old Style"/>
          <w:b/>
          <w:sz w:val="22"/>
          <w:szCs w:val="22"/>
        </w:rPr>
        <w:t xml:space="preserve">CHAPTER 107: </w:t>
      </w:r>
      <w:r w:rsidRPr="00AD6815">
        <w:rPr>
          <w:rFonts w:ascii="Bookman Old Style" w:hAnsi="Bookman Old Style"/>
          <w:b/>
          <w:caps/>
          <w:sz w:val="22"/>
          <w:szCs w:val="22"/>
        </w:rPr>
        <w:t>Advertising and Signs Applicable to All License Holders</w:t>
      </w:r>
    </w:p>
    <w:p w14:paraId="31C40E32"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49615B9C"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PURPOSE: To ensure for the effective administration of provisions of 28-A MRSA Maine Liquor Laws, applicable to persons licensed to sell and/or serve alcoholic beverages who advertise and/or place signs regarding the sale and/or service of alcoholic beverages.</w:t>
      </w:r>
    </w:p>
    <w:p w14:paraId="37043DC9" w14:textId="347773BE"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11068C">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0A87C903" w14:textId="77777777" w:rsidR="00057F57"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Persons licensed to sell and/or serve alcoholic beverages who advertise and/or place signs regarding the sale and/or service of alcoholic beverages.</w:t>
      </w:r>
    </w:p>
    <w:p w14:paraId="52712FFD" w14:textId="77777777" w:rsidR="00FB2592" w:rsidRDefault="00FB2592" w:rsidP="00B07A9D">
      <w:pPr>
        <w:rPr>
          <w:rFonts w:ascii="Bookman Old Style" w:hAnsi="Bookman Old Style"/>
          <w:sz w:val="22"/>
          <w:szCs w:val="22"/>
        </w:rPr>
      </w:pPr>
    </w:p>
    <w:p w14:paraId="329A8680" w14:textId="04D3F52B" w:rsidR="005B4C25" w:rsidRPr="00FB2592" w:rsidRDefault="005B4C25" w:rsidP="00B07A9D">
      <w:pPr>
        <w:rPr>
          <w:rFonts w:ascii="Bookman Old Style" w:hAnsi="Bookman Old Style"/>
          <w:b/>
          <w:sz w:val="22"/>
          <w:szCs w:val="22"/>
        </w:rPr>
      </w:pPr>
      <w:r w:rsidRPr="00FB2592">
        <w:rPr>
          <w:rFonts w:ascii="Bookman Old Style" w:hAnsi="Bookman Old Style"/>
          <w:b/>
          <w:sz w:val="22"/>
          <w:szCs w:val="22"/>
        </w:rPr>
        <w:t xml:space="preserve">CHAPTER 110: </w:t>
      </w:r>
      <w:r w:rsidRPr="00FB2592">
        <w:rPr>
          <w:rFonts w:ascii="Bookman Old Style" w:hAnsi="Bookman Old Style"/>
          <w:b/>
          <w:caps/>
          <w:sz w:val="22"/>
          <w:szCs w:val="22"/>
        </w:rPr>
        <w:t>Agency Liquor Stores</w:t>
      </w:r>
      <w:r w:rsidRPr="00FB2592">
        <w:rPr>
          <w:rFonts w:ascii="Bookman Old Style" w:hAnsi="Bookman Old Style"/>
          <w:b/>
          <w:sz w:val="22"/>
          <w:szCs w:val="22"/>
        </w:rPr>
        <w:t xml:space="preserve"> </w:t>
      </w:r>
    </w:p>
    <w:p w14:paraId="6D26BC2E"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020E2F32"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PURPOSE: To ensure for the effective administration of applicable provisions of 28-A MRSA Maine Liquor Laws, relating to agency liquor stores.</w:t>
      </w:r>
    </w:p>
    <w:p w14:paraId="753535A7" w14:textId="7E966DB5"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FB2592">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1558331F"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Persons holding or applying for an agency liquor store license.</w:t>
      </w:r>
    </w:p>
    <w:p w14:paraId="73ADE295" w14:textId="77777777" w:rsidR="005B4C25" w:rsidRPr="00AD6815" w:rsidRDefault="005B4C25" w:rsidP="00B07A9D">
      <w:pPr>
        <w:rPr>
          <w:rFonts w:ascii="Bookman Old Style" w:hAnsi="Bookman Old Style"/>
          <w:sz w:val="22"/>
          <w:szCs w:val="22"/>
        </w:rPr>
      </w:pPr>
    </w:p>
    <w:p w14:paraId="70DA626A" w14:textId="77777777"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120: </w:t>
      </w:r>
      <w:r w:rsidRPr="00AD6815">
        <w:rPr>
          <w:rFonts w:ascii="Bookman Old Style" w:hAnsi="Bookman Old Style"/>
          <w:b/>
          <w:caps/>
          <w:sz w:val="22"/>
          <w:szCs w:val="22"/>
        </w:rPr>
        <w:t>Licensing Procedure</w:t>
      </w:r>
    </w:p>
    <w:p w14:paraId="04FE791E"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31792A13"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PURPOSE: To ensure for the effective administration of applicable provisions of 28-A MRSA Maine Liquor Laws, relating to agency liquor stores.</w:t>
      </w:r>
    </w:p>
    <w:p w14:paraId="104FDAE5" w14:textId="71876AD5"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FB2592">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628D3B50"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Persons holding or applying for an agency liquor store license.</w:t>
      </w:r>
    </w:p>
    <w:p w14:paraId="5F2947C6" w14:textId="77777777" w:rsidR="005B4C25" w:rsidRPr="00AD6815" w:rsidRDefault="005B4C25" w:rsidP="00B07A9D">
      <w:pPr>
        <w:rPr>
          <w:rFonts w:ascii="Bookman Old Style" w:hAnsi="Bookman Old Style"/>
          <w:sz w:val="22"/>
          <w:szCs w:val="22"/>
        </w:rPr>
      </w:pPr>
    </w:p>
    <w:p w14:paraId="4DB35D5B" w14:textId="77777777"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130: </w:t>
      </w:r>
      <w:r w:rsidRPr="00AD6815">
        <w:rPr>
          <w:rFonts w:ascii="Bookman Old Style" w:hAnsi="Bookman Old Style"/>
          <w:b/>
          <w:caps/>
          <w:sz w:val="22"/>
          <w:szCs w:val="22"/>
        </w:rPr>
        <w:t>Selection and Location of Agency Liquor Stores</w:t>
      </w:r>
    </w:p>
    <w:p w14:paraId="75115182"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3470E62F"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lastRenderedPageBreak/>
        <w:t>PURPOSE: To ensure for the effective administration of applicable provisions of 28-A MRSA Maine Liquor Laws, relating to agency liquor stores.</w:t>
      </w:r>
    </w:p>
    <w:p w14:paraId="6A3B5996" w14:textId="642BDFF4"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FB2592">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01E8B865"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Persons holding or applying for an agency liquor store license.</w:t>
      </w:r>
    </w:p>
    <w:p w14:paraId="57F6B98E" w14:textId="77777777" w:rsidR="005B4C25" w:rsidRPr="00AD6815" w:rsidRDefault="005B4C25" w:rsidP="00B07A9D">
      <w:pPr>
        <w:rPr>
          <w:rFonts w:ascii="Bookman Old Style" w:hAnsi="Bookman Old Style"/>
          <w:sz w:val="22"/>
          <w:szCs w:val="22"/>
        </w:rPr>
      </w:pPr>
    </w:p>
    <w:p w14:paraId="2F3965A4" w14:textId="77777777"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140: </w:t>
      </w:r>
      <w:r w:rsidRPr="00AD6815">
        <w:rPr>
          <w:rFonts w:ascii="Bookman Old Style" w:hAnsi="Bookman Old Style"/>
          <w:b/>
          <w:caps/>
          <w:sz w:val="22"/>
          <w:szCs w:val="22"/>
        </w:rPr>
        <w:t>Merchandising and Stock</w:t>
      </w:r>
    </w:p>
    <w:p w14:paraId="47FD0205"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6386243A" w14:textId="77777777" w:rsidR="0061569B" w:rsidRDefault="005B4C25" w:rsidP="00B07A9D">
      <w:pPr>
        <w:rPr>
          <w:rFonts w:ascii="Bookman Old Style" w:hAnsi="Bookman Old Style"/>
          <w:sz w:val="22"/>
          <w:szCs w:val="22"/>
        </w:rPr>
      </w:pPr>
      <w:r w:rsidRPr="00AD6815">
        <w:rPr>
          <w:rFonts w:ascii="Bookman Old Style" w:hAnsi="Bookman Old Style"/>
          <w:sz w:val="22"/>
          <w:szCs w:val="22"/>
        </w:rPr>
        <w:t>PURPOSE: To ensure for the effective administration of applicable provisions of 28-A MRSA Maine Liquor Laws, relating to agency liquor stores.</w:t>
      </w:r>
    </w:p>
    <w:p w14:paraId="419CA953" w14:textId="6243F11F"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FB2592">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3218AED8"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Persons holding or applying for an agency liquor store license.</w:t>
      </w:r>
    </w:p>
    <w:p w14:paraId="77F85833" w14:textId="77777777" w:rsidR="005B4C25" w:rsidRPr="00AD6815" w:rsidRDefault="005B4C25" w:rsidP="00B07A9D">
      <w:pPr>
        <w:rPr>
          <w:rFonts w:ascii="Bookman Old Style" w:hAnsi="Bookman Old Style"/>
          <w:sz w:val="22"/>
          <w:szCs w:val="22"/>
        </w:rPr>
      </w:pPr>
    </w:p>
    <w:p w14:paraId="0D5CA487" w14:textId="77777777" w:rsidR="005B4C25" w:rsidRPr="00AD6815" w:rsidRDefault="005B4C25" w:rsidP="00B07A9D">
      <w:pPr>
        <w:rPr>
          <w:rFonts w:ascii="Bookman Old Style" w:hAnsi="Bookman Old Style"/>
          <w:b/>
          <w:sz w:val="22"/>
          <w:szCs w:val="22"/>
        </w:rPr>
      </w:pPr>
      <w:r w:rsidRPr="00AD6815">
        <w:rPr>
          <w:rFonts w:ascii="Bookman Old Style" w:hAnsi="Bookman Old Style"/>
          <w:b/>
          <w:sz w:val="22"/>
          <w:szCs w:val="22"/>
        </w:rPr>
        <w:t xml:space="preserve">CHAPTER 150: </w:t>
      </w:r>
      <w:r w:rsidRPr="00AD6815">
        <w:rPr>
          <w:rFonts w:ascii="Bookman Old Style" w:hAnsi="Bookman Old Style"/>
          <w:b/>
          <w:caps/>
          <w:sz w:val="22"/>
          <w:szCs w:val="22"/>
        </w:rPr>
        <w:t>Signs and Advertising</w:t>
      </w:r>
    </w:p>
    <w:p w14:paraId="3620763B"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28-A MRSA §83-A.</w:t>
      </w:r>
    </w:p>
    <w:p w14:paraId="16648F33"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PURPOSE: To ensure for the effective administration of applicable provisions of 28-A MRSA Maine Liquor Laws, relating to agency liquor stores.</w:t>
      </w:r>
    </w:p>
    <w:p w14:paraId="2AD6623C" w14:textId="046141FD"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FB2592">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7D834EF1"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AFFECTED PARTIES: Persons holding or applying for an agency liquor store license.</w:t>
      </w:r>
    </w:p>
    <w:p w14:paraId="317867C4" w14:textId="77777777" w:rsidR="005B4C25" w:rsidRPr="00AD6815" w:rsidRDefault="005B4C25" w:rsidP="00B07A9D">
      <w:pPr>
        <w:rPr>
          <w:rFonts w:ascii="Bookman Old Style" w:hAnsi="Bookman Old Style"/>
          <w:sz w:val="22"/>
          <w:szCs w:val="22"/>
        </w:rPr>
      </w:pPr>
    </w:p>
    <w:p w14:paraId="7331998D" w14:textId="18BC8C48" w:rsidR="005B4C25" w:rsidRPr="00AD6815" w:rsidRDefault="00A06442" w:rsidP="00B07A9D">
      <w:pPr>
        <w:rPr>
          <w:rFonts w:ascii="Bookman Old Style" w:hAnsi="Bookman Old Style"/>
          <w:b/>
          <w:caps/>
          <w:sz w:val="22"/>
          <w:szCs w:val="22"/>
        </w:rPr>
      </w:pPr>
      <w:r w:rsidRPr="00AD6815">
        <w:rPr>
          <w:rFonts w:ascii="Bookman Old Style" w:hAnsi="Bookman Old Style"/>
          <w:b/>
          <w:caps/>
          <w:sz w:val="22"/>
          <w:szCs w:val="22"/>
        </w:rPr>
        <w:t xml:space="preserve">New </w:t>
      </w:r>
      <w:r w:rsidR="005B4C25" w:rsidRPr="00AD6815">
        <w:rPr>
          <w:rFonts w:ascii="Bookman Old Style" w:hAnsi="Bookman Old Style"/>
          <w:b/>
          <w:caps/>
          <w:sz w:val="22"/>
          <w:szCs w:val="22"/>
        </w:rPr>
        <w:t>Chapter 160: Definition of Brand</w:t>
      </w:r>
    </w:p>
    <w:p w14:paraId="50DC9DC6"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STATUTORY BASIS: Resolve 2013, chapter 89.</w:t>
      </w:r>
    </w:p>
    <w:p w14:paraId="3A9D8FF8" w14:textId="77777777"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PURPOSE: To assist licensees under Title 28-A, chapters 55 and 57 in defining brand for the distribution of malt beverages and wine.</w:t>
      </w:r>
    </w:p>
    <w:p w14:paraId="49A8EB2B" w14:textId="54A35345" w:rsidR="005B4C25" w:rsidRPr="00AD6815" w:rsidRDefault="005B4C25" w:rsidP="00B07A9D">
      <w:pPr>
        <w:rPr>
          <w:rFonts w:ascii="Bookman Old Style" w:hAnsi="Bookman Old Style"/>
          <w:sz w:val="22"/>
          <w:szCs w:val="22"/>
        </w:rPr>
      </w:pPr>
      <w:r w:rsidRPr="00AD6815">
        <w:rPr>
          <w:rFonts w:ascii="Bookman Old Style" w:hAnsi="Bookman Old Style"/>
          <w:sz w:val="22"/>
          <w:szCs w:val="22"/>
        </w:rPr>
        <w:t xml:space="preserve">SCHEDULE FOR ADOPTION: </w:t>
      </w:r>
      <w:r w:rsidR="00FB2592">
        <w:rPr>
          <w:rFonts w:ascii="Bookman Old Style" w:hAnsi="Bookman Old Style"/>
          <w:sz w:val="22"/>
          <w:szCs w:val="22"/>
        </w:rPr>
        <w:t xml:space="preserve">By </w:t>
      </w:r>
      <w:r w:rsidRPr="00AD6815">
        <w:rPr>
          <w:rFonts w:ascii="Bookman Old Style" w:hAnsi="Bookman Old Style"/>
          <w:sz w:val="22"/>
          <w:szCs w:val="22"/>
        </w:rPr>
        <w:t>September 20</w:t>
      </w:r>
      <w:r w:rsidR="00205CC0" w:rsidRPr="00AD6815">
        <w:rPr>
          <w:rFonts w:ascii="Bookman Old Style" w:hAnsi="Bookman Old Style"/>
          <w:sz w:val="22"/>
          <w:szCs w:val="22"/>
        </w:rPr>
        <w:t>20</w:t>
      </w:r>
      <w:r w:rsidRPr="00AD6815">
        <w:rPr>
          <w:rFonts w:ascii="Bookman Old Style" w:hAnsi="Bookman Old Style"/>
          <w:sz w:val="22"/>
          <w:szCs w:val="22"/>
        </w:rPr>
        <w:t>.</w:t>
      </w:r>
    </w:p>
    <w:p w14:paraId="7AFCF158" w14:textId="3EAB756C" w:rsidR="00B07A9D" w:rsidRPr="00AD6815" w:rsidRDefault="005B4C25" w:rsidP="00B07A9D">
      <w:pPr>
        <w:rPr>
          <w:rFonts w:ascii="Bookman Old Style" w:hAnsi="Bookman Old Style" w:cs="Arial"/>
          <w:sz w:val="22"/>
          <w:szCs w:val="22"/>
        </w:rPr>
      </w:pPr>
      <w:r w:rsidRPr="00AD6815">
        <w:rPr>
          <w:rFonts w:ascii="Bookman Old Style" w:hAnsi="Bookman Old Style"/>
          <w:sz w:val="22"/>
          <w:szCs w:val="22"/>
        </w:rPr>
        <w:t>AFFECTED PARTIES: Persons holding or applying for a certificate of approval holder or wholesaler license.</w:t>
      </w:r>
    </w:p>
    <w:p w14:paraId="70DBD9BB" w14:textId="39B92DCB" w:rsidR="00B07A9D" w:rsidRPr="00AD6815" w:rsidRDefault="00B07A9D" w:rsidP="00B07A9D">
      <w:pPr>
        <w:rPr>
          <w:rFonts w:ascii="Bookman Old Style" w:hAnsi="Bookman Old Style" w:cs="Arial"/>
          <w:sz w:val="22"/>
          <w:szCs w:val="22"/>
        </w:rPr>
      </w:pPr>
      <w:r w:rsidRPr="00AD6815">
        <w:rPr>
          <w:rFonts w:ascii="Bookman Old Style" w:hAnsi="Bookman Old Style" w:cs="Arial"/>
          <w:sz w:val="22"/>
          <w:szCs w:val="22"/>
        </w:rPr>
        <w:t>______________________________________________________________________________</w:t>
      </w:r>
    </w:p>
    <w:p w14:paraId="2432A195" w14:textId="77777777" w:rsidR="00B07A9D" w:rsidRPr="00AD6815" w:rsidRDefault="00B07A9D" w:rsidP="00B07A9D">
      <w:pPr>
        <w:rPr>
          <w:rFonts w:ascii="Bookman Old Style" w:hAnsi="Bookman Old Style" w:cs="Arial"/>
          <w:sz w:val="22"/>
          <w:szCs w:val="22"/>
        </w:rPr>
      </w:pPr>
    </w:p>
    <w:p w14:paraId="7EA035BA" w14:textId="77777777" w:rsidR="009E5554" w:rsidRDefault="009E5554" w:rsidP="00B07A9D">
      <w:pPr>
        <w:rPr>
          <w:rFonts w:ascii="Bookman Old Style" w:hAnsi="Bookman Old Style" w:cs="Arial"/>
          <w:sz w:val="22"/>
          <w:szCs w:val="22"/>
        </w:rPr>
      </w:pPr>
    </w:p>
    <w:p w14:paraId="1F853729" w14:textId="101E89FC" w:rsidR="000E5930" w:rsidRPr="00AD6815" w:rsidRDefault="000E5930" w:rsidP="00B07A9D">
      <w:pPr>
        <w:rPr>
          <w:rFonts w:ascii="Bookman Old Style" w:hAnsi="Bookman Old Style" w:cs="Arial"/>
          <w:sz w:val="22"/>
          <w:szCs w:val="22"/>
        </w:rPr>
      </w:pPr>
      <w:r w:rsidRPr="00AD6815">
        <w:rPr>
          <w:rFonts w:ascii="Bookman Old Style" w:hAnsi="Bookman Old Style" w:cs="Arial"/>
          <w:sz w:val="22"/>
          <w:szCs w:val="22"/>
        </w:rPr>
        <w:t xml:space="preserve">AGENCY UMBRELLA-UNIT NUMBER: </w:t>
      </w:r>
      <w:r w:rsidRPr="00FB2592">
        <w:rPr>
          <w:rFonts w:ascii="Bookman Old Style" w:hAnsi="Bookman Old Style" w:cs="Arial"/>
          <w:b/>
          <w:sz w:val="22"/>
          <w:szCs w:val="22"/>
        </w:rPr>
        <w:t>18-554</w:t>
      </w:r>
    </w:p>
    <w:p w14:paraId="54A1CFEC" w14:textId="77777777" w:rsidR="000E5930" w:rsidRPr="00AD6815" w:rsidRDefault="000E5930" w:rsidP="00B07A9D">
      <w:pPr>
        <w:rPr>
          <w:rFonts w:ascii="Bookman Old Style" w:hAnsi="Bookman Old Style" w:cs="Arial"/>
          <w:sz w:val="22"/>
          <w:szCs w:val="22"/>
        </w:rPr>
      </w:pPr>
      <w:r w:rsidRPr="00AD6815">
        <w:rPr>
          <w:rFonts w:ascii="Bookman Old Style" w:hAnsi="Bookman Old Style" w:cs="Arial"/>
          <w:bCs/>
          <w:sz w:val="22"/>
          <w:szCs w:val="22"/>
        </w:rPr>
        <w:t xml:space="preserve">AGENCY NAME: </w:t>
      </w:r>
      <w:r w:rsidRPr="00AD6815">
        <w:rPr>
          <w:rFonts w:ascii="Bookman Old Style" w:hAnsi="Bookman Old Style" w:cs="Arial"/>
          <w:b/>
          <w:sz w:val="22"/>
          <w:szCs w:val="22"/>
        </w:rPr>
        <w:t>Bureau of General Services</w:t>
      </w:r>
    </w:p>
    <w:p w14:paraId="5EB27B22" w14:textId="77777777" w:rsidR="000E5930" w:rsidRPr="00AD6815" w:rsidRDefault="000E5930" w:rsidP="00B07A9D">
      <w:pPr>
        <w:rPr>
          <w:rFonts w:ascii="Bookman Old Style" w:hAnsi="Bookman Old Style" w:cs="Arial"/>
          <w:bCs/>
          <w:sz w:val="22"/>
          <w:szCs w:val="22"/>
        </w:rPr>
      </w:pPr>
    </w:p>
    <w:p w14:paraId="002A9E7F" w14:textId="4B56C58A" w:rsidR="000E5930" w:rsidRPr="00AD6815" w:rsidRDefault="000E5930" w:rsidP="00B07A9D">
      <w:pPr>
        <w:rPr>
          <w:rFonts w:ascii="Bookman Old Style" w:hAnsi="Bookman Old Style" w:cs="Arial"/>
          <w:sz w:val="22"/>
          <w:szCs w:val="22"/>
        </w:rPr>
      </w:pPr>
      <w:r w:rsidRPr="00AD6815">
        <w:rPr>
          <w:rFonts w:ascii="Bookman Old Style" w:hAnsi="Bookman Old Style" w:cs="Arial"/>
          <w:b/>
          <w:bCs/>
          <w:sz w:val="22"/>
          <w:szCs w:val="22"/>
        </w:rPr>
        <w:t>CONTACT PERSON:</w:t>
      </w:r>
      <w:r w:rsidRPr="00AD6815">
        <w:rPr>
          <w:rFonts w:ascii="Bookman Old Style" w:hAnsi="Bookman Old Style" w:cs="Arial"/>
          <w:bCs/>
          <w:sz w:val="22"/>
          <w:szCs w:val="22"/>
        </w:rPr>
        <w:t xml:space="preserve"> Jaime Schorr, Chief Procurement Officer</w:t>
      </w:r>
      <w:r w:rsidRPr="00AD6815">
        <w:rPr>
          <w:rFonts w:ascii="Bookman Old Style" w:hAnsi="Bookman Old Style" w:cs="Arial"/>
          <w:sz w:val="22"/>
          <w:szCs w:val="22"/>
        </w:rPr>
        <w:t xml:space="preserve">, Bureau of Business Management, 9 State House Station, Augusta, Maine 04333. Tel. (207) 624-7355; </w:t>
      </w:r>
      <w:hyperlink r:id="rId11" w:history="1">
        <w:r w:rsidR="00D51726" w:rsidRPr="00AD6815">
          <w:rPr>
            <w:rStyle w:val="Hyperlink"/>
            <w:rFonts w:ascii="Bookman Old Style" w:hAnsi="Bookman Old Style" w:cs="Arial"/>
            <w:sz w:val="22"/>
            <w:szCs w:val="22"/>
          </w:rPr>
          <w:t>Jaime.C.Schorr@Maine.gov</w:t>
        </w:r>
      </w:hyperlink>
    </w:p>
    <w:p w14:paraId="7E0F2B20" w14:textId="77777777" w:rsidR="000E5930" w:rsidRPr="00AD6815" w:rsidRDefault="000E5930" w:rsidP="00B07A9D">
      <w:pPr>
        <w:rPr>
          <w:rFonts w:ascii="Bookman Old Style" w:hAnsi="Bookman Old Style" w:cs="Arial"/>
          <w:bCs/>
          <w:sz w:val="22"/>
          <w:szCs w:val="22"/>
        </w:rPr>
      </w:pPr>
    </w:p>
    <w:p w14:paraId="26F66549" w14:textId="77777777" w:rsidR="000E5930" w:rsidRPr="00AD6815" w:rsidRDefault="000E5930" w:rsidP="00B07A9D">
      <w:pPr>
        <w:rPr>
          <w:rFonts w:ascii="Bookman Old Style" w:hAnsi="Bookman Old Style" w:cs="Arial"/>
          <w:sz w:val="22"/>
          <w:szCs w:val="22"/>
        </w:rPr>
      </w:pPr>
      <w:r w:rsidRPr="00AD6815">
        <w:rPr>
          <w:rFonts w:ascii="Bookman Old Style" w:hAnsi="Bookman Old Style" w:cs="Arial"/>
          <w:b/>
          <w:bCs/>
          <w:sz w:val="22"/>
          <w:szCs w:val="22"/>
        </w:rPr>
        <w:t>EMERGENCY RULES ADOPTED SINCE THE LAST REGULATORY AGENDA:</w:t>
      </w:r>
      <w:r w:rsidRPr="00AD6815">
        <w:rPr>
          <w:rFonts w:ascii="Bookman Old Style" w:hAnsi="Bookman Old Style" w:cs="Arial"/>
          <w:bCs/>
          <w:sz w:val="22"/>
          <w:szCs w:val="22"/>
        </w:rPr>
        <w:t xml:space="preserve"> </w:t>
      </w:r>
      <w:r w:rsidRPr="00AD6815">
        <w:rPr>
          <w:rFonts w:ascii="Bookman Old Style" w:hAnsi="Bookman Old Style" w:cs="Arial"/>
          <w:sz w:val="22"/>
          <w:szCs w:val="22"/>
        </w:rPr>
        <w:t>None</w:t>
      </w:r>
    </w:p>
    <w:p w14:paraId="559870B8" w14:textId="77777777" w:rsidR="000E5930" w:rsidRPr="00AD6815" w:rsidRDefault="000E5930" w:rsidP="00B07A9D">
      <w:pPr>
        <w:rPr>
          <w:rFonts w:ascii="Bookman Old Style" w:hAnsi="Bookman Old Style" w:cs="Arial"/>
          <w:sz w:val="22"/>
          <w:szCs w:val="22"/>
        </w:rPr>
      </w:pPr>
    </w:p>
    <w:p w14:paraId="49E52402" w14:textId="633A0EB7" w:rsidR="009727FD" w:rsidRDefault="000E5930" w:rsidP="00B07A9D">
      <w:pPr>
        <w:rPr>
          <w:rFonts w:ascii="Bookman Old Style" w:hAnsi="Bookman Old Style" w:cs="Arial"/>
          <w:sz w:val="22"/>
          <w:szCs w:val="22"/>
        </w:rPr>
      </w:pPr>
      <w:r w:rsidRPr="00AD6815">
        <w:rPr>
          <w:rFonts w:ascii="Bookman Old Style" w:hAnsi="Bookman Old Style" w:cs="Arial"/>
          <w:b/>
          <w:bCs/>
          <w:sz w:val="22"/>
          <w:szCs w:val="22"/>
        </w:rPr>
        <w:t>CONSENSUS-BASED RULE DEVELOPMENT:</w:t>
      </w:r>
      <w:r w:rsidRPr="00AD6815">
        <w:rPr>
          <w:rFonts w:ascii="Bookman Old Style" w:hAnsi="Bookman Old Style" w:cs="Arial"/>
          <w:sz w:val="22"/>
          <w:szCs w:val="22"/>
        </w:rPr>
        <w:t xml:space="preserve"> None contemplated.</w:t>
      </w:r>
    </w:p>
    <w:p w14:paraId="45535CEB" w14:textId="77777777" w:rsidR="009E5554" w:rsidRDefault="009E5554" w:rsidP="00B07A9D">
      <w:pPr>
        <w:rPr>
          <w:rFonts w:ascii="Bookman Old Style" w:hAnsi="Bookman Old Style" w:cs="Arial"/>
          <w:sz w:val="22"/>
          <w:szCs w:val="22"/>
        </w:rPr>
      </w:pPr>
    </w:p>
    <w:p w14:paraId="4B07079B" w14:textId="76F25649" w:rsidR="000E5930" w:rsidRPr="009727FD" w:rsidRDefault="000E5930" w:rsidP="00B07A9D">
      <w:pPr>
        <w:rPr>
          <w:rFonts w:ascii="Bookman Old Style" w:hAnsi="Bookman Old Style" w:cs="Arial"/>
          <w:sz w:val="22"/>
          <w:szCs w:val="22"/>
        </w:rPr>
      </w:pPr>
      <w:r w:rsidRPr="00AD6815">
        <w:rPr>
          <w:rFonts w:ascii="Bookman Old Style" w:hAnsi="Bookman Old Style" w:cs="Arial"/>
          <w:b/>
          <w:bCs/>
          <w:sz w:val="22"/>
          <w:szCs w:val="22"/>
        </w:rPr>
        <w:t>EXPECTED 2019-2020 RULE-MAKING ACTIVITY:</w:t>
      </w:r>
    </w:p>
    <w:p w14:paraId="5D972A5E" w14:textId="77777777" w:rsidR="00057F57" w:rsidRPr="00AD6815" w:rsidRDefault="00057F57" w:rsidP="00B07A9D">
      <w:pPr>
        <w:rPr>
          <w:rFonts w:ascii="Bookman Old Style" w:hAnsi="Bookman Old Style"/>
          <w:bCs/>
          <w:sz w:val="22"/>
          <w:szCs w:val="22"/>
        </w:rPr>
      </w:pPr>
    </w:p>
    <w:p w14:paraId="2E22AB7C" w14:textId="607402AA" w:rsidR="000E5930" w:rsidRPr="00AD6815" w:rsidRDefault="000E5930" w:rsidP="00B07A9D">
      <w:pPr>
        <w:rPr>
          <w:rFonts w:ascii="Bookman Old Style" w:hAnsi="Bookman Old Style"/>
          <w:b/>
          <w:bCs/>
          <w:sz w:val="22"/>
          <w:szCs w:val="22"/>
        </w:rPr>
      </w:pPr>
      <w:r w:rsidRPr="00AD6815">
        <w:rPr>
          <w:rFonts w:ascii="Bookman Old Style" w:hAnsi="Bookman Old Style"/>
          <w:b/>
          <w:bCs/>
          <w:sz w:val="22"/>
          <w:szCs w:val="22"/>
        </w:rPr>
        <w:t xml:space="preserve">CHAPTER 110: </w:t>
      </w:r>
      <w:r w:rsidRPr="00AD6815">
        <w:rPr>
          <w:rFonts w:ascii="Bookman Old Style" w:hAnsi="Bookman Old Style"/>
          <w:b/>
          <w:bCs/>
          <w:caps/>
          <w:sz w:val="22"/>
          <w:szCs w:val="22"/>
        </w:rPr>
        <w:t>Rules for the Purchase of Services and Awards</w:t>
      </w:r>
    </w:p>
    <w:p w14:paraId="031986B2" w14:textId="77777777" w:rsidR="000E5930" w:rsidRPr="00AD6815" w:rsidRDefault="000E5930" w:rsidP="00B07A9D">
      <w:pPr>
        <w:rPr>
          <w:rFonts w:ascii="Bookman Old Style" w:hAnsi="Bookman Old Style"/>
          <w:sz w:val="22"/>
          <w:szCs w:val="22"/>
        </w:rPr>
      </w:pPr>
      <w:r w:rsidRPr="00AD6815">
        <w:rPr>
          <w:rFonts w:ascii="Bookman Old Style" w:hAnsi="Bookman Old Style"/>
          <w:sz w:val="22"/>
          <w:szCs w:val="22"/>
        </w:rPr>
        <w:t>STATUTORY BASIS: 5 M.R.S.A. §1825-C</w:t>
      </w:r>
    </w:p>
    <w:p w14:paraId="05511B8E" w14:textId="77777777" w:rsidR="000E5930" w:rsidRPr="00AD6815" w:rsidRDefault="000E5930" w:rsidP="00B07A9D">
      <w:pPr>
        <w:rPr>
          <w:rFonts w:ascii="Bookman Old Style" w:hAnsi="Bookman Old Style"/>
          <w:sz w:val="22"/>
          <w:szCs w:val="22"/>
        </w:rPr>
      </w:pPr>
      <w:r w:rsidRPr="00AD6815">
        <w:rPr>
          <w:rFonts w:ascii="Bookman Old Style" w:hAnsi="Bookman Old Style"/>
          <w:sz w:val="22"/>
          <w:szCs w:val="22"/>
        </w:rPr>
        <w:t>PURPOSE: This rule outlines the procedures to be used in the purchase of services and the awarding of grants and contracts.</w:t>
      </w:r>
    </w:p>
    <w:p w14:paraId="139AD59B" w14:textId="77777777" w:rsidR="000E5930" w:rsidRPr="00AD6815" w:rsidRDefault="000E5930" w:rsidP="00B07A9D">
      <w:pPr>
        <w:rPr>
          <w:rFonts w:ascii="Bookman Old Style" w:hAnsi="Bookman Old Style"/>
          <w:sz w:val="22"/>
          <w:szCs w:val="22"/>
        </w:rPr>
      </w:pPr>
      <w:r w:rsidRPr="00AD6815">
        <w:rPr>
          <w:rFonts w:ascii="Bookman Old Style" w:hAnsi="Bookman Old Style"/>
          <w:sz w:val="22"/>
          <w:szCs w:val="22"/>
        </w:rPr>
        <w:t>SCHEDULE FOR ADOPTION: By June 2020.</w:t>
      </w:r>
    </w:p>
    <w:p w14:paraId="36015C90" w14:textId="0472F84B" w:rsidR="000E5930" w:rsidRPr="00AD6815" w:rsidRDefault="000E5930" w:rsidP="00B07A9D">
      <w:pPr>
        <w:rPr>
          <w:rFonts w:ascii="Bookman Old Style" w:hAnsi="Bookman Old Style"/>
          <w:sz w:val="22"/>
          <w:szCs w:val="22"/>
        </w:rPr>
      </w:pPr>
      <w:r w:rsidRPr="00AD6815">
        <w:rPr>
          <w:rFonts w:ascii="Bookman Old Style" w:hAnsi="Bookman Old Style"/>
          <w:sz w:val="22"/>
          <w:szCs w:val="22"/>
        </w:rPr>
        <w:t>AFFECTED PARTIES: All interested parties doing business with the State of Maine and State Agencies purchasing goods or services.</w:t>
      </w:r>
    </w:p>
    <w:p w14:paraId="6D48D2EB" w14:textId="77777777" w:rsidR="000E5930" w:rsidRPr="00AD6815" w:rsidRDefault="000E5930" w:rsidP="00B07A9D">
      <w:pPr>
        <w:rPr>
          <w:rFonts w:ascii="Bookman Old Style" w:hAnsi="Bookman Old Style"/>
          <w:sz w:val="22"/>
          <w:szCs w:val="22"/>
        </w:rPr>
      </w:pPr>
    </w:p>
    <w:p w14:paraId="1DD0785C" w14:textId="77777777" w:rsidR="000E5930" w:rsidRPr="00AD6815" w:rsidRDefault="000E5930" w:rsidP="00B07A9D">
      <w:pPr>
        <w:rPr>
          <w:rFonts w:ascii="Bookman Old Style" w:hAnsi="Bookman Old Style"/>
          <w:b/>
          <w:bCs/>
          <w:sz w:val="22"/>
          <w:szCs w:val="22"/>
        </w:rPr>
      </w:pPr>
      <w:r w:rsidRPr="00AD6815">
        <w:rPr>
          <w:rFonts w:ascii="Bookman Old Style" w:hAnsi="Bookman Old Style"/>
          <w:b/>
          <w:bCs/>
          <w:sz w:val="22"/>
          <w:szCs w:val="22"/>
        </w:rPr>
        <w:lastRenderedPageBreak/>
        <w:t xml:space="preserve">CHAPTER 120: </w:t>
      </w:r>
      <w:r w:rsidRPr="00AD6815">
        <w:rPr>
          <w:rFonts w:ascii="Bookman Old Style" w:hAnsi="Bookman Old Style"/>
          <w:b/>
          <w:bCs/>
          <w:caps/>
          <w:sz w:val="22"/>
          <w:szCs w:val="22"/>
        </w:rPr>
        <w:t>Rules for Appeal of Contract and Grant Awards</w:t>
      </w:r>
    </w:p>
    <w:p w14:paraId="61A625FB" w14:textId="77777777" w:rsidR="000E5930" w:rsidRPr="00AD6815" w:rsidRDefault="000E5930" w:rsidP="00B07A9D">
      <w:pPr>
        <w:rPr>
          <w:rFonts w:ascii="Bookman Old Style" w:hAnsi="Bookman Old Style"/>
          <w:sz w:val="22"/>
          <w:szCs w:val="22"/>
        </w:rPr>
      </w:pPr>
      <w:r w:rsidRPr="00AD6815">
        <w:rPr>
          <w:rFonts w:ascii="Bookman Old Style" w:hAnsi="Bookman Old Style"/>
          <w:sz w:val="22"/>
          <w:szCs w:val="22"/>
        </w:rPr>
        <w:t>STATUTORY BASIS: 5 M.R.S.A. §1825-(C) (D) (E) (F)</w:t>
      </w:r>
    </w:p>
    <w:p w14:paraId="3E0BEFBE" w14:textId="77777777" w:rsidR="000E5930" w:rsidRPr="00AD6815" w:rsidRDefault="000E5930" w:rsidP="00B07A9D">
      <w:pPr>
        <w:rPr>
          <w:rFonts w:ascii="Bookman Old Style" w:hAnsi="Bookman Old Style"/>
          <w:sz w:val="22"/>
          <w:szCs w:val="22"/>
        </w:rPr>
      </w:pPr>
      <w:r w:rsidRPr="00AD6815">
        <w:rPr>
          <w:rFonts w:ascii="Bookman Old Style" w:hAnsi="Bookman Old Style"/>
          <w:sz w:val="22"/>
          <w:szCs w:val="22"/>
        </w:rPr>
        <w:t>PURPOSE: This rule outlines the procedures and criteria to be used in the appeal of contract or grant awards, outlines the appointment of an Appeal Committee, describes procedures to be used in hearing an appeal and how appellants will be notified of final agency action.</w:t>
      </w:r>
    </w:p>
    <w:p w14:paraId="6AF91287" w14:textId="77777777" w:rsidR="000E5930" w:rsidRPr="00AD6815" w:rsidRDefault="000E5930" w:rsidP="00B07A9D">
      <w:pPr>
        <w:rPr>
          <w:rFonts w:ascii="Bookman Old Style" w:hAnsi="Bookman Old Style"/>
          <w:sz w:val="22"/>
          <w:szCs w:val="22"/>
        </w:rPr>
      </w:pPr>
      <w:r w:rsidRPr="00AD6815">
        <w:rPr>
          <w:rFonts w:ascii="Bookman Old Style" w:hAnsi="Bookman Old Style"/>
          <w:sz w:val="22"/>
          <w:szCs w:val="22"/>
        </w:rPr>
        <w:t>SCHEDULE FOR ADOPTION: By June 2020.</w:t>
      </w:r>
    </w:p>
    <w:p w14:paraId="761A3F27" w14:textId="2C28A97A" w:rsidR="003151A9" w:rsidRDefault="000E5930" w:rsidP="00B07A9D">
      <w:pPr>
        <w:rPr>
          <w:rFonts w:ascii="Bookman Old Style" w:hAnsi="Bookman Old Style"/>
          <w:sz w:val="22"/>
          <w:szCs w:val="22"/>
        </w:rPr>
      </w:pPr>
      <w:r w:rsidRPr="00AD6815">
        <w:rPr>
          <w:rFonts w:ascii="Bookman Old Style" w:hAnsi="Bookman Old Style"/>
          <w:sz w:val="22"/>
          <w:szCs w:val="22"/>
        </w:rPr>
        <w:t>AFFECTED PARTIES: All interested parties doing business with the State of Maine and State Agencies purchasing goods or services.</w:t>
      </w:r>
    </w:p>
    <w:p w14:paraId="578F8F5D" w14:textId="3C0B88F4" w:rsidR="003151A9" w:rsidRPr="00AD6815" w:rsidRDefault="003151A9" w:rsidP="009E5554">
      <w:pPr>
        <w:pBdr>
          <w:bottom w:val="single" w:sz="4" w:space="1" w:color="auto"/>
        </w:pBdr>
        <w:rPr>
          <w:rFonts w:ascii="Bookman Old Style" w:hAnsi="Bookman Old Style"/>
          <w:sz w:val="22"/>
          <w:szCs w:val="22"/>
        </w:rPr>
      </w:pPr>
    </w:p>
    <w:p w14:paraId="69E77705" w14:textId="2191D10F" w:rsidR="005C40B5" w:rsidRDefault="005C40B5" w:rsidP="00B07A9D">
      <w:pPr>
        <w:rPr>
          <w:rFonts w:ascii="Bookman Old Style" w:hAnsi="Bookman Old Style"/>
          <w:sz w:val="22"/>
          <w:szCs w:val="22"/>
        </w:rPr>
      </w:pPr>
    </w:p>
    <w:p w14:paraId="720DECCF" w14:textId="77777777" w:rsidR="009E5554" w:rsidRPr="00AD6815" w:rsidRDefault="009E5554" w:rsidP="00B07A9D">
      <w:pPr>
        <w:rPr>
          <w:rFonts w:ascii="Bookman Old Style" w:hAnsi="Bookman Old Style"/>
          <w:sz w:val="22"/>
          <w:szCs w:val="22"/>
        </w:rPr>
      </w:pPr>
    </w:p>
    <w:p w14:paraId="7B079A93" w14:textId="77777777" w:rsidR="005C40B5" w:rsidRPr="00AD6815" w:rsidRDefault="005C40B5" w:rsidP="00B07A9D">
      <w:pPr>
        <w:rPr>
          <w:rFonts w:ascii="Bookman Old Style" w:hAnsi="Bookman Old Style"/>
          <w:bCs/>
          <w:sz w:val="22"/>
          <w:szCs w:val="22"/>
        </w:rPr>
      </w:pPr>
      <w:r w:rsidRPr="00AD6815">
        <w:rPr>
          <w:rFonts w:ascii="Bookman Old Style" w:hAnsi="Bookman Old Style"/>
          <w:sz w:val="22"/>
          <w:szCs w:val="22"/>
        </w:rPr>
        <w:t xml:space="preserve">AGENCY UMBRELLA-UNIT NUMBER: </w:t>
      </w:r>
      <w:r w:rsidRPr="00FB2592">
        <w:rPr>
          <w:rFonts w:ascii="Bookman Old Style" w:hAnsi="Bookman Old Style"/>
          <w:b/>
          <w:sz w:val="22"/>
          <w:szCs w:val="22"/>
        </w:rPr>
        <w:t>18-674</w:t>
      </w:r>
    </w:p>
    <w:p w14:paraId="6DC205E4" w14:textId="77777777" w:rsidR="005C40B5" w:rsidRPr="00AD6815" w:rsidRDefault="005C40B5" w:rsidP="00B07A9D">
      <w:pPr>
        <w:rPr>
          <w:rFonts w:ascii="Bookman Old Style" w:eastAsiaTheme="minorHAnsi" w:hAnsi="Bookman Old Style"/>
          <w:sz w:val="22"/>
          <w:szCs w:val="22"/>
        </w:rPr>
      </w:pPr>
      <w:r w:rsidRPr="00AD6815">
        <w:rPr>
          <w:rFonts w:ascii="Bookman Old Style" w:hAnsi="Bookman Old Style"/>
          <w:sz w:val="22"/>
          <w:szCs w:val="22"/>
        </w:rPr>
        <w:t xml:space="preserve">AGENCY NAME: </w:t>
      </w:r>
      <w:r w:rsidRPr="00AD6815">
        <w:rPr>
          <w:rFonts w:ascii="Bookman Old Style" w:hAnsi="Bookman Old Style"/>
          <w:b/>
          <w:sz w:val="22"/>
          <w:szCs w:val="22"/>
        </w:rPr>
        <w:t>Maine Board of Tax Appeals</w:t>
      </w:r>
    </w:p>
    <w:p w14:paraId="4768FA3B" w14:textId="77777777" w:rsidR="005C40B5" w:rsidRPr="00AD6815" w:rsidRDefault="005C40B5" w:rsidP="00B07A9D">
      <w:pPr>
        <w:rPr>
          <w:rFonts w:ascii="Bookman Old Style" w:hAnsi="Bookman Old Style"/>
          <w:bCs/>
          <w:sz w:val="22"/>
          <w:szCs w:val="22"/>
        </w:rPr>
      </w:pPr>
    </w:p>
    <w:p w14:paraId="215493C2" w14:textId="7AF5D73B" w:rsidR="005C40B5" w:rsidRPr="00AD6815" w:rsidRDefault="005C40B5" w:rsidP="00B07A9D">
      <w:pPr>
        <w:rPr>
          <w:rFonts w:ascii="Bookman Old Style" w:hAnsi="Bookman Old Style"/>
          <w:sz w:val="22"/>
          <w:szCs w:val="22"/>
        </w:rPr>
      </w:pPr>
      <w:r w:rsidRPr="00AD6815">
        <w:rPr>
          <w:rFonts w:ascii="Bookman Old Style" w:hAnsi="Bookman Old Style"/>
          <w:b/>
          <w:bCs/>
          <w:sz w:val="22"/>
          <w:szCs w:val="22"/>
        </w:rPr>
        <w:t>CONTACT PERSON:</w:t>
      </w:r>
      <w:r w:rsidRPr="00AD6815">
        <w:rPr>
          <w:rFonts w:ascii="Bookman Old Style" w:hAnsi="Bookman Old Style"/>
          <w:bCs/>
          <w:sz w:val="22"/>
          <w:szCs w:val="22"/>
        </w:rPr>
        <w:t xml:space="preserve"> </w:t>
      </w:r>
      <w:r w:rsidRPr="00AD6815">
        <w:rPr>
          <w:rFonts w:ascii="Bookman Old Style" w:hAnsi="Bookman Old Style"/>
          <w:sz w:val="22"/>
          <w:szCs w:val="22"/>
        </w:rPr>
        <w:t xml:space="preserve">Paul Bourget, Chief Appeals Officer, Maine Board of Tax Appeals, 134 State House Station, Augusta, Maine 04333. Telephone: (207) 287-2862. E-mail: </w:t>
      </w:r>
      <w:hyperlink r:id="rId12" w:history="1">
        <w:r w:rsidR="004B51D1" w:rsidRPr="00AD6815">
          <w:rPr>
            <w:rStyle w:val="Hyperlink"/>
            <w:rFonts w:ascii="Bookman Old Style" w:hAnsi="Bookman Old Style"/>
            <w:sz w:val="22"/>
            <w:szCs w:val="22"/>
          </w:rPr>
          <w:t>Paul.Bourget@Maine.gov</w:t>
        </w:r>
      </w:hyperlink>
    </w:p>
    <w:p w14:paraId="44B549A6" w14:textId="77777777" w:rsidR="005C40B5" w:rsidRPr="00AD6815" w:rsidRDefault="005C40B5" w:rsidP="00B07A9D">
      <w:pPr>
        <w:rPr>
          <w:rFonts w:ascii="Bookman Old Style" w:hAnsi="Bookman Old Style"/>
          <w:bCs/>
          <w:sz w:val="22"/>
          <w:szCs w:val="22"/>
        </w:rPr>
      </w:pPr>
    </w:p>
    <w:p w14:paraId="79D74CC7" w14:textId="77777777" w:rsidR="005C40B5" w:rsidRPr="00AD6815" w:rsidRDefault="005C40B5" w:rsidP="00B07A9D">
      <w:pPr>
        <w:rPr>
          <w:rFonts w:ascii="Bookman Old Style" w:hAnsi="Bookman Old Style"/>
          <w:sz w:val="22"/>
          <w:szCs w:val="22"/>
        </w:rPr>
      </w:pPr>
      <w:r w:rsidRPr="00AD6815">
        <w:rPr>
          <w:rFonts w:ascii="Bookman Old Style" w:hAnsi="Bookman Old Style"/>
          <w:b/>
          <w:bCs/>
          <w:sz w:val="22"/>
          <w:szCs w:val="22"/>
        </w:rPr>
        <w:t>EMERGENCY RULES ADOPTED SINCE THE LAST REGULATORY AGENDA:</w:t>
      </w:r>
      <w:r w:rsidRPr="00AD6815">
        <w:rPr>
          <w:rFonts w:ascii="Bookman Old Style" w:hAnsi="Bookman Old Style"/>
          <w:bCs/>
          <w:sz w:val="22"/>
          <w:szCs w:val="22"/>
        </w:rPr>
        <w:t xml:space="preserve"> </w:t>
      </w:r>
      <w:r w:rsidRPr="00AD6815">
        <w:rPr>
          <w:rFonts w:ascii="Bookman Old Style" w:hAnsi="Bookman Old Style"/>
          <w:sz w:val="22"/>
          <w:szCs w:val="22"/>
        </w:rPr>
        <w:t>None</w:t>
      </w:r>
    </w:p>
    <w:p w14:paraId="53A96893" w14:textId="77777777" w:rsidR="005C40B5" w:rsidRPr="00AD6815" w:rsidRDefault="005C40B5" w:rsidP="00B07A9D">
      <w:pPr>
        <w:rPr>
          <w:rFonts w:ascii="Bookman Old Style" w:hAnsi="Bookman Old Style"/>
          <w:sz w:val="22"/>
          <w:szCs w:val="22"/>
        </w:rPr>
      </w:pPr>
    </w:p>
    <w:p w14:paraId="251DBA07" w14:textId="77777777" w:rsidR="005C40B5" w:rsidRPr="00AD6815" w:rsidRDefault="005C40B5" w:rsidP="00B07A9D">
      <w:pPr>
        <w:rPr>
          <w:rFonts w:ascii="Bookman Old Style" w:hAnsi="Bookman Old Style"/>
          <w:sz w:val="22"/>
          <w:szCs w:val="22"/>
        </w:rPr>
      </w:pPr>
      <w:r w:rsidRPr="00AD6815">
        <w:rPr>
          <w:rFonts w:ascii="Bookman Old Style" w:hAnsi="Bookman Old Style"/>
          <w:b/>
          <w:bCs/>
          <w:sz w:val="22"/>
          <w:szCs w:val="22"/>
        </w:rPr>
        <w:t>CONSENSUS-BASED RULE DEVELOPMENT:</w:t>
      </w:r>
      <w:r w:rsidRPr="00AD6815">
        <w:rPr>
          <w:rFonts w:ascii="Bookman Old Style" w:hAnsi="Bookman Old Style"/>
          <w:sz w:val="22"/>
          <w:szCs w:val="22"/>
        </w:rPr>
        <w:t xml:space="preserve"> None contemplated.</w:t>
      </w:r>
    </w:p>
    <w:p w14:paraId="0076643B" w14:textId="77777777" w:rsidR="005C40B5" w:rsidRPr="00AD6815" w:rsidRDefault="005C40B5" w:rsidP="00B07A9D">
      <w:pPr>
        <w:rPr>
          <w:rFonts w:ascii="Bookman Old Style" w:hAnsi="Bookman Old Style"/>
          <w:sz w:val="22"/>
          <w:szCs w:val="22"/>
        </w:rPr>
      </w:pPr>
    </w:p>
    <w:p w14:paraId="58EFDC10" w14:textId="2A58399F" w:rsidR="005C40B5" w:rsidRPr="00AD6815" w:rsidRDefault="005C40B5" w:rsidP="00B07A9D">
      <w:pPr>
        <w:rPr>
          <w:rFonts w:ascii="Bookman Old Style" w:hAnsi="Bookman Old Style"/>
          <w:b/>
          <w:bCs/>
          <w:sz w:val="22"/>
          <w:szCs w:val="22"/>
        </w:rPr>
      </w:pPr>
      <w:r w:rsidRPr="00AD6815">
        <w:rPr>
          <w:rFonts w:ascii="Bookman Old Style" w:hAnsi="Bookman Old Style"/>
          <w:b/>
          <w:bCs/>
          <w:sz w:val="22"/>
          <w:szCs w:val="22"/>
        </w:rPr>
        <w:t xml:space="preserve">EXPECTED 2019-2020 RULE-MAKING ACTIVITY: </w:t>
      </w:r>
    </w:p>
    <w:p w14:paraId="04DA273C" w14:textId="77777777" w:rsidR="005C40B5" w:rsidRPr="00AD6815" w:rsidRDefault="005C40B5" w:rsidP="00B07A9D">
      <w:pPr>
        <w:rPr>
          <w:rFonts w:ascii="Bookman Old Style" w:hAnsi="Bookman Old Style"/>
          <w:bCs/>
          <w:sz w:val="22"/>
          <w:szCs w:val="22"/>
        </w:rPr>
      </w:pPr>
    </w:p>
    <w:p w14:paraId="401FEA6F" w14:textId="13ECDEF9" w:rsidR="005C40B5" w:rsidRPr="00AD6815" w:rsidRDefault="005C40B5" w:rsidP="00B07A9D">
      <w:pPr>
        <w:rPr>
          <w:rFonts w:ascii="Bookman Old Style" w:hAnsi="Bookman Old Style"/>
          <w:b/>
          <w:sz w:val="22"/>
          <w:szCs w:val="22"/>
        </w:rPr>
      </w:pPr>
      <w:r w:rsidRPr="00AD6815">
        <w:rPr>
          <w:rFonts w:ascii="Bookman Old Style" w:hAnsi="Bookman Old Style"/>
          <w:b/>
          <w:bCs/>
          <w:sz w:val="22"/>
          <w:szCs w:val="22"/>
        </w:rPr>
        <w:t xml:space="preserve">CHAPTER 100 – </w:t>
      </w:r>
      <w:r w:rsidRPr="00AD6815">
        <w:rPr>
          <w:rFonts w:ascii="Bookman Old Style" w:hAnsi="Bookman Old Style"/>
          <w:b/>
          <w:caps/>
          <w:sz w:val="22"/>
          <w:szCs w:val="22"/>
        </w:rPr>
        <w:t>Maine Board of Tax Appeals Practice and Procedure</w:t>
      </w:r>
    </w:p>
    <w:p w14:paraId="237182A9" w14:textId="77777777" w:rsidR="005C40B5" w:rsidRPr="00AD6815" w:rsidRDefault="005C40B5" w:rsidP="00B07A9D">
      <w:pPr>
        <w:rPr>
          <w:rFonts w:ascii="Bookman Old Style" w:hAnsi="Bookman Old Style"/>
          <w:sz w:val="22"/>
          <w:szCs w:val="22"/>
        </w:rPr>
      </w:pPr>
      <w:r w:rsidRPr="00AD6815">
        <w:rPr>
          <w:rFonts w:ascii="Bookman Old Style" w:hAnsi="Bookman Old Style"/>
          <w:sz w:val="22"/>
          <w:szCs w:val="22"/>
        </w:rPr>
        <w:t>STATUTORY BASIS: 36 M.R.S. §151-D.</w:t>
      </w:r>
    </w:p>
    <w:p w14:paraId="54AE5B2B" w14:textId="3DBC306B" w:rsidR="005C40B5" w:rsidRPr="00AD6815" w:rsidRDefault="005C40B5" w:rsidP="009E5554">
      <w:pPr>
        <w:ind w:right="-90"/>
        <w:rPr>
          <w:rFonts w:ascii="Bookman Old Style" w:hAnsi="Bookman Old Style"/>
          <w:sz w:val="22"/>
          <w:szCs w:val="22"/>
        </w:rPr>
      </w:pPr>
      <w:r w:rsidRPr="00AD6815">
        <w:rPr>
          <w:rFonts w:ascii="Bookman Old Style" w:hAnsi="Bookman Old Style"/>
          <w:sz w:val="22"/>
          <w:szCs w:val="22"/>
        </w:rPr>
        <w:t>PURPOSE: This Chapter establishes rules of practice and procedure before the Maine Board of Tax Appeals as required by 36 M.R.S. §151-D.</w:t>
      </w:r>
      <w:r w:rsidR="004E6FEA">
        <w:rPr>
          <w:rFonts w:ascii="Bookman Old Style" w:hAnsi="Bookman Old Style"/>
          <w:sz w:val="22"/>
          <w:szCs w:val="22"/>
        </w:rPr>
        <w:t xml:space="preserve"> </w:t>
      </w:r>
      <w:r w:rsidRPr="00AD6815">
        <w:rPr>
          <w:rFonts w:ascii="Bookman Old Style" w:hAnsi="Bookman Old Style"/>
          <w:sz w:val="22"/>
          <w:szCs w:val="22"/>
        </w:rPr>
        <w:t>The Board expects to amend this rule to update the location at which appeals conferences are ordinarily held and to correct an inaccurate cross-reference. 18-674 C.M.R. ch. 100, §§ 201(3), 304(2) (2014).</w:t>
      </w:r>
    </w:p>
    <w:p w14:paraId="3FEC6F4A" w14:textId="77777777" w:rsidR="005C40B5" w:rsidRPr="00AD6815" w:rsidRDefault="005C40B5" w:rsidP="00B07A9D">
      <w:pPr>
        <w:rPr>
          <w:rFonts w:ascii="Bookman Old Style" w:hAnsi="Bookman Old Style"/>
          <w:sz w:val="22"/>
          <w:szCs w:val="22"/>
        </w:rPr>
      </w:pPr>
      <w:r w:rsidRPr="00AD6815">
        <w:rPr>
          <w:rFonts w:ascii="Bookman Old Style" w:hAnsi="Bookman Old Style"/>
          <w:sz w:val="22"/>
          <w:szCs w:val="22"/>
        </w:rPr>
        <w:t>SCHEDULE FOR ADOPTION: By June 2020.</w:t>
      </w:r>
    </w:p>
    <w:p w14:paraId="17390FE4" w14:textId="7F8F9C85" w:rsidR="00860BD6" w:rsidRPr="00AD6815" w:rsidRDefault="005C40B5" w:rsidP="00B07A9D">
      <w:pPr>
        <w:rPr>
          <w:rFonts w:ascii="Bookman Old Style" w:hAnsi="Bookman Old Style"/>
          <w:sz w:val="22"/>
          <w:szCs w:val="22"/>
        </w:rPr>
      </w:pPr>
      <w:r w:rsidRPr="00AD6815">
        <w:rPr>
          <w:rFonts w:ascii="Bookman Old Style" w:hAnsi="Bookman Old Style"/>
          <w:sz w:val="22"/>
          <w:szCs w:val="22"/>
        </w:rPr>
        <w:t>AFFECTED PARTIES: All parties practicing before the Board in tax appeals matters.</w:t>
      </w:r>
    </w:p>
    <w:p w14:paraId="674412C4" w14:textId="12BBFD5D" w:rsidR="003151A9" w:rsidRPr="00AD6815" w:rsidRDefault="003151A9" w:rsidP="00B07A9D">
      <w:pPr>
        <w:rPr>
          <w:rFonts w:ascii="Bookman Old Style" w:hAnsi="Bookman Old Style"/>
          <w:spacing w:val="-3"/>
          <w:sz w:val="22"/>
          <w:szCs w:val="22"/>
        </w:rPr>
      </w:pPr>
      <w:r w:rsidRPr="00AD6815">
        <w:rPr>
          <w:rFonts w:ascii="Bookman Old Style" w:hAnsi="Bookman Old Style"/>
          <w:spacing w:val="-3"/>
          <w:sz w:val="22"/>
          <w:szCs w:val="22"/>
        </w:rPr>
        <w:t>_______________________________________________________________________________</w:t>
      </w:r>
    </w:p>
    <w:p w14:paraId="2DC290B3" w14:textId="77777777" w:rsidR="003151A9" w:rsidRPr="00AD6815" w:rsidRDefault="003151A9" w:rsidP="00B07A9D">
      <w:pPr>
        <w:rPr>
          <w:rFonts w:ascii="Bookman Old Style" w:hAnsi="Bookman Old Style"/>
          <w:spacing w:val="-3"/>
          <w:sz w:val="22"/>
          <w:szCs w:val="22"/>
        </w:rPr>
      </w:pPr>
    </w:p>
    <w:p w14:paraId="300FA379" w14:textId="77777777" w:rsidR="009E5554" w:rsidRDefault="009E5554" w:rsidP="00B07A9D">
      <w:pPr>
        <w:rPr>
          <w:rFonts w:ascii="Bookman Old Style" w:hAnsi="Bookman Old Style"/>
          <w:spacing w:val="-3"/>
          <w:sz w:val="22"/>
          <w:szCs w:val="22"/>
        </w:rPr>
      </w:pPr>
    </w:p>
    <w:p w14:paraId="4AFD9DCC" w14:textId="4F7E0195"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 xml:space="preserve">AGENCY UMBRELLA-UNIT NUMBER: </w:t>
      </w:r>
      <w:r w:rsidRPr="00FB2592">
        <w:rPr>
          <w:rFonts w:ascii="Bookman Old Style" w:hAnsi="Bookman Old Style"/>
          <w:b/>
          <w:spacing w:val="-3"/>
          <w:sz w:val="22"/>
          <w:szCs w:val="22"/>
        </w:rPr>
        <w:t>18-691</w:t>
      </w:r>
    </w:p>
    <w:p w14:paraId="7E9B740C" w14:textId="6F1BA6D9"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 xml:space="preserve">AGENCY NAME: </w:t>
      </w:r>
      <w:r w:rsidRPr="00AD6815">
        <w:rPr>
          <w:rFonts w:ascii="Bookman Old Style" w:hAnsi="Bookman Old Style"/>
          <w:b/>
          <w:spacing w:val="-3"/>
          <w:sz w:val="22"/>
          <w:szCs w:val="22"/>
        </w:rPr>
        <w:t>Office of Marijuana Policy</w:t>
      </w:r>
    </w:p>
    <w:p w14:paraId="2CBFE181" w14:textId="77777777" w:rsidR="00F46A62" w:rsidRPr="00AD6815" w:rsidRDefault="00F46A62" w:rsidP="00B07A9D">
      <w:pPr>
        <w:rPr>
          <w:rFonts w:ascii="Bookman Old Style" w:hAnsi="Bookman Old Style"/>
          <w:spacing w:val="-3"/>
          <w:sz w:val="22"/>
          <w:szCs w:val="22"/>
        </w:rPr>
      </w:pPr>
    </w:p>
    <w:p w14:paraId="09B3648C" w14:textId="62FF1379" w:rsidR="009727FD" w:rsidRDefault="00F46A62" w:rsidP="00B07A9D">
      <w:pPr>
        <w:rPr>
          <w:rStyle w:val="Hyperlink"/>
          <w:rFonts w:ascii="Bookman Old Style" w:hAnsi="Bookman Old Style"/>
          <w:spacing w:val="-3"/>
          <w:sz w:val="22"/>
          <w:szCs w:val="22"/>
        </w:rPr>
      </w:pPr>
      <w:r w:rsidRPr="00AD6815">
        <w:rPr>
          <w:rFonts w:ascii="Bookman Old Style" w:hAnsi="Bookman Old Style"/>
          <w:b/>
          <w:spacing w:val="-3"/>
          <w:sz w:val="22"/>
          <w:szCs w:val="22"/>
        </w:rPr>
        <w:t xml:space="preserve">CONTACT </w:t>
      </w:r>
      <w:r w:rsidR="004B51D1" w:rsidRPr="00AD6815">
        <w:rPr>
          <w:rFonts w:ascii="Bookman Old Style" w:hAnsi="Bookman Old Style"/>
          <w:b/>
          <w:spacing w:val="-3"/>
          <w:sz w:val="22"/>
          <w:szCs w:val="22"/>
        </w:rPr>
        <w:t>PERSON</w:t>
      </w:r>
      <w:r w:rsidRPr="00AD6815">
        <w:rPr>
          <w:rFonts w:ascii="Bookman Old Style" w:hAnsi="Bookman Old Style"/>
          <w:b/>
          <w:spacing w:val="-3"/>
          <w:sz w:val="22"/>
          <w:szCs w:val="22"/>
        </w:rPr>
        <w:t>:</w:t>
      </w:r>
      <w:r w:rsidRPr="00AD6815">
        <w:rPr>
          <w:rFonts w:ascii="Bookman Old Style" w:hAnsi="Bookman Old Style"/>
          <w:spacing w:val="-3"/>
          <w:sz w:val="22"/>
          <w:szCs w:val="22"/>
        </w:rPr>
        <w:t xml:space="preserve"> Gabi Pierce; Office of Marijuana Policy, 162 State House Station, Augusta, ME 04333; Phone: (207)-530-0507; </w:t>
      </w:r>
      <w:hyperlink r:id="rId13" w:history="1">
        <w:r w:rsidR="004B51D1" w:rsidRPr="00AD6815">
          <w:rPr>
            <w:rStyle w:val="Hyperlink"/>
            <w:rFonts w:ascii="Bookman Old Style" w:hAnsi="Bookman Old Style"/>
            <w:spacing w:val="-3"/>
            <w:sz w:val="22"/>
            <w:szCs w:val="22"/>
          </w:rPr>
          <w:t>Gabi.Pierce@Maine.gov</w:t>
        </w:r>
      </w:hyperlink>
    </w:p>
    <w:p w14:paraId="6E9B03D6" w14:textId="77777777" w:rsidR="009E5554" w:rsidRDefault="009E5554" w:rsidP="00B07A9D">
      <w:pPr>
        <w:rPr>
          <w:rFonts w:ascii="Bookman Old Style" w:hAnsi="Bookman Old Style"/>
          <w:spacing w:val="-3"/>
          <w:sz w:val="22"/>
          <w:szCs w:val="22"/>
        </w:rPr>
      </w:pPr>
    </w:p>
    <w:p w14:paraId="22B0F1FC" w14:textId="6AE5B73C" w:rsidR="00D51726" w:rsidRPr="009727FD" w:rsidRDefault="00F46A62" w:rsidP="00B07A9D">
      <w:pPr>
        <w:rPr>
          <w:rFonts w:ascii="Bookman Old Style" w:hAnsi="Bookman Old Style"/>
          <w:spacing w:val="-3"/>
          <w:sz w:val="22"/>
          <w:szCs w:val="22"/>
        </w:rPr>
      </w:pPr>
      <w:r w:rsidRPr="00AD6815">
        <w:rPr>
          <w:rFonts w:ascii="Bookman Old Style" w:hAnsi="Bookman Old Style"/>
          <w:b/>
          <w:spacing w:val="-3"/>
          <w:sz w:val="22"/>
          <w:szCs w:val="22"/>
        </w:rPr>
        <w:t xml:space="preserve">EMERGENCY RULES ADOPTED SINCE LAST REGULATORY AGENDA: </w:t>
      </w:r>
    </w:p>
    <w:p w14:paraId="762F496F" w14:textId="5AE51DB1"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Chapter 5: Rules for the Certification of Marijuana Testing Facilities</w:t>
      </w:r>
    </w:p>
    <w:p w14:paraId="0F212B80" w14:textId="77777777" w:rsidR="00F46A62" w:rsidRPr="00AD6815" w:rsidRDefault="00F46A62" w:rsidP="00B07A9D">
      <w:pPr>
        <w:rPr>
          <w:rFonts w:ascii="Bookman Old Style" w:hAnsi="Bookman Old Style"/>
          <w:spacing w:val="-3"/>
          <w:sz w:val="22"/>
          <w:szCs w:val="22"/>
        </w:rPr>
      </w:pPr>
    </w:p>
    <w:p w14:paraId="068E90DD" w14:textId="77777777" w:rsidR="00F46A62" w:rsidRPr="00AD6815" w:rsidRDefault="00F46A62" w:rsidP="00B07A9D">
      <w:pPr>
        <w:rPr>
          <w:rFonts w:ascii="Bookman Old Style" w:hAnsi="Bookman Old Style"/>
          <w:b/>
          <w:spacing w:val="-3"/>
          <w:sz w:val="22"/>
          <w:szCs w:val="22"/>
        </w:rPr>
      </w:pPr>
      <w:r w:rsidRPr="00AD6815">
        <w:rPr>
          <w:rFonts w:ascii="Bookman Old Style" w:hAnsi="Bookman Old Style"/>
          <w:b/>
          <w:spacing w:val="-3"/>
          <w:sz w:val="22"/>
          <w:szCs w:val="22"/>
        </w:rPr>
        <w:t xml:space="preserve">EXPECTED 2019-2020 RULEMAKING ACTIVITY </w:t>
      </w:r>
    </w:p>
    <w:p w14:paraId="26582D14" w14:textId="77777777" w:rsidR="00F46A62" w:rsidRPr="00AD6815" w:rsidRDefault="00F46A62" w:rsidP="00B07A9D">
      <w:pPr>
        <w:rPr>
          <w:rFonts w:ascii="Bookman Old Style" w:hAnsi="Bookman Old Style"/>
          <w:spacing w:val="-3"/>
          <w:sz w:val="22"/>
          <w:szCs w:val="22"/>
        </w:rPr>
      </w:pPr>
    </w:p>
    <w:p w14:paraId="1FC613FC" w14:textId="744D9053" w:rsidR="00F46A62" w:rsidRPr="00AD6815" w:rsidRDefault="00F46A62" w:rsidP="00B07A9D">
      <w:pPr>
        <w:rPr>
          <w:rFonts w:ascii="Bookman Old Style" w:hAnsi="Bookman Old Style"/>
          <w:b/>
          <w:spacing w:val="-3"/>
          <w:sz w:val="22"/>
          <w:szCs w:val="22"/>
        </w:rPr>
      </w:pPr>
      <w:r w:rsidRPr="00AD6815">
        <w:rPr>
          <w:rFonts w:ascii="Bookman Old Style" w:hAnsi="Bookman Old Style"/>
          <w:b/>
          <w:spacing w:val="-3"/>
          <w:sz w:val="22"/>
          <w:szCs w:val="22"/>
        </w:rPr>
        <w:t>CHAPTER</w:t>
      </w:r>
      <w:r w:rsidR="00BF4F80" w:rsidRPr="00AD6815">
        <w:rPr>
          <w:rFonts w:ascii="Bookman Old Style" w:hAnsi="Bookman Old Style"/>
          <w:b/>
          <w:spacing w:val="-3"/>
          <w:sz w:val="22"/>
          <w:szCs w:val="22"/>
        </w:rPr>
        <w:t xml:space="preserve"> 1: </w:t>
      </w:r>
      <w:r w:rsidRPr="00AD6815">
        <w:rPr>
          <w:rFonts w:ascii="Bookman Old Style" w:hAnsi="Bookman Old Style"/>
          <w:b/>
          <w:caps/>
          <w:spacing w:val="-3"/>
          <w:sz w:val="22"/>
          <w:szCs w:val="22"/>
        </w:rPr>
        <w:t>Adult Use Marijuana Program</w:t>
      </w:r>
    </w:p>
    <w:p w14:paraId="0CF97B79" w14:textId="77777777"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STATUTORY BASIS: 28-B M.R.S.</w:t>
      </w:r>
    </w:p>
    <w:p w14:paraId="5A028B06" w14:textId="4AEBBB1E"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lastRenderedPageBreak/>
        <w:t>PURPOSE: These regulations specify official policy which governs adult use, also known as recreational, marijuana in Maine</w:t>
      </w:r>
      <w:r w:rsidR="00BF4F80" w:rsidRPr="00AD6815">
        <w:rPr>
          <w:rFonts w:ascii="Bookman Old Style" w:hAnsi="Bookman Old Style"/>
          <w:spacing w:val="-3"/>
          <w:sz w:val="22"/>
          <w:szCs w:val="22"/>
        </w:rPr>
        <w:t>.</w:t>
      </w:r>
    </w:p>
    <w:p w14:paraId="2E9C5C9E" w14:textId="77777777"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SCHEDULE FOR ADOPTION: by September 2020.</w:t>
      </w:r>
    </w:p>
    <w:p w14:paraId="3F99E168" w14:textId="77777777" w:rsidR="00F46A62" w:rsidRPr="00AD6815" w:rsidRDefault="00F46A62" w:rsidP="00B07A9D">
      <w:pPr>
        <w:rPr>
          <w:rFonts w:ascii="Bookman Old Style" w:hAnsi="Bookman Old Style"/>
          <w:sz w:val="22"/>
          <w:szCs w:val="22"/>
        </w:rPr>
      </w:pPr>
      <w:r w:rsidRPr="00AD6815">
        <w:rPr>
          <w:rFonts w:ascii="Bookman Old Style" w:hAnsi="Bookman Old Style"/>
          <w:spacing w:val="-3"/>
          <w:sz w:val="22"/>
          <w:szCs w:val="22"/>
        </w:rPr>
        <w:t>AFFECTED PARTIES: All licensed adult use marijuana retail stores, cultivation facilities, products manufacturing facilities, and marijuana testing facilities.</w:t>
      </w:r>
      <w:r w:rsidRPr="00AD6815">
        <w:rPr>
          <w:rFonts w:ascii="Bookman Old Style" w:hAnsi="Bookman Old Style"/>
          <w:spacing w:val="-3"/>
          <w:sz w:val="22"/>
          <w:szCs w:val="22"/>
        </w:rPr>
        <w:tab/>
      </w:r>
    </w:p>
    <w:p w14:paraId="0D691B9D" w14:textId="77777777" w:rsidR="00F46A62" w:rsidRPr="00AD6815" w:rsidRDefault="00F46A62" w:rsidP="00B07A9D">
      <w:pPr>
        <w:rPr>
          <w:rFonts w:ascii="Bookman Old Style" w:hAnsi="Bookman Old Style"/>
          <w:spacing w:val="-3"/>
          <w:sz w:val="22"/>
          <w:szCs w:val="22"/>
        </w:rPr>
      </w:pPr>
    </w:p>
    <w:p w14:paraId="14551ECB" w14:textId="2EE361DF" w:rsidR="00F46A62" w:rsidRPr="00AD6815" w:rsidRDefault="00F46A62" w:rsidP="00B07A9D">
      <w:pPr>
        <w:rPr>
          <w:rFonts w:ascii="Bookman Old Style" w:hAnsi="Bookman Old Style"/>
          <w:b/>
          <w:spacing w:val="-3"/>
          <w:sz w:val="22"/>
          <w:szCs w:val="22"/>
        </w:rPr>
      </w:pPr>
      <w:r w:rsidRPr="00AD6815">
        <w:rPr>
          <w:rFonts w:ascii="Bookman Old Style" w:hAnsi="Bookman Old Style"/>
          <w:b/>
          <w:spacing w:val="-3"/>
          <w:sz w:val="22"/>
          <w:szCs w:val="22"/>
        </w:rPr>
        <w:t>CHAPTER 2</w:t>
      </w:r>
      <w:r w:rsidR="00BF4F80" w:rsidRPr="00AD6815">
        <w:rPr>
          <w:rFonts w:ascii="Bookman Old Style" w:hAnsi="Bookman Old Style"/>
          <w:b/>
          <w:spacing w:val="-3"/>
          <w:sz w:val="22"/>
          <w:szCs w:val="22"/>
        </w:rPr>
        <w:t xml:space="preserve">: </w:t>
      </w:r>
      <w:r w:rsidRPr="00AD6815">
        <w:rPr>
          <w:rFonts w:ascii="Bookman Old Style" w:hAnsi="Bookman Old Style"/>
          <w:b/>
          <w:caps/>
          <w:spacing w:val="-3"/>
          <w:sz w:val="22"/>
          <w:szCs w:val="22"/>
        </w:rPr>
        <w:t>Maine Medical Use of Marijuana Program Rule</w:t>
      </w:r>
    </w:p>
    <w:p w14:paraId="208B1389" w14:textId="77777777" w:rsidR="00F46A62" w:rsidRPr="00AD6815" w:rsidRDefault="00F46A62" w:rsidP="00B07A9D">
      <w:pPr>
        <w:rPr>
          <w:rFonts w:ascii="Bookman Old Style" w:hAnsi="Bookman Old Style"/>
          <w:spacing w:val="-3"/>
          <w:sz w:val="22"/>
          <w:szCs w:val="22"/>
        </w:rPr>
      </w:pPr>
      <w:bookmarkStart w:id="3" w:name="_Hlk17796953"/>
      <w:bookmarkStart w:id="4" w:name="_Hlk17796428"/>
      <w:r w:rsidRPr="00AD6815">
        <w:rPr>
          <w:rFonts w:ascii="Bookman Old Style" w:hAnsi="Bookman Old Style"/>
          <w:spacing w:val="-3"/>
          <w:sz w:val="22"/>
          <w:szCs w:val="22"/>
        </w:rPr>
        <w:t xml:space="preserve">STATUTORY BASIS: 22 M.R.S. </w:t>
      </w:r>
      <w:r w:rsidRPr="00AD6815">
        <w:rPr>
          <w:rFonts w:ascii="Bookman Old Style" w:hAnsi="Bookman Old Style"/>
          <w:sz w:val="22"/>
          <w:szCs w:val="22"/>
        </w:rPr>
        <w:t>CHAPTER 558-C</w:t>
      </w:r>
    </w:p>
    <w:p w14:paraId="127934AE" w14:textId="3E31514D"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 xml:space="preserve">PURPOSE: These regulations specify official policy which governs the medical use of marijuana program in Maine. </w:t>
      </w:r>
    </w:p>
    <w:p w14:paraId="0262B2C8" w14:textId="77777777" w:rsidR="0061569B"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SCHEDULE FOR ADOPTION: by January 2020.</w:t>
      </w:r>
    </w:p>
    <w:p w14:paraId="04E3B472" w14:textId="1F5B0886"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AFFECTED PARTIES: All registered medical use of marijuana dispensaries, caregivers, caregiver retail stores, medical marijuana manufacturing facilities, and medical marijuana testing facilities.</w:t>
      </w:r>
      <w:r w:rsidRPr="00AD6815">
        <w:rPr>
          <w:rFonts w:ascii="Bookman Old Style" w:hAnsi="Bookman Old Style"/>
          <w:spacing w:val="-3"/>
          <w:sz w:val="22"/>
          <w:szCs w:val="22"/>
        </w:rPr>
        <w:tab/>
      </w:r>
      <w:r w:rsidRPr="00AD6815">
        <w:rPr>
          <w:rFonts w:ascii="Bookman Old Style" w:hAnsi="Bookman Old Style"/>
          <w:spacing w:val="-3"/>
          <w:sz w:val="22"/>
          <w:szCs w:val="22"/>
        </w:rPr>
        <w:br/>
      </w:r>
    </w:p>
    <w:bookmarkEnd w:id="3"/>
    <w:p w14:paraId="2E8E30B6" w14:textId="06F6CB56" w:rsidR="00F46A62" w:rsidRPr="00AD6815" w:rsidRDefault="00F46A62" w:rsidP="00B07A9D">
      <w:pPr>
        <w:rPr>
          <w:rFonts w:ascii="Bookman Old Style" w:hAnsi="Bookman Old Style"/>
          <w:b/>
          <w:sz w:val="22"/>
          <w:szCs w:val="22"/>
        </w:rPr>
      </w:pPr>
      <w:r w:rsidRPr="00AD6815">
        <w:rPr>
          <w:rFonts w:ascii="Bookman Old Style" w:hAnsi="Bookman Old Style"/>
          <w:b/>
          <w:sz w:val="22"/>
          <w:szCs w:val="22"/>
        </w:rPr>
        <w:t>CHAPTER 4</w:t>
      </w:r>
      <w:r w:rsidR="00BF4F80" w:rsidRPr="00AD6815">
        <w:rPr>
          <w:rFonts w:ascii="Bookman Old Style" w:hAnsi="Bookman Old Style"/>
          <w:b/>
          <w:sz w:val="22"/>
          <w:szCs w:val="22"/>
        </w:rPr>
        <w:t xml:space="preserve">: </w:t>
      </w:r>
      <w:r w:rsidRPr="00AD6815">
        <w:rPr>
          <w:rFonts w:ascii="Bookman Old Style" w:hAnsi="Bookman Old Style"/>
          <w:b/>
          <w:caps/>
          <w:sz w:val="22"/>
          <w:szCs w:val="22"/>
        </w:rPr>
        <w:t>Marijuana Manufacturing Facilities</w:t>
      </w:r>
    </w:p>
    <w:p w14:paraId="1FEF91E8" w14:textId="77777777" w:rsidR="00F46A62" w:rsidRPr="00AD6815" w:rsidRDefault="00F46A62" w:rsidP="00B07A9D">
      <w:pPr>
        <w:rPr>
          <w:rFonts w:ascii="Bookman Old Style" w:hAnsi="Bookman Old Style"/>
          <w:sz w:val="22"/>
          <w:szCs w:val="22"/>
        </w:rPr>
      </w:pPr>
      <w:r w:rsidRPr="00AD6815">
        <w:rPr>
          <w:rFonts w:ascii="Bookman Old Style" w:hAnsi="Bookman Old Style"/>
          <w:spacing w:val="-3"/>
          <w:sz w:val="22"/>
          <w:szCs w:val="22"/>
        </w:rPr>
        <w:t xml:space="preserve">STATUTORY BASIS: 22 M.R.S. </w:t>
      </w:r>
      <w:r w:rsidRPr="00AD6815">
        <w:rPr>
          <w:rFonts w:ascii="Bookman Old Style" w:hAnsi="Bookman Old Style"/>
          <w:sz w:val="22"/>
          <w:szCs w:val="22"/>
        </w:rPr>
        <w:t>CHAPTER 558-C</w:t>
      </w:r>
    </w:p>
    <w:p w14:paraId="25125FD5" w14:textId="13814077" w:rsidR="00057F57"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PURPOSE: These regulations specify official policy which governs the</w:t>
      </w:r>
    </w:p>
    <w:p w14:paraId="44BD3850" w14:textId="387CC15A"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 xml:space="preserve">standards and procedures related to manufacturing medical marijuana, marijuana concentrate, and marijuana products in Maine. </w:t>
      </w:r>
    </w:p>
    <w:p w14:paraId="2A263665" w14:textId="77777777"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SCHEDULE FOR ADOPTION: by July 2020.</w:t>
      </w:r>
    </w:p>
    <w:p w14:paraId="334A4850" w14:textId="032358E0"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AFFECTED PARTIES: All registered medical use of marijuana dispensaries, caregivers, caregiver retail stores, medical marijuana manufacturing facilities, and medical marijuana testing facilities.</w:t>
      </w:r>
      <w:r w:rsidRPr="00AD6815" w:rsidDel="009550A3">
        <w:rPr>
          <w:rFonts w:ascii="Bookman Old Style" w:hAnsi="Bookman Old Style"/>
          <w:spacing w:val="-3"/>
          <w:sz w:val="22"/>
          <w:szCs w:val="22"/>
        </w:rPr>
        <w:t xml:space="preserve"> </w:t>
      </w:r>
    </w:p>
    <w:p w14:paraId="4DAF6337" w14:textId="77777777" w:rsidR="004F601B" w:rsidRPr="00AD6815" w:rsidRDefault="004F601B" w:rsidP="00B07A9D">
      <w:pPr>
        <w:rPr>
          <w:rFonts w:ascii="Bookman Old Style" w:hAnsi="Bookman Old Style"/>
          <w:spacing w:val="-3"/>
          <w:sz w:val="22"/>
          <w:szCs w:val="22"/>
        </w:rPr>
      </w:pPr>
    </w:p>
    <w:p w14:paraId="43C4F263" w14:textId="0FD085F3" w:rsidR="00F46A62" w:rsidRPr="00AD6815" w:rsidRDefault="00F46A62" w:rsidP="009E5554">
      <w:pPr>
        <w:ind w:right="-90"/>
        <w:rPr>
          <w:rFonts w:ascii="Bookman Old Style" w:hAnsi="Bookman Old Style"/>
          <w:b/>
          <w:spacing w:val="-3"/>
          <w:sz w:val="22"/>
          <w:szCs w:val="22"/>
        </w:rPr>
      </w:pPr>
      <w:r w:rsidRPr="00AD6815">
        <w:rPr>
          <w:rFonts w:ascii="Bookman Old Style" w:hAnsi="Bookman Old Style"/>
          <w:b/>
          <w:spacing w:val="-3"/>
          <w:sz w:val="22"/>
          <w:szCs w:val="22"/>
        </w:rPr>
        <w:t>CHAPTER 5</w:t>
      </w:r>
      <w:r w:rsidR="00BF4F80" w:rsidRPr="00AD6815">
        <w:rPr>
          <w:rFonts w:ascii="Bookman Old Style" w:hAnsi="Bookman Old Style"/>
          <w:b/>
          <w:spacing w:val="-3"/>
          <w:sz w:val="22"/>
          <w:szCs w:val="22"/>
        </w:rPr>
        <w:t xml:space="preserve">: </w:t>
      </w:r>
      <w:r w:rsidRPr="00AD6815">
        <w:rPr>
          <w:rFonts w:ascii="Bookman Old Style" w:hAnsi="Bookman Old Style"/>
          <w:b/>
          <w:caps/>
          <w:spacing w:val="-3"/>
          <w:sz w:val="22"/>
          <w:szCs w:val="22"/>
        </w:rPr>
        <w:t>Rule for the Certification of Marijuana Testing Facilities</w:t>
      </w:r>
    </w:p>
    <w:p w14:paraId="7593AB2F" w14:textId="77777777"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 xml:space="preserve">STATUTORY BASIS: 28-B M.R.S. </w:t>
      </w:r>
      <w:r w:rsidRPr="00AD6815">
        <w:rPr>
          <w:rFonts w:ascii="Bookman Old Style" w:hAnsi="Bookman Old Style"/>
          <w:sz w:val="22"/>
          <w:szCs w:val="22"/>
        </w:rPr>
        <w:t>CHAPTER 1</w:t>
      </w:r>
    </w:p>
    <w:p w14:paraId="3D1B2781" w14:textId="031045F0"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 xml:space="preserve">PURPOSE: These regulations specify official policy which governs the standards and procedures related to testing of adult use marijuana, marijuana concentrate, and marijuana products in Maine. </w:t>
      </w:r>
    </w:p>
    <w:p w14:paraId="55C75C66" w14:textId="77777777" w:rsidR="00F46A62" w:rsidRPr="00AD6815" w:rsidRDefault="00F46A62" w:rsidP="00B07A9D">
      <w:pPr>
        <w:rPr>
          <w:rFonts w:ascii="Bookman Old Style" w:hAnsi="Bookman Old Style"/>
          <w:spacing w:val="-3"/>
          <w:sz w:val="22"/>
          <w:szCs w:val="22"/>
        </w:rPr>
      </w:pPr>
      <w:r w:rsidRPr="00AD6815">
        <w:rPr>
          <w:rFonts w:ascii="Bookman Old Style" w:hAnsi="Bookman Old Style"/>
          <w:spacing w:val="-3"/>
          <w:sz w:val="22"/>
          <w:szCs w:val="22"/>
        </w:rPr>
        <w:t>SCHEDULE FOR ADOPTION: by December 2019.</w:t>
      </w:r>
    </w:p>
    <w:p w14:paraId="3ACD2CA9" w14:textId="76E0F6DC" w:rsidR="00A65E1C" w:rsidRPr="009E5554" w:rsidRDefault="00F46A62" w:rsidP="00B07A9D">
      <w:pPr>
        <w:rPr>
          <w:rFonts w:ascii="Bookman Old Style" w:hAnsi="Bookman Old Style" w:cs="Arial"/>
          <w:color w:val="000000" w:themeColor="text1"/>
          <w:sz w:val="22"/>
          <w:szCs w:val="22"/>
        </w:rPr>
      </w:pPr>
      <w:r w:rsidRPr="00AD6815">
        <w:rPr>
          <w:rFonts w:ascii="Bookman Old Style" w:hAnsi="Bookman Old Style"/>
          <w:spacing w:val="-3"/>
          <w:sz w:val="22"/>
          <w:szCs w:val="22"/>
        </w:rPr>
        <w:t>AFFECTED PARTIES: All licensed adult use marijuana retail stores, cultivation facilities, products manufacturing facilities, and marijuana testing facilities.</w:t>
      </w:r>
      <w:r w:rsidRPr="00AD6815" w:rsidDel="00085E96">
        <w:rPr>
          <w:rFonts w:ascii="Bookman Old Style" w:hAnsi="Bookman Old Style"/>
          <w:spacing w:val="-3"/>
          <w:sz w:val="22"/>
          <w:szCs w:val="22"/>
        </w:rPr>
        <w:t xml:space="preserve"> </w:t>
      </w:r>
      <w:bookmarkEnd w:id="4"/>
    </w:p>
    <w:sectPr w:rsidR="00A65E1C" w:rsidRPr="009E5554" w:rsidSect="00314A8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EE5C" w14:textId="77777777" w:rsidR="00224912" w:rsidRDefault="00224912">
      <w:r>
        <w:separator/>
      </w:r>
    </w:p>
  </w:endnote>
  <w:endnote w:type="continuationSeparator" w:id="0">
    <w:p w14:paraId="445E42EA" w14:textId="77777777" w:rsidR="00224912" w:rsidRDefault="0022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8BA0" w14:textId="77777777" w:rsidR="00224912" w:rsidRDefault="00224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940FB" w14:textId="77777777" w:rsidR="00224912" w:rsidRDefault="00224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C60C" w14:textId="77777777" w:rsidR="00224912" w:rsidRDefault="00224912">
    <w:pPr>
      <w:pStyle w:val="Footer"/>
      <w:jc w:val="right"/>
    </w:pPr>
    <w:r>
      <w:fldChar w:fldCharType="begin"/>
    </w:r>
    <w:r>
      <w:instrText xml:space="preserve"> PAGE   \* MERGEFORMAT </w:instrText>
    </w:r>
    <w:r>
      <w:fldChar w:fldCharType="separate"/>
    </w:r>
    <w:r>
      <w:rPr>
        <w:noProof/>
      </w:rPr>
      <w:t>13</w:t>
    </w:r>
    <w:r>
      <w:rPr>
        <w:noProof/>
      </w:rPr>
      <w:fldChar w:fldCharType="end"/>
    </w:r>
  </w:p>
  <w:p w14:paraId="0856A1C4" w14:textId="77777777" w:rsidR="00224912" w:rsidRDefault="00224912" w:rsidP="001900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CEFF7" w14:textId="77777777" w:rsidR="00224912" w:rsidRDefault="00224912">
      <w:r>
        <w:separator/>
      </w:r>
    </w:p>
  </w:footnote>
  <w:footnote w:type="continuationSeparator" w:id="0">
    <w:p w14:paraId="2478458B" w14:textId="77777777" w:rsidR="00224912" w:rsidRDefault="00224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707E" w14:textId="46FA91D6" w:rsidR="00224912" w:rsidRPr="00E73D3D" w:rsidRDefault="00224912" w:rsidP="00E73D3D">
    <w:pPr>
      <w:pStyle w:val="Header"/>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2C"/>
    <w:rsid w:val="00002334"/>
    <w:rsid w:val="000235A1"/>
    <w:rsid w:val="00023A7E"/>
    <w:rsid w:val="00042550"/>
    <w:rsid w:val="00057F57"/>
    <w:rsid w:val="00061157"/>
    <w:rsid w:val="000624C9"/>
    <w:rsid w:val="000666C0"/>
    <w:rsid w:val="0007204B"/>
    <w:rsid w:val="00082CD7"/>
    <w:rsid w:val="00087009"/>
    <w:rsid w:val="000B4911"/>
    <w:rsid w:val="000C2A28"/>
    <w:rsid w:val="000C3B0E"/>
    <w:rsid w:val="000D28A8"/>
    <w:rsid w:val="000E2A60"/>
    <w:rsid w:val="000E5930"/>
    <w:rsid w:val="001011EA"/>
    <w:rsid w:val="0011068C"/>
    <w:rsid w:val="001441E6"/>
    <w:rsid w:val="001477A5"/>
    <w:rsid w:val="00147E3C"/>
    <w:rsid w:val="0015330C"/>
    <w:rsid w:val="001535B2"/>
    <w:rsid w:val="00160A96"/>
    <w:rsid w:val="00162620"/>
    <w:rsid w:val="00162828"/>
    <w:rsid w:val="00181B5F"/>
    <w:rsid w:val="00183ACD"/>
    <w:rsid w:val="00184FF8"/>
    <w:rsid w:val="00190029"/>
    <w:rsid w:val="0019033E"/>
    <w:rsid w:val="0019319E"/>
    <w:rsid w:val="00193EFD"/>
    <w:rsid w:val="001A0173"/>
    <w:rsid w:val="001A24C3"/>
    <w:rsid w:val="001B1141"/>
    <w:rsid w:val="001B1D21"/>
    <w:rsid w:val="001B3C02"/>
    <w:rsid w:val="001B742A"/>
    <w:rsid w:val="001C0E69"/>
    <w:rsid w:val="001D20EA"/>
    <w:rsid w:val="001D4797"/>
    <w:rsid w:val="001D4EC7"/>
    <w:rsid w:val="001E5135"/>
    <w:rsid w:val="001E74ED"/>
    <w:rsid w:val="001F3A15"/>
    <w:rsid w:val="001F4C9D"/>
    <w:rsid w:val="001F57EF"/>
    <w:rsid w:val="001F5A47"/>
    <w:rsid w:val="00200C36"/>
    <w:rsid w:val="002013CA"/>
    <w:rsid w:val="0020454D"/>
    <w:rsid w:val="00205CC0"/>
    <w:rsid w:val="00210EC6"/>
    <w:rsid w:val="00214279"/>
    <w:rsid w:val="002235D3"/>
    <w:rsid w:val="00224912"/>
    <w:rsid w:val="002256C4"/>
    <w:rsid w:val="0022671C"/>
    <w:rsid w:val="002267B5"/>
    <w:rsid w:val="002301C0"/>
    <w:rsid w:val="00233380"/>
    <w:rsid w:val="00234AB8"/>
    <w:rsid w:val="00235F18"/>
    <w:rsid w:val="00265033"/>
    <w:rsid w:val="0026721C"/>
    <w:rsid w:val="002703E8"/>
    <w:rsid w:val="0027514D"/>
    <w:rsid w:val="00284F6F"/>
    <w:rsid w:val="002853B1"/>
    <w:rsid w:val="00291202"/>
    <w:rsid w:val="00292A43"/>
    <w:rsid w:val="00293453"/>
    <w:rsid w:val="00296DE2"/>
    <w:rsid w:val="002B1ADC"/>
    <w:rsid w:val="002B6177"/>
    <w:rsid w:val="002B73DE"/>
    <w:rsid w:val="002C4830"/>
    <w:rsid w:val="002C6F97"/>
    <w:rsid w:val="002D5B77"/>
    <w:rsid w:val="002D5BF3"/>
    <w:rsid w:val="002D6766"/>
    <w:rsid w:val="002E482B"/>
    <w:rsid w:val="002E67FC"/>
    <w:rsid w:val="002F1E10"/>
    <w:rsid w:val="002F55AB"/>
    <w:rsid w:val="00314A83"/>
    <w:rsid w:val="003151A9"/>
    <w:rsid w:val="00316BA3"/>
    <w:rsid w:val="0032195F"/>
    <w:rsid w:val="00330B2E"/>
    <w:rsid w:val="00332477"/>
    <w:rsid w:val="00335850"/>
    <w:rsid w:val="00340BCC"/>
    <w:rsid w:val="00341FE7"/>
    <w:rsid w:val="003532FA"/>
    <w:rsid w:val="00354E3A"/>
    <w:rsid w:val="00354E97"/>
    <w:rsid w:val="00356937"/>
    <w:rsid w:val="00360673"/>
    <w:rsid w:val="00374F96"/>
    <w:rsid w:val="003751A6"/>
    <w:rsid w:val="00376284"/>
    <w:rsid w:val="003774F9"/>
    <w:rsid w:val="00383699"/>
    <w:rsid w:val="00384DBA"/>
    <w:rsid w:val="00394082"/>
    <w:rsid w:val="003A42EC"/>
    <w:rsid w:val="003B0461"/>
    <w:rsid w:val="003C0AEC"/>
    <w:rsid w:val="003C6080"/>
    <w:rsid w:val="003D5025"/>
    <w:rsid w:val="003E1889"/>
    <w:rsid w:val="003E6454"/>
    <w:rsid w:val="003F7B30"/>
    <w:rsid w:val="00413B36"/>
    <w:rsid w:val="00413F38"/>
    <w:rsid w:val="00424651"/>
    <w:rsid w:val="00432ECC"/>
    <w:rsid w:val="004348D4"/>
    <w:rsid w:val="004415A0"/>
    <w:rsid w:val="004513BC"/>
    <w:rsid w:val="00463A57"/>
    <w:rsid w:val="004702BA"/>
    <w:rsid w:val="00471DCA"/>
    <w:rsid w:val="00476A64"/>
    <w:rsid w:val="00476E63"/>
    <w:rsid w:val="00483C68"/>
    <w:rsid w:val="00484E56"/>
    <w:rsid w:val="00487A34"/>
    <w:rsid w:val="00493625"/>
    <w:rsid w:val="004977AB"/>
    <w:rsid w:val="004B506A"/>
    <w:rsid w:val="004B51D1"/>
    <w:rsid w:val="004B549B"/>
    <w:rsid w:val="004C252D"/>
    <w:rsid w:val="004D1423"/>
    <w:rsid w:val="004D3B4B"/>
    <w:rsid w:val="004D6B90"/>
    <w:rsid w:val="004E08CA"/>
    <w:rsid w:val="004E116B"/>
    <w:rsid w:val="004E17F3"/>
    <w:rsid w:val="004E2E6C"/>
    <w:rsid w:val="004E3DE2"/>
    <w:rsid w:val="004E6FEA"/>
    <w:rsid w:val="004F2686"/>
    <w:rsid w:val="004F601B"/>
    <w:rsid w:val="0050596E"/>
    <w:rsid w:val="005113EB"/>
    <w:rsid w:val="00513B23"/>
    <w:rsid w:val="0051423B"/>
    <w:rsid w:val="005254DA"/>
    <w:rsid w:val="00543A1A"/>
    <w:rsid w:val="00545CB2"/>
    <w:rsid w:val="005558BB"/>
    <w:rsid w:val="00564CFB"/>
    <w:rsid w:val="00572934"/>
    <w:rsid w:val="005800ED"/>
    <w:rsid w:val="00587A57"/>
    <w:rsid w:val="00591BFF"/>
    <w:rsid w:val="005935D2"/>
    <w:rsid w:val="005A15A6"/>
    <w:rsid w:val="005A1EAF"/>
    <w:rsid w:val="005A7221"/>
    <w:rsid w:val="005B3A77"/>
    <w:rsid w:val="005B4C25"/>
    <w:rsid w:val="005B72D5"/>
    <w:rsid w:val="005C3544"/>
    <w:rsid w:val="005C40B5"/>
    <w:rsid w:val="005D2ECA"/>
    <w:rsid w:val="005D3EF6"/>
    <w:rsid w:val="005E5CEA"/>
    <w:rsid w:val="00600698"/>
    <w:rsid w:val="00601B19"/>
    <w:rsid w:val="00607BD1"/>
    <w:rsid w:val="00611E79"/>
    <w:rsid w:val="00612B18"/>
    <w:rsid w:val="0061569B"/>
    <w:rsid w:val="00617FBD"/>
    <w:rsid w:val="00624668"/>
    <w:rsid w:val="006275AD"/>
    <w:rsid w:val="00635BEB"/>
    <w:rsid w:val="00642EB6"/>
    <w:rsid w:val="006440D5"/>
    <w:rsid w:val="00655460"/>
    <w:rsid w:val="00656270"/>
    <w:rsid w:val="00670EBD"/>
    <w:rsid w:val="0068594C"/>
    <w:rsid w:val="00685F86"/>
    <w:rsid w:val="00686A9F"/>
    <w:rsid w:val="00697F28"/>
    <w:rsid w:val="006A125C"/>
    <w:rsid w:val="006B725F"/>
    <w:rsid w:val="006D7D4B"/>
    <w:rsid w:val="006E09E9"/>
    <w:rsid w:val="006E5A8B"/>
    <w:rsid w:val="006E6288"/>
    <w:rsid w:val="006F26E4"/>
    <w:rsid w:val="00700C2B"/>
    <w:rsid w:val="00706DF8"/>
    <w:rsid w:val="00707240"/>
    <w:rsid w:val="00712B7E"/>
    <w:rsid w:val="00722F50"/>
    <w:rsid w:val="00727EC8"/>
    <w:rsid w:val="00730D18"/>
    <w:rsid w:val="0073295E"/>
    <w:rsid w:val="007337DC"/>
    <w:rsid w:val="00740CEF"/>
    <w:rsid w:val="007446C8"/>
    <w:rsid w:val="00747421"/>
    <w:rsid w:val="007502C1"/>
    <w:rsid w:val="00761CA6"/>
    <w:rsid w:val="0076255B"/>
    <w:rsid w:val="00767283"/>
    <w:rsid w:val="0076763E"/>
    <w:rsid w:val="00771A11"/>
    <w:rsid w:val="00773084"/>
    <w:rsid w:val="0077352C"/>
    <w:rsid w:val="007738C3"/>
    <w:rsid w:val="007946F9"/>
    <w:rsid w:val="007A2357"/>
    <w:rsid w:val="007A4B9F"/>
    <w:rsid w:val="007B27E5"/>
    <w:rsid w:val="007B7A07"/>
    <w:rsid w:val="007C038F"/>
    <w:rsid w:val="007D0C1D"/>
    <w:rsid w:val="007D1C98"/>
    <w:rsid w:val="007E111F"/>
    <w:rsid w:val="007E5078"/>
    <w:rsid w:val="00812303"/>
    <w:rsid w:val="00812664"/>
    <w:rsid w:val="008173BB"/>
    <w:rsid w:val="008265B2"/>
    <w:rsid w:val="00827919"/>
    <w:rsid w:val="00830925"/>
    <w:rsid w:val="00835701"/>
    <w:rsid w:val="008357BC"/>
    <w:rsid w:val="00837BE8"/>
    <w:rsid w:val="0084339A"/>
    <w:rsid w:val="008436BE"/>
    <w:rsid w:val="00851CFD"/>
    <w:rsid w:val="00853ADC"/>
    <w:rsid w:val="00854529"/>
    <w:rsid w:val="00856C83"/>
    <w:rsid w:val="00860BD6"/>
    <w:rsid w:val="0086337C"/>
    <w:rsid w:val="008824B3"/>
    <w:rsid w:val="00886475"/>
    <w:rsid w:val="0089294F"/>
    <w:rsid w:val="00893DFD"/>
    <w:rsid w:val="00896F1F"/>
    <w:rsid w:val="00897F47"/>
    <w:rsid w:val="008A3ED5"/>
    <w:rsid w:val="008A5CD8"/>
    <w:rsid w:val="008B1055"/>
    <w:rsid w:val="008B417D"/>
    <w:rsid w:val="008B6AEA"/>
    <w:rsid w:val="008C0922"/>
    <w:rsid w:val="008C19B5"/>
    <w:rsid w:val="008C50AD"/>
    <w:rsid w:val="008C6587"/>
    <w:rsid w:val="008D263F"/>
    <w:rsid w:val="008D5776"/>
    <w:rsid w:val="008D5781"/>
    <w:rsid w:val="008D5F26"/>
    <w:rsid w:val="008E24FB"/>
    <w:rsid w:val="008E5D60"/>
    <w:rsid w:val="008E65C1"/>
    <w:rsid w:val="008E7A88"/>
    <w:rsid w:val="008F3AF6"/>
    <w:rsid w:val="008F65CB"/>
    <w:rsid w:val="009039C6"/>
    <w:rsid w:val="009108A3"/>
    <w:rsid w:val="00920382"/>
    <w:rsid w:val="009205EF"/>
    <w:rsid w:val="0092666A"/>
    <w:rsid w:val="00930171"/>
    <w:rsid w:val="0094154F"/>
    <w:rsid w:val="00946790"/>
    <w:rsid w:val="00955972"/>
    <w:rsid w:val="00964423"/>
    <w:rsid w:val="0097013B"/>
    <w:rsid w:val="009727FD"/>
    <w:rsid w:val="00995A55"/>
    <w:rsid w:val="009A708E"/>
    <w:rsid w:val="009B2F87"/>
    <w:rsid w:val="009B6105"/>
    <w:rsid w:val="009B614E"/>
    <w:rsid w:val="009B6E42"/>
    <w:rsid w:val="009C1413"/>
    <w:rsid w:val="009C35D3"/>
    <w:rsid w:val="009C6447"/>
    <w:rsid w:val="009C7E71"/>
    <w:rsid w:val="009D1185"/>
    <w:rsid w:val="009D6B79"/>
    <w:rsid w:val="009E0A16"/>
    <w:rsid w:val="009E3C2B"/>
    <w:rsid w:val="009E5554"/>
    <w:rsid w:val="009F3363"/>
    <w:rsid w:val="00A038B3"/>
    <w:rsid w:val="00A05437"/>
    <w:rsid w:val="00A06442"/>
    <w:rsid w:val="00A10623"/>
    <w:rsid w:val="00A205B6"/>
    <w:rsid w:val="00A25E8A"/>
    <w:rsid w:val="00A2619C"/>
    <w:rsid w:val="00A30E86"/>
    <w:rsid w:val="00A3211D"/>
    <w:rsid w:val="00A3455A"/>
    <w:rsid w:val="00A36907"/>
    <w:rsid w:val="00A41C8A"/>
    <w:rsid w:val="00A51170"/>
    <w:rsid w:val="00A554BE"/>
    <w:rsid w:val="00A60594"/>
    <w:rsid w:val="00A6596A"/>
    <w:rsid w:val="00A65E1C"/>
    <w:rsid w:val="00A74134"/>
    <w:rsid w:val="00A85C18"/>
    <w:rsid w:val="00A927CA"/>
    <w:rsid w:val="00A95569"/>
    <w:rsid w:val="00A96031"/>
    <w:rsid w:val="00AA08A7"/>
    <w:rsid w:val="00AA5455"/>
    <w:rsid w:val="00AA6278"/>
    <w:rsid w:val="00AC3604"/>
    <w:rsid w:val="00AC5F82"/>
    <w:rsid w:val="00AC6F28"/>
    <w:rsid w:val="00AC708E"/>
    <w:rsid w:val="00AD38E0"/>
    <w:rsid w:val="00AD3976"/>
    <w:rsid w:val="00AD6815"/>
    <w:rsid w:val="00AF7A33"/>
    <w:rsid w:val="00B02AFF"/>
    <w:rsid w:val="00B07A9D"/>
    <w:rsid w:val="00B1031F"/>
    <w:rsid w:val="00B10447"/>
    <w:rsid w:val="00B1355A"/>
    <w:rsid w:val="00B20413"/>
    <w:rsid w:val="00B22082"/>
    <w:rsid w:val="00B33A0E"/>
    <w:rsid w:val="00B437FC"/>
    <w:rsid w:val="00B54B40"/>
    <w:rsid w:val="00B765D3"/>
    <w:rsid w:val="00B86AC9"/>
    <w:rsid w:val="00B90031"/>
    <w:rsid w:val="00B95145"/>
    <w:rsid w:val="00BA0753"/>
    <w:rsid w:val="00BA69C8"/>
    <w:rsid w:val="00BE4BB2"/>
    <w:rsid w:val="00BE723A"/>
    <w:rsid w:val="00BF15B4"/>
    <w:rsid w:val="00BF4F80"/>
    <w:rsid w:val="00C11432"/>
    <w:rsid w:val="00C15BC7"/>
    <w:rsid w:val="00C42ACA"/>
    <w:rsid w:val="00C454B9"/>
    <w:rsid w:val="00C50446"/>
    <w:rsid w:val="00C5312E"/>
    <w:rsid w:val="00C542EC"/>
    <w:rsid w:val="00C62476"/>
    <w:rsid w:val="00C73776"/>
    <w:rsid w:val="00C81EF8"/>
    <w:rsid w:val="00C8278D"/>
    <w:rsid w:val="00C83E59"/>
    <w:rsid w:val="00C8721B"/>
    <w:rsid w:val="00C87A6F"/>
    <w:rsid w:val="00C91B13"/>
    <w:rsid w:val="00CA0045"/>
    <w:rsid w:val="00CB7EE3"/>
    <w:rsid w:val="00CC331F"/>
    <w:rsid w:val="00CC71C5"/>
    <w:rsid w:val="00CD4891"/>
    <w:rsid w:val="00CE0222"/>
    <w:rsid w:val="00CE5037"/>
    <w:rsid w:val="00CE51DC"/>
    <w:rsid w:val="00CE5AD8"/>
    <w:rsid w:val="00CF34C0"/>
    <w:rsid w:val="00CF5415"/>
    <w:rsid w:val="00D104EF"/>
    <w:rsid w:val="00D17DD4"/>
    <w:rsid w:val="00D20884"/>
    <w:rsid w:val="00D27370"/>
    <w:rsid w:val="00D27C80"/>
    <w:rsid w:val="00D32996"/>
    <w:rsid w:val="00D3574A"/>
    <w:rsid w:val="00D37CE0"/>
    <w:rsid w:val="00D43526"/>
    <w:rsid w:val="00D439C1"/>
    <w:rsid w:val="00D47F9E"/>
    <w:rsid w:val="00D51726"/>
    <w:rsid w:val="00D53CC5"/>
    <w:rsid w:val="00D552BB"/>
    <w:rsid w:val="00D55F0F"/>
    <w:rsid w:val="00D563D6"/>
    <w:rsid w:val="00D57199"/>
    <w:rsid w:val="00D60BF3"/>
    <w:rsid w:val="00D64955"/>
    <w:rsid w:val="00D74DE5"/>
    <w:rsid w:val="00D7680B"/>
    <w:rsid w:val="00D80A67"/>
    <w:rsid w:val="00D93883"/>
    <w:rsid w:val="00D93AAB"/>
    <w:rsid w:val="00D96078"/>
    <w:rsid w:val="00D96819"/>
    <w:rsid w:val="00DA1EAB"/>
    <w:rsid w:val="00DA230F"/>
    <w:rsid w:val="00DA46A7"/>
    <w:rsid w:val="00DA5A2E"/>
    <w:rsid w:val="00DA68F6"/>
    <w:rsid w:val="00DC7E5B"/>
    <w:rsid w:val="00DD1325"/>
    <w:rsid w:val="00DD63A9"/>
    <w:rsid w:val="00DF1237"/>
    <w:rsid w:val="00DF1A3C"/>
    <w:rsid w:val="00DF49E1"/>
    <w:rsid w:val="00E03554"/>
    <w:rsid w:val="00E03BEB"/>
    <w:rsid w:val="00E040B7"/>
    <w:rsid w:val="00E056B6"/>
    <w:rsid w:val="00E07588"/>
    <w:rsid w:val="00E10C91"/>
    <w:rsid w:val="00E2432B"/>
    <w:rsid w:val="00E25752"/>
    <w:rsid w:val="00E37704"/>
    <w:rsid w:val="00E37D76"/>
    <w:rsid w:val="00E42702"/>
    <w:rsid w:val="00E51793"/>
    <w:rsid w:val="00E5262C"/>
    <w:rsid w:val="00E52CED"/>
    <w:rsid w:val="00E56912"/>
    <w:rsid w:val="00E604C2"/>
    <w:rsid w:val="00E660E4"/>
    <w:rsid w:val="00E702D4"/>
    <w:rsid w:val="00E73D3D"/>
    <w:rsid w:val="00E74C43"/>
    <w:rsid w:val="00E96FDC"/>
    <w:rsid w:val="00EA0107"/>
    <w:rsid w:val="00EA1C7E"/>
    <w:rsid w:val="00EB2FAE"/>
    <w:rsid w:val="00EB54D6"/>
    <w:rsid w:val="00EC1215"/>
    <w:rsid w:val="00EC149D"/>
    <w:rsid w:val="00EC17A5"/>
    <w:rsid w:val="00ED18E8"/>
    <w:rsid w:val="00ED3153"/>
    <w:rsid w:val="00EE1DDC"/>
    <w:rsid w:val="00EF4F65"/>
    <w:rsid w:val="00F022AC"/>
    <w:rsid w:val="00F02609"/>
    <w:rsid w:val="00F05DD4"/>
    <w:rsid w:val="00F107A3"/>
    <w:rsid w:val="00F11714"/>
    <w:rsid w:val="00F160CD"/>
    <w:rsid w:val="00F17ED0"/>
    <w:rsid w:val="00F276EB"/>
    <w:rsid w:val="00F40ED8"/>
    <w:rsid w:val="00F42992"/>
    <w:rsid w:val="00F46A62"/>
    <w:rsid w:val="00F50665"/>
    <w:rsid w:val="00F752DF"/>
    <w:rsid w:val="00F82E91"/>
    <w:rsid w:val="00F87B93"/>
    <w:rsid w:val="00F959FB"/>
    <w:rsid w:val="00F96ECA"/>
    <w:rsid w:val="00FA039B"/>
    <w:rsid w:val="00FA04A1"/>
    <w:rsid w:val="00FA05E3"/>
    <w:rsid w:val="00FA1280"/>
    <w:rsid w:val="00FA1836"/>
    <w:rsid w:val="00FA2117"/>
    <w:rsid w:val="00FA3DA7"/>
    <w:rsid w:val="00FB2592"/>
    <w:rsid w:val="00FB2604"/>
    <w:rsid w:val="00FB3456"/>
    <w:rsid w:val="00FC2BCC"/>
    <w:rsid w:val="00FC6B2C"/>
    <w:rsid w:val="00FE7253"/>
    <w:rsid w:val="00FF3D0C"/>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C41D6DD"/>
  <w15:docId w15:val="{55EA709C-070D-42B9-9BBC-C89D6F8A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1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959FB"/>
    <w:pPr>
      <w:tabs>
        <w:tab w:val="center" w:pos="4320"/>
        <w:tab w:val="right" w:pos="8640"/>
      </w:tabs>
    </w:pPr>
  </w:style>
  <w:style w:type="character" w:styleId="CommentReference">
    <w:name w:val="annotation reference"/>
    <w:semiHidden/>
    <w:rsid w:val="00C5312E"/>
    <w:rPr>
      <w:sz w:val="16"/>
      <w:szCs w:val="16"/>
    </w:rPr>
  </w:style>
  <w:style w:type="paragraph" w:styleId="CommentText">
    <w:name w:val="annotation text"/>
    <w:basedOn w:val="Normal"/>
    <w:semiHidden/>
    <w:rsid w:val="00C5312E"/>
    <w:rPr>
      <w:sz w:val="20"/>
      <w:szCs w:val="20"/>
    </w:rPr>
  </w:style>
  <w:style w:type="paragraph" w:styleId="CommentSubject">
    <w:name w:val="annotation subject"/>
    <w:basedOn w:val="CommentText"/>
    <w:next w:val="CommentText"/>
    <w:semiHidden/>
    <w:rsid w:val="00C5312E"/>
    <w:rPr>
      <w:b/>
      <w:bCs/>
    </w:rPr>
  </w:style>
  <w:style w:type="character" w:styleId="Hyperlink">
    <w:name w:val="Hyperlink"/>
    <w:rsid w:val="00E51793"/>
    <w:rPr>
      <w:color w:val="0000FF"/>
      <w:u w:val="single"/>
    </w:rPr>
  </w:style>
  <w:style w:type="character" w:customStyle="1" w:styleId="EmailStyle24">
    <w:name w:val="EmailStyle24"/>
    <w:semiHidden/>
    <w:rsid w:val="00D57199"/>
    <w:rPr>
      <w:rFonts w:ascii="Arial" w:hAnsi="Arial" w:cs="Arial"/>
      <w:color w:val="auto"/>
      <w:sz w:val="20"/>
      <w:szCs w:val="20"/>
    </w:rPr>
  </w:style>
  <w:style w:type="character" w:customStyle="1" w:styleId="BodyTextChar">
    <w:name w:val="Body Text Char"/>
    <w:link w:val="BodyText"/>
    <w:rsid w:val="00897F47"/>
    <w:rPr>
      <w:sz w:val="22"/>
      <w:szCs w:val="24"/>
    </w:rPr>
  </w:style>
  <w:style w:type="paragraph" w:customStyle="1" w:styleId="DefaultText">
    <w:name w:val="Default Text"/>
    <w:basedOn w:val="Normal"/>
    <w:rsid w:val="00235F18"/>
    <w:rPr>
      <w:snapToGrid w:val="0"/>
      <w:szCs w:val="20"/>
    </w:rPr>
  </w:style>
  <w:style w:type="character" w:customStyle="1" w:styleId="FooterChar">
    <w:name w:val="Footer Char"/>
    <w:link w:val="Footer"/>
    <w:uiPriority w:val="99"/>
    <w:rsid w:val="00190029"/>
    <w:rPr>
      <w:sz w:val="24"/>
      <w:szCs w:val="24"/>
    </w:rPr>
  </w:style>
  <w:style w:type="character" w:customStyle="1" w:styleId="Heading1Char">
    <w:name w:val="Heading 1 Char"/>
    <w:basedOn w:val="DefaultParagraphFont"/>
    <w:link w:val="Heading1"/>
    <w:rsid w:val="00C8278D"/>
    <w:rPr>
      <w:b/>
      <w:bCs/>
      <w:sz w:val="24"/>
      <w:szCs w:val="24"/>
    </w:rPr>
  </w:style>
  <w:style w:type="character" w:styleId="UnresolvedMention">
    <w:name w:val="Unresolved Mention"/>
    <w:basedOn w:val="DefaultParagraphFont"/>
    <w:uiPriority w:val="99"/>
    <w:semiHidden/>
    <w:unhideWhenUsed/>
    <w:rsid w:val="000E5930"/>
    <w:rPr>
      <w:color w:val="605E5C"/>
      <w:shd w:val="clear" w:color="auto" w:fill="E1DFDD"/>
    </w:rPr>
  </w:style>
  <w:style w:type="character" w:styleId="Emphasis">
    <w:name w:val="Emphasis"/>
    <w:basedOn w:val="DefaultParagraphFont"/>
    <w:qFormat/>
    <w:rsid w:val="00B07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052103">
      <w:bodyDiv w:val="1"/>
      <w:marLeft w:val="0"/>
      <w:marRight w:val="0"/>
      <w:marTop w:val="0"/>
      <w:marBottom w:val="0"/>
      <w:divBdr>
        <w:top w:val="none" w:sz="0" w:space="0" w:color="auto"/>
        <w:left w:val="none" w:sz="0" w:space="0" w:color="auto"/>
        <w:bottom w:val="none" w:sz="0" w:space="0" w:color="auto"/>
        <w:right w:val="none" w:sz="0" w:space="0" w:color="auto"/>
      </w:divBdr>
    </w:div>
    <w:div w:id="1292899892">
      <w:bodyDiv w:val="1"/>
      <w:marLeft w:val="0"/>
      <w:marRight w:val="0"/>
      <w:marTop w:val="0"/>
      <w:marBottom w:val="0"/>
      <w:divBdr>
        <w:top w:val="none" w:sz="0" w:space="0" w:color="auto"/>
        <w:left w:val="none" w:sz="0" w:space="0" w:color="auto"/>
        <w:bottom w:val="none" w:sz="0" w:space="0" w:color="auto"/>
        <w:right w:val="none" w:sz="0" w:space="0" w:color="auto"/>
      </w:divBdr>
    </w:div>
    <w:div w:id="1293559757">
      <w:bodyDiv w:val="1"/>
      <w:marLeft w:val="0"/>
      <w:marRight w:val="0"/>
      <w:marTop w:val="0"/>
      <w:marBottom w:val="0"/>
      <w:divBdr>
        <w:top w:val="none" w:sz="0" w:space="0" w:color="auto"/>
        <w:left w:val="none" w:sz="0" w:space="0" w:color="auto"/>
        <w:bottom w:val="none" w:sz="0" w:space="0" w:color="auto"/>
        <w:right w:val="none" w:sz="0" w:space="0" w:color="auto"/>
      </w:divBdr>
    </w:div>
    <w:div w:id="1333067932">
      <w:bodyDiv w:val="1"/>
      <w:marLeft w:val="0"/>
      <w:marRight w:val="0"/>
      <w:marTop w:val="0"/>
      <w:marBottom w:val="0"/>
      <w:divBdr>
        <w:top w:val="none" w:sz="0" w:space="0" w:color="auto"/>
        <w:left w:val="none" w:sz="0" w:space="0" w:color="auto"/>
        <w:bottom w:val="none" w:sz="0" w:space="0" w:color="auto"/>
        <w:right w:val="none" w:sz="0" w:space="0" w:color="auto"/>
      </w:divBdr>
    </w:div>
    <w:div w:id="18664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er.J.Weber@Maine.gov" TargetMode="External"/><Relationship Id="rId13" Type="http://schemas.openxmlformats.org/officeDocument/2006/relationships/hyperlink" Target="mailto:Gabi.Pierce@Maine.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uglas.E.Cotnoir@Maine.gov" TargetMode="External"/><Relationship Id="rId12" Type="http://schemas.openxmlformats.org/officeDocument/2006/relationships/hyperlink" Target="mailto:Paul.Bourget@Maine.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ime.C.Schorr@Maine.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im.Poulin@Maine.gov" TargetMode="External"/><Relationship Id="rId4" Type="http://schemas.openxmlformats.org/officeDocument/2006/relationships/webSettings" Target="webSettings.xml"/><Relationship Id="rId9" Type="http://schemas.openxmlformats.org/officeDocument/2006/relationships/hyperlink" Target="mailto:Thaddeus.Cotnoir@Maine.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56A0-7386-49B8-B0AC-33ABA3B5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15</Pages>
  <Words>4975</Words>
  <Characters>30854</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35758</CharactersWithSpaces>
  <SharedDoc>false</SharedDoc>
  <HLinks>
    <vt:vector size="6" baseType="variant">
      <vt:variant>
        <vt:i4>1638502</vt:i4>
      </vt:variant>
      <vt:variant>
        <vt:i4>0</vt:i4>
      </vt:variant>
      <vt:variant>
        <vt:i4>0</vt:i4>
      </vt:variant>
      <vt:variant>
        <vt:i4>5</vt:i4>
      </vt:variant>
      <vt:variant>
        <vt:lpwstr>mailto:Tim.Poulin@Maine.gov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dc:creator>
  <cp:lastModifiedBy>Wismer, Don</cp:lastModifiedBy>
  <cp:revision>45</cp:revision>
  <cp:lastPrinted>2019-09-26T18:45:00Z</cp:lastPrinted>
  <dcterms:created xsi:type="dcterms:W3CDTF">2019-09-23T16:35:00Z</dcterms:created>
  <dcterms:modified xsi:type="dcterms:W3CDTF">2020-03-06T16:21:00Z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0FAA2wh0bY8CfKu12uPB2jU5Xx5y0Te9gPbAAnAA1RyOI2VkYwyGiLxDPGckl2SPEeq+CY0jLoFceplR_x000d_
SpbmFSJJC89ACavNlGh28K58N+5do7o5CMji3MM6rJUeV5DZrq5clYff09437IJRSpbmFSJJC89A_x000d_
CavNlGh28K58N+5do7o5CMji3MM6rJUeV5DZrq5czdMP6UXls7Ykl2QkTOaeU/zmGBeAQ/Y0iaHJ_x000d_
JxC7pLE+k096LCUF0</vt:lpwstr>
  </property>
  <property fmtid="{D5CDD505-2E9C-101B-9397-08002B2CF9AE}" pid="3" name="MAIL_MSG_ID2">
    <vt:lpwstr>puR749EEdEMvSaBnZDBTdO3vNDAbej9damSrDo07TJDP9WXNizj8zMETRxu_x000d_
vBbDUH5zIuiJIOwy/lTp2RKGuVVfSK8yrlPCbv/9dphWfZ4g2Fj2+l0NUlo=</vt:lpwstr>
  </property>
  <property fmtid="{D5CDD505-2E9C-101B-9397-08002B2CF9AE}" pid="4" name="RESPONSE_SENDER_NAME">
    <vt:lpwstr>4AAA9mrMv1QjWAuzQdH+KLyfdczW7GBHskh9c6wgoNlrksfGKxV4UUaNxw==</vt:lpwstr>
  </property>
  <property fmtid="{D5CDD505-2E9C-101B-9397-08002B2CF9AE}" pid="5" name="EMAIL_OWNER_ADDRESS">
    <vt:lpwstr>4AAAv2pPQheLA5U5aP+c3JSPv/Med/CUBS10c/E/CntvFWT2jJVZWokEkg==</vt:lpwstr>
  </property>
  <property fmtid="{D5CDD505-2E9C-101B-9397-08002B2CF9AE}" pid="6" name="WS_RTS_TAG">
    <vt:lpwstr>kCAA7rEQlgrYY5C7/lnSty/CuCn+vUnDK7YtysV9lAg81M276UGgCCaNpMkhQA28+COViLv9lM1k4+z4_x000d_
ALhRS/3dcIVw6KGdhNZbw9J51zJs++A+CC24vtdYFj4CbnJO5lj3YKjRFFIVcisxHIvQDSQraP/0_x000d_
ESpSz4d0</vt:lpwstr>
  </property>
</Properties>
</file>