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4948" w:rsidRPr="001E70EE" w:rsidRDefault="00CB44B2" w:rsidP="00A46332">
      <w:pPr>
        <w:jc w:val="center"/>
        <w:rPr>
          <w:rFonts w:ascii="Times" w:hAnsi="Times"/>
          <w:b/>
          <w:sz w:val="40"/>
          <w:szCs w:val="40"/>
        </w:rPr>
      </w:pPr>
      <w:r w:rsidRPr="001E70EE">
        <w:rPr>
          <w:rFonts w:ascii="Times" w:hAnsi="Times"/>
          <w:b/>
          <w:sz w:val="40"/>
          <w:szCs w:val="40"/>
        </w:rPr>
        <w:t>06-096</w:t>
      </w:r>
    </w:p>
    <w:p w:rsidR="00CB44B2" w:rsidRPr="001E70EE" w:rsidRDefault="00CB44B2" w:rsidP="00A46332">
      <w:pPr>
        <w:jc w:val="center"/>
        <w:rPr>
          <w:rFonts w:ascii="Times" w:hAnsi="Times"/>
          <w:b/>
          <w:sz w:val="40"/>
          <w:szCs w:val="40"/>
        </w:rPr>
      </w:pPr>
    </w:p>
    <w:p w:rsidR="00CB44B2" w:rsidRPr="001E70EE" w:rsidRDefault="00CB44B2" w:rsidP="00A46332">
      <w:pPr>
        <w:jc w:val="center"/>
        <w:rPr>
          <w:rFonts w:ascii="Times" w:hAnsi="Times"/>
          <w:b/>
          <w:sz w:val="40"/>
          <w:szCs w:val="40"/>
        </w:rPr>
      </w:pPr>
      <w:r w:rsidRPr="001E70EE">
        <w:rPr>
          <w:rFonts w:ascii="Times" w:hAnsi="Times"/>
          <w:b/>
          <w:sz w:val="40"/>
          <w:szCs w:val="40"/>
        </w:rPr>
        <w:t>Department of Environmental Protection</w:t>
      </w:r>
    </w:p>
    <w:p w:rsidR="003241EA" w:rsidRPr="001E70EE" w:rsidRDefault="003241EA" w:rsidP="00A46332">
      <w:pPr>
        <w:jc w:val="center"/>
        <w:rPr>
          <w:rFonts w:ascii="Times" w:hAnsi="Times"/>
          <w:b/>
          <w:sz w:val="40"/>
          <w:szCs w:val="40"/>
        </w:rPr>
      </w:pPr>
    </w:p>
    <w:p w:rsidR="003241EA" w:rsidRPr="001E70EE" w:rsidRDefault="003241EA" w:rsidP="00A46332">
      <w:pPr>
        <w:jc w:val="center"/>
        <w:rPr>
          <w:rFonts w:ascii="Times" w:hAnsi="Times"/>
          <w:b/>
          <w:sz w:val="40"/>
          <w:szCs w:val="40"/>
        </w:rPr>
      </w:pPr>
    </w:p>
    <w:p w:rsidR="003241EA" w:rsidRPr="001E70EE" w:rsidRDefault="003241EA" w:rsidP="00A46332">
      <w:pPr>
        <w:jc w:val="center"/>
        <w:rPr>
          <w:rFonts w:ascii="Times" w:hAnsi="Times"/>
          <w:b/>
          <w:sz w:val="40"/>
          <w:szCs w:val="40"/>
        </w:rPr>
      </w:pPr>
    </w:p>
    <w:p w:rsidR="003241EA" w:rsidRPr="001E70EE" w:rsidRDefault="003241EA" w:rsidP="00A46332">
      <w:pPr>
        <w:jc w:val="center"/>
        <w:rPr>
          <w:rFonts w:ascii="Times" w:hAnsi="Times"/>
          <w:b/>
          <w:sz w:val="40"/>
          <w:szCs w:val="40"/>
        </w:rPr>
      </w:pPr>
      <w:r w:rsidRPr="001E70EE">
        <w:rPr>
          <w:rFonts w:ascii="Times" w:hAnsi="Times"/>
          <w:b/>
          <w:sz w:val="40"/>
          <w:szCs w:val="40"/>
        </w:rPr>
        <w:t>Maine Solid Waste Management Rules:</w:t>
      </w:r>
    </w:p>
    <w:p w:rsidR="003241EA" w:rsidRPr="001E70EE" w:rsidRDefault="003241EA" w:rsidP="00A46332">
      <w:pPr>
        <w:jc w:val="center"/>
        <w:rPr>
          <w:rFonts w:ascii="Times" w:hAnsi="Times"/>
          <w:b/>
          <w:sz w:val="40"/>
          <w:szCs w:val="40"/>
        </w:rPr>
      </w:pPr>
    </w:p>
    <w:p w:rsidR="003241EA" w:rsidRPr="001E70EE" w:rsidRDefault="003241EA" w:rsidP="00A46332">
      <w:pPr>
        <w:jc w:val="center"/>
        <w:rPr>
          <w:rFonts w:ascii="Times" w:hAnsi="Times"/>
          <w:b/>
          <w:sz w:val="40"/>
          <w:szCs w:val="40"/>
        </w:rPr>
      </w:pPr>
      <w:r w:rsidRPr="001E70EE">
        <w:rPr>
          <w:rFonts w:ascii="Times" w:hAnsi="Times"/>
          <w:b/>
          <w:sz w:val="40"/>
          <w:szCs w:val="40"/>
        </w:rPr>
        <w:t>CHAPTER 418</w:t>
      </w:r>
    </w:p>
    <w:p w:rsidR="003241EA" w:rsidRPr="001E70EE" w:rsidRDefault="003241EA" w:rsidP="00A46332">
      <w:pPr>
        <w:jc w:val="center"/>
        <w:rPr>
          <w:rFonts w:ascii="Times" w:hAnsi="Times"/>
          <w:b/>
          <w:sz w:val="40"/>
          <w:szCs w:val="40"/>
        </w:rPr>
      </w:pPr>
    </w:p>
    <w:p w:rsidR="003241EA" w:rsidRPr="001E70EE" w:rsidRDefault="003241EA" w:rsidP="00A46332">
      <w:pPr>
        <w:jc w:val="center"/>
        <w:rPr>
          <w:rFonts w:ascii="Times" w:hAnsi="Times"/>
          <w:b/>
          <w:sz w:val="40"/>
          <w:szCs w:val="40"/>
        </w:rPr>
      </w:pPr>
    </w:p>
    <w:p w:rsidR="003241EA" w:rsidRPr="001E70EE" w:rsidRDefault="003241EA" w:rsidP="00A46332">
      <w:pPr>
        <w:jc w:val="center"/>
        <w:rPr>
          <w:rFonts w:ascii="Times" w:hAnsi="Times"/>
          <w:b/>
          <w:sz w:val="40"/>
          <w:szCs w:val="40"/>
        </w:rPr>
      </w:pPr>
    </w:p>
    <w:p w:rsidR="003241EA" w:rsidRPr="001E70EE" w:rsidRDefault="003241EA" w:rsidP="00A46332">
      <w:pPr>
        <w:jc w:val="center"/>
        <w:rPr>
          <w:rFonts w:ascii="Times" w:hAnsi="Times"/>
          <w:b/>
          <w:sz w:val="40"/>
          <w:szCs w:val="40"/>
        </w:rPr>
      </w:pPr>
      <w:r w:rsidRPr="001E70EE">
        <w:rPr>
          <w:rFonts w:ascii="Times" w:hAnsi="Times"/>
          <w:b/>
          <w:sz w:val="40"/>
          <w:szCs w:val="40"/>
        </w:rPr>
        <w:t>BENEFICIAL USE OF SOLID WASTES</w:t>
      </w:r>
    </w:p>
    <w:p w:rsidR="003241EA" w:rsidRPr="001E70EE" w:rsidRDefault="003241EA" w:rsidP="00A46332">
      <w:pPr>
        <w:jc w:val="center"/>
        <w:rPr>
          <w:rFonts w:ascii="Times" w:hAnsi="Times"/>
          <w:b/>
          <w:sz w:val="40"/>
          <w:szCs w:val="40"/>
        </w:rPr>
      </w:pPr>
    </w:p>
    <w:p w:rsidR="003241EA" w:rsidRPr="001E70EE" w:rsidRDefault="003241EA" w:rsidP="00A46332">
      <w:pPr>
        <w:jc w:val="center"/>
        <w:rPr>
          <w:rFonts w:ascii="Times" w:hAnsi="Times"/>
          <w:b/>
          <w:sz w:val="40"/>
          <w:szCs w:val="40"/>
        </w:rPr>
      </w:pPr>
    </w:p>
    <w:p w:rsidR="003241EA" w:rsidRPr="001E70EE" w:rsidRDefault="00FF4A7C" w:rsidP="00A46332">
      <w:pPr>
        <w:jc w:val="center"/>
        <w:rPr>
          <w:rFonts w:ascii="Times" w:hAnsi="Times"/>
          <w:sz w:val="32"/>
          <w:szCs w:val="32"/>
        </w:rPr>
      </w:pPr>
      <w:r w:rsidRPr="001E70EE">
        <w:rPr>
          <w:rFonts w:ascii="Times" w:hAnsi="Times"/>
          <w:sz w:val="32"/>
          <w:szCs w:val="32"/>
        </w:rPr>
        <w:t>Last Revised:</w:t>
      </w:r>
      <w:r w:rsidR="00D25AE8" w:rsidRPr="001E70EE">
        <w:rPr>
          <w:rFonts w:ascii="Times" w:hAnsi="Times"/>
          <w:sz w:val="32"/>
          <w:szCs w:val="32"/>
        </w:rPr>
        <w:t xml:space="preserve"> </w:t>
      </w:r>
    </w:p>
    <w:p w:rsidR="00FF4A7C" w:rsidRPr="001E70EE" w:rsidRDefault="00FF4A7C" w:rsidP="00A46332">
      <w:pPr>
        <w:jc w:val="center"/>
        <w:rPr>
          <w:rFonts w:ascii="Times" w:hAnsi="Times"/>
          <w:b/>
          <w:sz w:val="32"/>
          <w:szCs w:val="32"/>
        </w:rPr>
      </w:pPr>
    </w:p>
    <w:p w:rsidR="00CB44B2" w:rsidRPr="001E70EE" w:rsidRDefault="003A0FC2" w:rsidP="00A46332">
      <w:pPr>
        <w:jc w:val="center"/>
        <w:rPr>
          <w:rFonts w:ascii="Times" w:hAnsi="Times"/>
          <w:b/>
          <w:sz w:val="40"/>
          <w:szCs w:val="40"/>
        </w:rPr>
      </w:pPr>
      <w:r>
        <w:rPr>
          <w:rFonts w:ascii="Times" w:hAnsi="Times"/>
          <w:b/>
          <w:sz w:val="40"/>
          <w:szCs w:val="40"/>
        </w:rPr>
        <w:t>July 8, 2018</w:t>
      </w:r>
    </w:p>
    <w:p w:rsidR="00CB44B2" w:rsidRPr="001E70EE" w:rsidRDefault="00CB44B2" w:rsidP="00A46332">
      <w:pPr>
        <w:jc w:val="center"/>
        <w:rPr>
          <w:rFonts w:ascii="Times" w:hAnsi="Times"/>
          <w:b/>
          <w:sz w:val="40"/>
          <w:szCs w:val="40"/>
        </w:rPr>
      </w:pPr>
    </w:p>
    <w:p w:rsidR="00CB44B2" w:rsidRPr="001E70EE" w:rsidRDefault="00CB44B2" w:rsidP="00A46332">
      <w:pPr>
        <w:jc w:val="center"/>
        <w:rPr>
          <w:rFonts w:ascii="Times" w:hAnsi="Times"/>
          <w:b/>
          <w:sz w:val="40"/>
          <w:szCs w:val="40"/>
        </w:rPr>
      </w:pPr>
    </w:p>
    <w:p w:rsidR="00DB4948" w:rsidRPr="001E70EE" w:rsidRDefault="00DB4948" w:rsidP="00A46332">
      <w:pPr>
        <w:jc w:val="center"/>
        <w:rPr>
          <w:rFonts w:ascii="Times" w:hAnsi="Times"/>
          <w:sz w:val="24"/>
          <w:szCs w:val="24"/>
        </w:rPr>
      </w:pPr>
    </w:p>
    <w:p w:rsidR="00DB4948" w:rsidRPr="001E70EE" w:rsidRDefault="00DB4948" w:rsidP="00A46332">
      <w:pPr>
        <w:jc w:val="center"/>
        <w:rPr>
          <w:rFonts w:ascii="Times" w:hAnsi="Times"/>
          <w:sz w:val="24"/>
          <w:szCs w:val="24"/>
        </w:rPr>
      </w:pPr>
    </w:p>
    <w:p w:rsidR="00DB4948" w:rsidRPr="001E70EE" w:rsidRDefault="00DB4948" w:rsidP="00A46332">
      <w:pPr>
        <w:jc w:val="center"/>
        <w:rPr>
          <w:rFonts w:ascii="Times" w:hAnsi="Times"/>
          <w:sz w:val="24"/>
          <w:szCs w:val="24"/>
        </w:rPr>
      </w:pPr>
    </w:p>
    <w:p w:rsidR="00DB4948" w:rsidRPr="001E70EE" w:rsidRDefault="00DB4948" w:rsidP="007B58BB">
      <w:pPr>
        <w:rPr>
          <w:rFonts w:ascii="Times" w:hAnsi="Times"/>
          <w:sz w:val="24"/>
          <w:szCs w:val="24"/>
        </w:rPr>
      </w:pPr>
    </w:p>
    <w:p w:rsidR="00DB4948" w:rsidRPr="001E70EE" w:rsidRDefault="00DB4948" w:rsidP="007B58BB">
      <w:pPr>
        <w:pStyle w:val="RulesTableofContents"/>
        <w:jc w:val="left"/>
        <w:rPr>
          <w:sz w:val="24"/>
          <w:szCs w:val="24"/>
        </w:rPr>
        <w:sectPr w:rsidR="00DB4948" w:rsidRPr="001E70EE">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paperSrc w:first="1" w:other="1"/>
          <w:pgNumType w:fmt="lowerRoman" w:start="1"/>
          <w:cols w:space="720"/>
          <w:titlePg/>
        </w:sectPr>
      </w:pPr>
    </w:p>
    <w:p w:rsidR="00DB4948" w:rsidRPr="001E70EE" w:rsidRDefault="00DB4948" w:rsidP="00123715">
      <w:pPr>
        <w:pStyle w:val="RulesTableofContents"/>
        <w:jc w:val="center"/>
        <w:rPr>
          <w:b/>
          <w:szCs w:val="22"/>
        </w:rPr>
      </w:pPr>
      <w:r w:rsidRPr="001E70EE">
        <w:rPr>
          <w:b/>
          <w:szCs w:val="22"/>
        </w:rPr>
        <w:lastRenderedPageBreak/>
        <w:t>TABLE OF CONTENTS</w:t>
      </w:r>
    </w:p>
    <w:p w:rsidR="00DB4948" w:rsidRPr="001E70EE" w:rsidRDefault="00DB4948" w:rsidP="007B58BB">
      <w:pPr>
        <w:pStyle w:val="RulesTableofContents"/>
        <w:jc w:val="left"/>
        <w:rPr>
          <w:b/>
          <w:szCs w:val="22"/>
        </w:rPr>
      </w:pPr>
    </w:p>
    <w:p w:rsidR="00DB4948" w:rsidRPr="001E70EE" w:rsidRDefault="00DB4948" w:rsidP="00123715">
      <w:pPr>
        <w:pStyle w:val="RulesTableofContents"/>
        <w:tabs>
          <w:tab w:val="clear" w:pos="9360"/>
          <w:tab w:val="left" w:pos="720"/>
          <w:tab w:val="right" w:leader="dot" w:pos="9516"/>
        </w:tabs>
        <w:ind w:right="-156"/>
        <w:jc w:val="right"/>
        <w:rPr>
          <w:szCs w:val="22"/>
        </w:rPr>
      </w:pPr>
      <w:r w:rsidRPr="001E70EE">
        <w:rPr>
          <w:szCs w:val="22"/>
        </w:rPr>
        <w:t>Page</w:t>
      </w:r>
    </w:p>
    <w:p w:rsidR="00DB4948" w:rsidRPr="001E70EE" w:rsidRDefault="00FC3BA1" w:rsidP="007B58BB">
      <w:pPr>
        <w:pStyle w:val="RulesTableofContents"/>
        <w:tabs>
          <w:tab w:val="left" w:pos="720"/>
        </w:tabs>
        <w:jc w:val="left"/>
        <w:rPr>
          <w:szCs w:val="22"/>
        </w:rPr>
      </w:pPr>
      <w:r w:rsidRPr="001E70EE">
        <w:rPr>
          <w:szCs w:val="22"/>
        </w:rPr>
        <w:t>1.</w:t>
      </w:r>
      <w:r w:rsidRPr="001E70EE">
        <w:rPr>
          <w:szCs w:val="22"/>
        </w:rPr>
        <w:tab/>
        <w:t>Definitions</w:t>
      </w:r>
    </w:p>
    <w:p w:rsidR="00DB4948" w:rsidRPr="001E70EE" w:rsidRDefault="00606352" w:rsidP="007B58BB">
      <w:pPr>
        <w:pStyle w:val="RulesTableofContents"/>
        <w:jc w:val="left"/>
        <w:rPr>
          <w:szCs w:val="22"/>
        </w:rPr>
      </w:pPr>
      <w:r w:rsidRPr="001E70EE">
        <w:rPr>
          <w:szCs w:val="22"/>
        </w:rPr>
        <w:t>2</w:t>
      </w:r>
      <w:r w:rsidR="00DB4948" w:rsidRPr="001E70EE">
        <w:rPr>
          <w:szCs w:val="22"/>
        </w:rPr>
        <w:t>.</w:t>
      </w:r>
      <w:r w:rsidR="00DB4948" w:rsidRPr="001E70EE">
        <w:rPr>
          <w:szCs w:val="22"/>
        </w:rPr>
        <w:tab/>
        <w:t>Benefi</w:t>
      </w:r>
      <w:r w:rsidR="008820E8">
        <w:rPr>
          <w:szCs w:val="22"/>
        </w:rPr>
        <w:t>cial Use Activities Subject to the Requirements o</w:t>
      </w:r>
      <w:r w:rsidR="00DB4948" w:rsidRPr="001E70EE">
        <w:rPr>
          <w:szCs w:val="22"/>
        </w:rPr>
        <w:t>f This</w:t>
      </w:r>
      <w:r w:rsidR="002D5EC7" w:rsidRPr="001E70EE">
        <w:rPr>
          <w:szCs w:val="22"/>
        </w:rPr>
        <w:t xml:space="preserve"> </w:t>
      </w:r>
      <w:r w:rsidR="00EF6A44" w:rsidRPr="001E70EE">
        <w:rPr>
          <w:szCs w:val="22"/>
        </w:rPr>
        <w:t>Rule</w:t>
      </w:r>
      <w:r w:rsidR="00DB4948" w:rsidRPr="001E70EE">
        <w:rPr>
          <w:szCs w:val="22"/>
        </w:rPr>
        <w:tab/>
        <w:t xml:space="preserve"> 1</w:t>
      </w:r>
    </w:p>
    <w:p w:rsidR="00DB4948" w:rsidRPr="001E70EE" w:rsidRDefault="00D25AE8" w:rsidP="00D25AE8">
      <w:pPr>
        <w:pStyle w:val="RulesTableofContents"/>
        <w:tabs>
          <w:tab w:val="left" w:pos="702"/>
        </w:tabs>
        <w:jc w:val="left"/>
        <w:rPr>
          <w:szCs w:val="22"/>
        </w:rPr>
      </w:pPr>
      <w:r w:rsidRPr="001E70EE">
        <w:rPr>
          <w:szCs w:val="22"/>
        </w:rPr>
        <w:t xml:space="preserve"> </w:t>
      </w:r>
      <w:r w:rsidRPr="001E70EE">
        <w:rPr>
          <w:szCs w:val="22"/>
        </w:rPr>
        <w:tab/>
        <w:t>A.</w:t>
      </w:r>
      <w:r w:rsidRPr="001E70EE">
        <w:rPr>
          <w:szCs w:val="22"/>
        </w:rPr>
        <w:tab/>
      </w:r>
      <w:r w:rsidR="00DB4948" w:rsidRPr="001E70EE">
        <w:rPr>
          <w:szCs w:val="22"/>
        </w:rPr>
        <w:t>Applicability</w:t>
      </w:r>
      <w:r w:rsidR="00DB4948" w:rsidRPr="001E70EE">
        <w:rPr>
          <w:szCs w:val="22"/>
        </w:rPr>
        <w:tab/>
        <w:t xml:space="preserve"> 1</w:t>
      </w:r>
    </w:p>
    <w:p w:rsidR="00DB4948" w:rsidRPr="001E70EE" w:rsidRDefault="00DB4948" w:rsidP="00D25AE8">
      <w:pPr>
        <w:pStyle w:val="RulesTableofContents"/>
        <w:tabs>
          <w:tab w:val="left" w:pos="702"/>
        </w:tabs>
        <w:jc w:val="left"/>
        <w:rPr>
          <w:szCs w:val="22"/>
        </w:rPr>
      </w:pPr>
      <w:r w:rsidRPr="001E70EE">
        <w:rPr>
          <w:szCs w:val="22"/>
        </w:rPr>
        <w:t xml:space="preserve"> </w:t>
      </w:r>
      <w:r w:rsidRPr="001E70EE">
        <w:rPr>
          <w:szCs w:val="22"/>
        </w:rPr>
        <w:tab/>
        <w:t>B.</w:t>
      </w:r>
      <w:r w:rsidR="00D25AE8" w:rsidRPr="001E70EE">
        <w:rPr>
          <w:szCs w:val="22"/>
        </w:rPr>
        <w:tab/>
      </w:r>
      <w:r w:rsidRPr="001E70EE">
        <w:rPr>
          <w:szCs w:val="22"/>
        </w:rPr>
        <w:t xml:space="preserve">Storage of Secondary </w:t>
      </w:r>
      <w:r w:rsidR="00C7493D" w:rsidRPr="001E70EE">
        <w:rPr>
          <w:szCs w:val="22"/>
        </w:rPr>
        <w:t>M</w:t>
      </w:r>
      <w:r w:rsidRPr="001E70EE">
        <w:rPr>
          <w:szCs w:val="22"/>
        </w:rPr>
        <w:t>aterial</w:t>
      </w:r>
      <w:r w:rsidRPr="001E70EE">
        <w:rPr>
          <w:szCs w:val="22"/>
        </w:rPr>
        <w:tab/>
      </w:r>
      <w:r w:rsidR="004678AD">
        <w:rPr>
          <w:szCs w:val="22"/>
        </w:rPr>
        <w:t>2</w:t>
      </w:r>
    </w:p>
    <w:p w:rsidR="00DB4948" w:rsidRPr="001E70EE" w:rsidRDefault="00DB4948" w:rsidP="00D25AE8">
      <w:pPr>
        <w:pStyle w:val="RulesTableofContents"/>
        <w:tabs>
          <w:tab w:val="left" w:pos="702"/>
        </w:tabs>
        <w:jc w:val="left"/>
        <w:rPr>
          <w:szCs w:val="22"/>
        </w:rPr>
      </w:pPr>
      <w:r w:rsidRPr="001E70EE">
        <w:rPr>
          <w:szCs w:val="22"/>
        </w:rPr>
        <w:tab/>
        <w:t>C.</w:t>
      </w:r>
      <w:r w:rsidR="00D25AE8" w:rsidRPr="001E70EE">
        <w:rPr>
          <w:szCs w:val="22"/>
        </w:rPr>
        <w:tab/>
      </w:r>
      <w:r w:rsidRPr="001E70EE">
        <w:rPr>
          <w:szCs w:val="22"/>
        </w:rPr>
        <w:t xml:space="preserve">Processing of Secondary </w:t>
      </w:r>
      <w:r w:rsidR="00C7493D" w:rsidRPr="001E70EE">
        <w:rPr>
          <w:szCs w:val="22"/>
        </w:rPr>
        <w:t>M</w:t>
      </w:r>
      <w:r w:rsidRPr="001E70EE">
        <w:rPr>
          <w:szCs w:val="22"/>
        </w:rPr>
        <w:t>aterial</w:t>
      </w:r>
      <w:r w:rsidRPr="001E70EE">
        <w:rPr>
          <w:szCs w:val="22"/>
        </w:rPr>
        <w:tab/>
      </w:r>
      <w:r w:rsidR="00575376">
        <w:rPr>
          <w:szCs w:val="22"/>
        </w:rPr>
        <w:t>2</w:t>
      </w:r>
    </w:p>
    <w:p w:rsidR="00DB4948" w:rsidRPr="001E70EE" w:rsidRDefault="00DB4948" w:rsidP="00D25AE8">
      <w:pPr>
        <w:pStyle w:val="RulesTableofContents"/>
        <w:tabs>
          <w:tab w:val="left" w:pos="702"/>
        </w:tabs>
        <w:jc w:val="left"/>
        <w:rPr>
          <w:szCs w:val="22"/>
        </w:rPr>
      </w:pPr>
      <w:r w:rsidRPr="001E70EE">
        <w:rPr>
          <w:szCs w:val="22"/>
        </w:rPr>
        <w:tab/>
        <w:t>D.</w:t>
      </w:r>
      <w:r w:rsidR="00D25AE8" w:rsidRPr="001E70EE">
        <w:rPr>
          <w:szCs w:val="22"/>
        </w:rPr>
        <w:tab/>
      </w:r>
      <w:r w:rsidRPr="001E70EE">
        <w:rPr>
          <w:szCs w:val="22"/>
        </w:rPr>
        <w:t>Agron</w:t>
      </w:r>
      <w:r w:rsidR="00C571BC" w:rsidRPr="001E70EE">
        <w:rPr>
          <w:szCs w:val="22"/>
        </w:rPr>
        <w:t>omic Utilization of Residuals</w:t>
      </w:r>
      <w:r w:rsidR="00C571BC" w:rsidRPr="001E70EE">
        <w:rPr>
          <w:szCs w:val="22"/>
        </w:rPr>
        <w:tab/>
      </w:r>
      <w:r w:rsidR="00575376">
        <w:rPr>
          <w:szCs w:val="22"/>
        </w:rPr>
        <w:t>2</w:t>
      </w:r>
    </w:p>
    <w:p w:rsidR="00DB4948" w:rsidRPr="001E70EE" w:rsidRDefault="00DB4948" w:rsidP="00D25AE8">
      <w:pPr>
        <w:pStyle w:val="RulesTableofContents"/>
        <w:tabs>
          <w:tab w:val="left" w:pos="702"/>
        </w:tabs>
        <w:jc w:val="left"/>
        <w:rPr>
          <w:szCs w:val="22"/>
        </w:rPr>
      </w:pPr>
      <w:r w:rsidRPr="001E70EE">
        <w:rPr>
          <w:szCs w:val="22"/>
        </w:rPr>
        <w:tab/>
        <w:t>E.</w:t>
      </w:r>
      <w:r w:rsidR="00D25AE8" w:rsidRPr="001E70EE">
        <w:rPr>
          <w:szCs w:val="22"/>
        </w:rPr>
        <w:tab/>
      </w:r>
      <w:r w:rsidRPr="001E70EE">
        <w:rPr>
          <w:szCs w:val="22"/>
        </w:rPr>
        <w:t>Other Federal,</w:t>
      </w:r>
      <w:r w:rsidR="00C571BC" w:rsidRPr="001E70EE">
        <w:rPr>
          <w:szCs w:val="22"/>
        </w:rPr>
        <w:t xml:space="preserve"> State and Local Requirements</w:t>
      </w:r>
      <w:r w:rsidR="00C571BC" w:rsidRPr="001E70EE">
        <w:rPr>
          <w:szCs w:val="22"/>
        </w:rPr>
        <w:tab/>
      </w:r>
      <w:r w:rsidR="00575376">
        <w:rPr>
          <w:szCs w:val="22"/>
        </w:rPr>
        <w:t>2</w:t>
      </w:r>
    </w:p>
    <w:p w:rsidR="00DB4948" w:rsidRPr="001E70EE" w:rsidRDefault="00DB4948" w:rsidP="00D25AE8">
      <w:pPr>
        <w:pStyle w:val="RulesTableofContents"/>
        <w:tabs>
          <w:tab w:val="left" w:pos="702"/>
        </w:tabs>
        <w:jc w:val="left"/>
        <w:rPr>
          <w:szCs w:val="22"/>
        </w:rPr>
      </w:pPr>
      <w:r w:rsidRPr="001E70EE">
        <w:rPr>
          <w:szCs w:val="22"/>
        </w:rPr>
        <w:tab/>
        <w:t>F.</w:t>
      </w:r>
      <w:r w:rsidR="00D25AE8" w:rsidRPr="001E70EE">
        <w:rPr>
          <w:szCs w:val="22"/>
        </w:rPr>
        <w:tab/>
      </w:r>
      <w:r w:rsidRPr="001E70EE">
        <w:rPr>
          <w:szCs w:val="22"/>
        </w:rPr>
        <w:t>Innovative Ben</w:t>
      </w:r>
      <w:r w:rsidR="00C571BC" w:rsidRPr="001E70EE">
        <w:rPr>
          <w:szCs w:val="22"/>
        </w:rPr>
        <w:t>eficial Use Activities</w:t>
      </w:r>
      <w:r w:rsidR="00C571BC" w:rsidRPr="001E70EE">
        <w:rPr>
          <w:szCs w:val="22"/>
        </w:rPr>
        <w:tab/>
      </w:r>
      <w:r w:rsidR="0037756C">
        <w:rPr>
          <w:szCs w:val="22"/>
        </w:rPr>
        <w:t>3</w:t>
      </w:r>
    </w:p>
    <w:p w:rsidR="00DB4948" w:rsidRPr="001E70EE" w:rsidRDefault="00DB4948" w:rsidP="00D25AE8">
      <w:pPr>
        <w:pStyle w:val="RulesTableofContents"/>
        <w:tabs>
          <w:tab w:val="left" w:pos="702"/>
        </w:tabs>
        <w:jc w:val="left"/>
        <w:rPr>
          <w:szCs w:val="22"/>
        </w:rPr>
      </w:pPr>
      <w:r w:rsidRPr="001E70EE">
        <w:rPr>
          <w:szCs w:val="22"/>
        </w:rPr>
        <w:tab/>
        <w:t>G.</w:t>
      </w:r>
      <w:r w:rsidR="00D25AE8" w:rsidRPr="001E70EE">
        <w:rPr>
          <w:szCs w:val="22"/>
        </w:rPr>
        <w:tab/>
      </w:r>
      <w:r w:rsidRPr="001E70EE">
        <w:rPr>
          <w:szCs w:val="22"/>
        </w:rPr>
        <w:t>Transition.................</w:t>
      </w:r>
      <w:r w:rsidRPr="001E70EE">
        <w:rPr>
          <w:szCs w:val="22"/>
        </w:rPr>
        <w:tab/>
        <w:t>................................................</w:t>
      </w:r>
      <w:r w:rsidR="00C571BC" w:rsidRPr="001E70EE">
        <w:rPr>
          <w:szCs w:val="22"/>
        </w:rPr>
        <w:t>..............................</w:t>
      </w:r>
      <w:r w:rsidR="0037756C">
        <w:rPr>
          <w:szCs w:val="22"/>
        </w:rPr>
        <w:t>3</w:t>
      </w:r>
    </w:p>
    <w:p w:rsidR="00DB4948" w:rsidRPr="001E70EE" w:rsidRDefault="00DB4948" w:rsidP="00D25AE8">
      <w:pPr>
        <w:pStyle w:val="RulesTableofContents"/>
        <w:tabs>
          <w:tab w:val="left" w:pos="702"/>
        </w:tabs>
        <w:jc w:val="left"/>
        <w:rPr>
          <w:szCs w:val="22"/>
        </w:rPr>
      </w:pPr>
      <w:r w:rsidRPr="001E70EE">
        <w:rPr>
          <w:szCs w:val="22"/>
        </w:rPr>
        <w:tab/>
        <w:t>H.</w:t>
      </w:r>
      <w:r w:rsidR="00D25AE8" w:rsidRPr="001E70EE">
        <w:rPr>
          <w:szCs w:val="22"/>
        </w:rPr>
        <w:tab/>
      </w:r>
      <w:r w:rsidRPr="001E70EE">
        <w:rPr>
          <w:szCs w:val="22"/>
        </w:rPr>
        <w:t>Prohibition.................................................................</w:t>
      </w:r>
      <w:r w:rsidR="00C571BC" w:rsidRPr="001E70EE">
        <w:rPr>
          <w:szCs w:val="22"/>
        </w:rPr>
        <w:t>.............................</w:t>
      </w:r>
      <w:r w:rsidR="00C571BC" w:rsidRPr="001E70EE">
        <w:rPr>
          <w:szCs w:val="22"/>
        </w:rPr>
        <w:tab/>
      </w:r>
      <w:r w:rsidR="00575376">
        <w:rPr>
          <w:szCs w:val="22"/>
        </w:rPr>
        <w:t>3</w:t>
      </w:r>
    </w:p>
    <w:p w:rsidR="00DB4948" w:rsidRPr="001E70EE" w:rsidRDefault="00606352" w:rsidP="00D25AE8">
      <w:pPr>
        <w:pStyle w:val="RulesTableofContents"/>
        <w:tabs>
          <w:tab w:val="left" w:pos="702"/>
        </w:tabs>
        <w:jc w:val="left"/>
        <w:rPr>
          <w:szCs w:val="22"/>
        </w:rPr>
      </w:pPr>
      <w:r w:rsidRPr="001E70EE">
        <w:rPr>
          <w:szCs w:val="22"/>
        </w:rPr>
        <w:t>3</w:t>
      </w:r>
      <w:r w:rsidR="00DB4948" w:rsidRPr="001E70EE">
        <w:rPr>
          <w:szCs w:val="22"/>
        </w:rPr>
        <w:tab/>
        <w:t>Benefic</w:t>
      </w:r>
      <w:r w:rsidR="008820E8">
        <w:rPr>
          <w:szCs w:val="22"/>
        </w:rPr>
        <w:t>ial Use Activities Not Subject to the Requirements o</w:t>
      </w:r>
      <w:r w:rsidR="00DB4948" w:rsidRPr="001E70EE">
        <w:rPr>
          <w:szCs w:val="22"/>
        </w:rPr>
        <w:t xml:space="preserve">f This </w:t>
      </w:r>
      <w:r w:rsidR="00C571BC" w:rsidRPr="001E70EE">
        <w:rPr>
          <w:szCs w:val="22"/>
        </w:rPr>
        <w:t>Rule</w:t>
      </w:r>
      <w:r w:rsidR="00DB4948" w:rsidRPr="001E70EE">
        <w:rPr>
          <w:szCs w:val="22"/>
        </w:rPr>
        <w:tab/>
      </w:r>
      <w:r w:rsidR="00575376">
        <w:rPr>
          <w:szCs w:val="22"/>
        </w:rPr>
        <w:t>3</w:t>
      </w:r>
    </w:p>
    <w:p w:rsidR="00DB4948" w:rsidRPr="001E70EE" w:rsidRDefault="00606352" w:rsidP="00D25AE8">
      <w:pPr>
        <w:pStyle w:val="RulesTableofContents"/>
        <w:tabs>
          <w:tab w:val="left" w:pos="702"/>
        </w:tabs>
        <w:jc w:val="left"/>
        <w:rPr>
          <w:szCs w:val="22"/>
        </w:rPr>
      </w:pPr>
      <w:r w:rsidRPr="001E70EE">
        <w:rPr>
          <w:szCs w:val="22"/>
        </w:rPr>
        <w:t>4</w:t>
      </w:r>
      <w:r w:rsidR="008820E8">
        <w:rPr>
          <w:szCs w:val="22"/>
        </w:rPr>
        <w:t>.</w:t>
      </w:r>
      <w:r w:rsidR="008820E8">
        <w:rPr>
          <w:szCs w:val="22"/>
        </w:rPr>
        <w:tab/>
        <w:t>General Standards f</w:t>
      </w:r>
      <w:r w:rsidR="00DB4948" w:rsidRPr="001E70EE">
        <w:rPr>
          <w:szCs w:val="22"/>
        </w:rPr>
        <w:t>or Beneficial Use</w:t>
      </w:r>
      <w:r w:rsidR="00DB4948" w:rsidRPr="001E70EE">
        <w:rPr>
          <w:szCs w:val="22"/>
        </w:rPr>
        <w:tab/>
      </w:r>
      <w:r w:rsidR="00575376">
        <w:rPr>
          <w:szCs w:val="22"/>
        </w:rPr>
        <w:t>5</w:t>
      </w:r>
    </w:p>
    <w:p w:rsidR="00575376" w:rsidRPr="001E70EE" w:rsidRDefault="008820E8" w:rsidP="00575376">
      <w:pPr>
        <w:pStyle w:val="RulesTableofContents"/>
        <w:jc w:val="left"/>
        <w:rPr>
          <w:szCs w:val="22"/>
        </w:rPr>
      </w:pPr>
      <w:r>
        <w:rPr>
          <w:szCs w:val="22"/>
        </w:rPr>
        <w:t>5.</w:t>
      </w:r>
      <w:r>
        <w:rPr>
          <w:szCs w:val="22"/>
        </w:rPr>
        <w:tab/>
        <w:t>Authorization t</w:t>
      </w:r>
      <w:r w:rsidR="000324DF" w:rsidRPr="001E70EE">
        <w:rPr>
          <w:szCs w:val="22"/>
        </w:rPr>
        <w:t>hrough Notification for the Beneficial Use of Emulsified Asphalt Encapsulate</w:t>
      </w:r>
      <w:r w:rsidR="00575376">
        <w:rPr>
          <w:szCs w:val="22"/>
        </w:rPr>
        <w:t>d</w:t>
      </w:r>
      <w:r w:rsidR="009F4645">
        <w:rPr>
          <w:szCs w:val="22"/>
        </w:rPr>
        <w:t xml:space="preserve"> </w:t>
      </w:r>
    </w:p>
    <w:p w:rsidR="000324DF" w:rsidRPr="00B307DD" w:rsidRDefault="009F4645" w:rsidP="00575376">
      <w:pPr>
        <w:pStyle w:val="RulesTableofContents"/>
        <w:tabs>
          <w:tab w:val="left" w:pos="702"/>
        </w:tabs>
        <w:ind w:firstLine="0"/>
        <w:jc w:val="left"/>
        <w:rPr>
          <w:szCs w:val="22"/>
        </w:rPr>
      </w:pPr>
      <w:r w:rsidRPr="00B307DD">
        <w:rPr>
          <w:szCs w:val="22"/>
        </w:rPr>
        <w:t xml:space="preserve">Petroleum </w:t>
      </w:r>
      <w:r w:rsidR="000324DF" w:rsidRPr="00B307DD">
        <w:rPr>
          <w:szCs w:val="22"/>
        </w:rPr>
        <w:t>Contaminated Soil When Certified by a Professional Engineer</w:t>
      </w:r>
      <w:r w:rsidR="00575376" w:rsidRPr="00B307DD">
        <w:rPr>
          <w:szCs w:val="22"/>
        </w:rPr>
        <w:tab/>
        <w:t xml:space="preserve"> </w:t>
      </w:r>
      <w:r w:rsidR="0037756C" w:rsidRPr="00B307DD">
        <w:rPr>
          <w:szCs w:val="22"/>
        </w:rPr>
        <w:t>7</w:t>
      </w:r>
    </w:p>
    <w:p w:rsidR="00DB4948" w:rsidRPr="00B307DD" w:rsidRDefault="000324DF" w:rsidP="00D25AE8">
      <w:pPr>
        <w:pStyle w:val="RulesTableofContents"/>
        <w:tabs>
          <w:tab w:val="left" w:pos="702"/>
        </w:tabs>
        <w:jc w:val="left"/>
        <w:rPr>
          <w:szCs w:val="22"/>
        </w:rPr>
      </w:pPr>
      <w:r w:rsidRPr="00B307DD">
        <w:rPr>
          <w:szCs w:val="22"/>
        </w:rPr>
        <w:t>6</w:t>
      </w:r>
      <w:r w:rsidR="00DB4948" w:rsidRPr="00B307DD">
        <w:rPr>
          <w:szCs w:val="22"/>
        </w:rPr>
        <w:t>.</w:t>
      </w:r>
      <w:r w:rsidR="00DB4948" w:rsidRPr="00B307DD">
        <w:rPr>
          <w:szCs w:val="22"/>
        </w:rPr>
        <w:tab/>
      </w:r>
      <w:r w:rsidR="00E50AE1" w:rsidRPr="00B307DD">
        <w:rPr>
          <w:szCs w:val="22"/>
        </w:rPr>
        <w:t>Beneficial Use Permit by Rule Provisions</w:t>
      </w:r>
      <w:r w:rsidR="00FC3BA1" w:rsidRPr="00B307DD">
        <w:rPr>
          <w:szCs w:val="22"/>
        </w:rPr>
        <w:t xml:space="preserve"> </w:t>
      </w:r>
      <w:r w:rsidR="00DB4948" w:rsidRPr="00B307DD">
        <w:rPr>
          <w:szCs w:val="22"/>
        </w:rPr>
        <w:tab/>
      </w:r>
      <w:r w:rsidR="0037756C" w:rsidRPr="00B307DD">
        <w:rPr>
          <w:szCs w:val="22"/>
        </w:rPr>
        <w:t>9</w:t>
      </w:r>
    </w:p>
    <w:p w:rsidR="00DB4948" w:rsidRPr="00B307DD" w:rsidRDefault="00DB4948" w:rsidP="00D25AE8">
      <w:pPr>
        <w:pStyle w:val="RulesTableofContents"/>
        <w:tabs>
          <w:tab w:val="left" w:pos="702"/>
        </w:tabs>
        <w:jc w:val="left"/>
        <w:rPr>
          <w:szCs w:val="22"/>
        </w:rPr>
      </w:pPr>
      <w:r w:rsidRPr="00B307DD">
        <w:rPr>
          <w:szCs w:val="22"/>
        </w:rPr>
        <w:tab/>
        <w:t>A.</w:t>
      </w:r>
      <w:r w:rsidR="00C571BC" w:rsidRPr="00B307DD">
        <w:rPr>
          <w:szCs w:val="22"/>
        </w:rPr>
        <w:tab/>
        <w:t xml:space="preserve">Beneficial </w:t>
      </w:r>
      <w:r w:rsidR="00C202DD" w:rsidRPr="00B307DD">
        <w:rPr>
          <w:szCs w:val="22"/>
        </w:rPr>
        <w:t>Use of Scrap</w:t>
      </w:r>
      <w:r w:rsidRPr="00B307DD">
        <w:rPr>
          <w:szCs w:val="22"/>
        </w:rPr>
        <w:t xml:space="preserve"> </w:t>
      </w:r>
      <w:r w:rsidR="00E50AE1" w:rsidRPr="00B307DD">
        <w:rPr>
          <w:szCs w:val="22"/>
        </w:rPr>
        <w:t xml:space="preserve">Tire Chips as </w:t>
      </w:r>
      <w:r w:rsidR="002954B0" w:rsidRPr="00B307DD">
        <w:rPr>
          <w:szCs w:val="22"/>
        </w:rPr>
        <w:t xml:space="preserve">Construction </w:t>
      </w:r>
      <w:r w:rsidR="00E50AE1" w:rsidRPr="00B307DD">
        <w:rPr>
          <w:szCs w:val="22"/>
        </w:rPr>
        <w:t>Fill</w:t>
      </w:r>
      <w:r w:rsidRPr="00B307DD">
        <w:rPr>
          <w:szCs w:val="22"/>
        </w:rPr>
        <w:tab/>
      </w:r>
      <w:r w:rsidR="0037756C" w:rsidRPr="00B307DD">
        <w:rPr>
          <w:szCs w:val="22"/>
        </w:rPr>
        <w:t>9</w:t>
      </w:r>
    </w:p>
    <w:p w:rsidR="00DB4948" w:rsidRPr="001E70EE" w:rsidRDefault="00DB4948" w:rsidP="00C571BC">
      <w:pPr>
        <w:pStyle w:val="RulesTableofContents"/>
        <w:tabs>
          <w:tab w:val="left" w:pos="360"/>
        </w:tabs>
        <w:ind w:left="720" w:hanging="720"/>
        <w:jc w:val="left"/>
        <w:rPr>
          <w:szCs w:val="22"/>
        </w:rPr>
      </w:pPr>
      <w:r w:rsidRPr="00B307DD">
        <w:rPr>
          <w:szCs w:val="22"/>
        </w:rPr>
        <w:tab/>
        <w:t>B.</w:t>
      </w:r>
      <w:r w:rsidR="00D25AE8" w:rsidRPr="00B307DD">
        <w:rPr>
          <w:szCs w:val="22"/>
        </w:rPr>
        <w:tab/>
      </w:r>
      <w:r w:rsidR="00C571BC" w:rsidRPr="00B307DD">
        <w:rPr>
          <w:szCs w:val="22"/>
        </w:rPr>
        <w:t xml:space="preserve">Beneficial </w:t>
      </w:r>
      <w:r w:rsidR="00E50AE1" w:rsidRPr="00B307DD">
        <w:rPr>
          <w:szCs w:val="22"/>
        </w:rPr>
        <w:t xml:space="preserve">Use of </w:t>
      </w:r>
      <w:r w:rsidR="00853BFB" w:rsidRPr="00B307DD">
        <w:rPr>
          <w:szCs w:val="22"/>
        </w:rPr>
        <w:t xml:space="preserve">No More Than 6,400 Tons of </w:t>
      </w:r>
      <w:r w:rsidR="00E50AE1" w:rsidRPr="00B307DD">
        <w:rPr>
          <w:szCs w:val="22"/>
        </w:rPr>
        <w:t xml:space="preserve">Emulsified Asphalt Encapsulated </w:t>
      </w:r>
      <w:r w:rsidR="009F4645" w:rsidRPr="00B307DD">
        <w:rPr>
          <w:szCs w:val="22"/>
        </w:rPr>
        <w:t>Petroleum</w:t>
      </w:r>
      <w:r w:rsidR="009F4645">
        <w:rPr>
          <w:szCs w:val="22"/>
        </w:rPr>
        <w:t xml:space="preserve"> </w:t>
      </w:r>
      <w:r w:rsidR="00E50AE1" w:rsidRPr="001E70EE">
        <w:rPr>
          <w:szCs w:val="22"/>
        </w:rPr>
        <w:t>Contaminated Soil as Construction Fill.</w:t>
      </w:r>
      <w:r w:rsidRPr="001E70EE">
        <w:rPr>
          <w:szCs w:val="22"/>
        </w:rPr>
        <w:tab/>
      </w:r>
      <w:r w:rsidR="0037756C">
        <w:rPr>
          <w:szCs w:val="22"/>
        </w:rPr>
        <w:t>10</w:t>
      </w:r>
    </w:p>
    <w:p w:rsidR="00C571BC" w:rsidRPr="001E70EE" w:rsidRDefault="00C571BC" w:rsidP="003B360E">
      <w:pPr>
        <w:pStyle w:val="RulesTableofContents"/>
        <w:tabs>
          <w:tab w:val="left" w:pos="702"/>
        </w:tabs>
        <w:jc w:val="left"/>
        <w:rPr>
          <w:szCs w:val="22"/>
        </w:rPr>
      </w:pPr>
      <w:r w:rsidRPr="001E70EE">
        <w:rPr>
          <w:szCs w:val="22"/>
        </w:rPr>
        <w:tab/>
        <w:t>C.</w:t>
      </w:r>
      <w:r w:rsidRPr="001E70EE">
        <w:rPr>
          <w:szCs w:val="22"/>
        </w:rPr>
        <w:tab/>
        <w:t>Limited Use of Tires in Structures</w:t>
      </w:r>
      <w:r w:rsidR="003B360E" w:rsidRPr="001E70EE">
        <w:rPr>
          <w:szCs w:val="22"/>
        </w:rPr>
        <w:tab/>
      </w:r>
      <w:r w:rsidR="00575376">
        <w:rPr>
          <w:szCs w:val="22"/>
        </w:rPr>
        <w:t>1</w:t>
      </w:r>
      <w:r w:rsidR="0037756C">
        <w:rPr>
          <w:szCs w:val="22"/>
        </w:rPr>
        <w:t>2</w:t>
      </w:r>
    </w:p>
    <w:p w:rsidR="00DB4948" w:rsidRPr="001E70EE" w:rsidRDefault="000324DF" w:rsidP="00D25AE8">
      <w:pPr>
        <w:pStyle w:val="RulesTableofContents"/>
        <w:tabs>
          <w:tab w:val="left" w:pos="702"/>
        </w:tabs>
        <w:jc w:val="left"/>
        <w:rPr>
          <w:szCs w:val="22"/>
        </w:rPr>
      </w:pPr>
      <w:r w:rsidRPr="001E70EE">
        <w:rPr>
          <w:szCs w:val="22"/>
        </w:rPr>
        <w:t>7</w:t>
      </w:r>
      <w:r w:rsidR="008820E8">
        <w:rPr>
          <w:szCs w:val="22"/>
        </w:rPr>
        <w:t>.</w:t>
      </w:r>
      <w:r w:rsidR="008820E8">
        <w:rPr>
          <w:szCs w:val="22"/>
        </w:rPr>
        <w:tab/>
        <w:t>Reduced Procedures f</w:t>
      </w:r>
      <w:r w:rsidR="00DB4948" w:rsidRPr="001E70EE">
        <w:rPr>
          <w:szCs w:val="22"/>
        </w:rPr>
        <w:t>or Select Beneficial Use Activities</w:t>
      </w:r>
      <w:r w:rsidR="00DB4948" w:rsidRPr="001E70EE">
        <w:rPr>
          <w:szCs w:val="22"/>
        </w:rPr>
        <w:tab/>
      </w:r>
      <w:r w:rsidR="00575376">
        <w:rPr>
          <w:szCs w:val="22"/>
        </w:rPr>
        <w:t>1</w:t>
      </w:r>
      <w:r w:rsidR="0037756C">
        <w:rPr>
          <w:szCs w:val="22"/>
        </w:rPr>
        <w:t>3</w:t>
      </w:r>
    </w:p>
    <w:p w:rsidR="00DB4948" w:rsidRPr="001E70EE" w:rsidRDefault="00DB4948" w:rsidP="00D04AD8">
      <w:pPr>
        <w:pStyle w:val="RulesTableofContents"/>
        <w:tabs>
          <w:tab w:val="left" w:pos="360"/>
        </w:tabs>
        <w:ind w:left="720" w:hanging="720"/>
        <w:jc w:val="left"/>
        <w:rPr>
          <w:szCs w:val="22"/>
        </w:rPr>
      </w:pPr>
      <w:r w:rsidRPr="001E70EE">
        <w:rPr>
          <w:szCs w:val="22"/>
        </w:rPr>
        <w:tab/>
        <w:t>A.</w:t>
      </w:r>
      <w:r w:rsidR="00D25AE8" w:rsidRPr="001E70EE">
        <w:rPr>
          <w:szCs w:val="22"/>
        </w:rPr>
        <w:tab/>
      </w:r>
      <w:r w:rsidRPr="001E70EE">
        <w:rPr>
          <w:szCs w:val="22"/>
        </w:rPr>
        <w:t xml:space="preserve">Reduced Procedure Beneficial Use of De-watered Dredge Material </w:t>
      </w:r>
      <w:proofErr w:type="gramStart"/>
      <w:r w:rsidRPr="001E70EE">
        <w:rPr>
          <w:szCs w:val="22"/>
        </w:rPr>
        <w:t>As</w:t>
      </w:r>
      <w:proofErr w:type="gramEnd"/>
      <w:r w:rsidRPr="001E70EE">
        <w:rPr>
          <w:szCs w:val="22"/>
        </w:rPr>
        <w:t xml:space="preserve"> </w:t>
      </w:r>
      <w:r w:rsidR="002954B0" w:rsidRPr="001E70EE">
        <w:rPr>
          <w:szCs w:val="22"/>
        </w:rPr>
        <w:t xml:space="preserve">Construction </w:t>
      </w:r>
      <w:r w:rsidRPr="001E70EE">
        <w:rPr>
          <w:szCs w:val="22"/>
        </w:rPr>
        <w:t>Fill Standards</w:t>
      </w:r>
      <w:r w:rsidRPr="001E70EE">
        <w:rPr>
          <w:szCs w:val="22"/>
        </w:rPr>
        <w:tab/>
        <w:t xml:space="preserve"> </w:t>
      </w:r>
      <w:r w:rsidR="00575376">
        <w:rPr>
          <w:szCs w:val="22"/>
        </w:rPr>
        <w:t>1</w:t>
      </w:r>
      <w:r w:rsidR="0037756C">
        <w:rPr>
          <w:szCs w:val="22"/>
        </w:rPr>
        <w:t>3</w:t>
      </w:r>
    </w:p>
    <w:p w:rsidR="006F0095" w:rsidRPr="001E70EE" w:rsidRDefault="006F0095" w:rsidP="00D04AD8">
      <w:pPr>
        <w:pStyle w:val="RulesTableofContents"/>
        <w:tabs>
          <w:tab w:val="left" w:pos="360"/>
        </w:tabs>
        <w:ind w:left="720" w:hanging="720"/>
        <w:jc w:val="left"/>
        <w:rPr>
          <w:szCs w:val="22"/>
        </w:rPr>
      </w:pPr>
      <w:r w:rsidRPr="001E70EE">
        <w:rPr>
          <w:szCs w:val="22"/>
        </w:rPr>
        <w:tab/>
        <w:t>B.</w:t>
      </w:r>
      <w:r w:rsidRPr="001E70EE">
        <w:rPr>
          <w:szCs w:val="22"/>
        </w:rPr>
        <w:tab/>
        <w:t>Reduced</w:t>
      </w:r>
      <w:r w:rsidR="003E5F90" w:rsidRPr="001E70EE">
        <w:rPr>
          <w:szCs w:val="22"/>
        </w:rPr>
        <w:t xml:space="preserve"> Procedure Beneficial Use of De-</w:t>
      </w:r>
      <w:r w:rsidR="008820E8">
        <w:rPr>
          <w:szCs w:val="22"/>
        </w:rPr>
        <w:t>watered Dredge Material a</w:t>
      </w:r>
      <w:r w:rsidRPr="001E70EE">
        <w:rPr>
          <w:szCs w:val="22"/>
        </w:rPr>
        <w:t>s Beach Nourishment Fill</w:t>
      </w:r>
      <w:r w:rsidR="008820E8">
        <w:rPr>
          <w:szCs w:val="22"/>
        </w:rPr>
        <w:tab/>
      </w:r>
      <w:r w:rsidR="00575376">
        <w:rPr>
          <w:szCs w:val="22"/>
        </w:rPr>
        <w:t>1</w:t>
      </w:r>
      <w:r w:rsidR="0037756C">
        <w:rPr>
          <w:szCs w:val="22"/>
        </w:rPr>
        <w:t>4</w:t>
      </w:r>
    </w:p>
    <w:p w:rsidR="008820E8" w:rsidRDefault="006F0095" w:rsidP="00030A2D">
      <w:pPr>
        <w:pStyle w:val="RulesTableofContents"/>
        <w:tabs>
          <w:tab w:val="left" w:pos="720"/>
          <w:tab w:val="left" w:pos="2160"/>
        </w:tabs>
        <w:ind w:firstLine="0"/>
        <w:jc w:val="left"/>
        <w:rPr>
          <w:szCs w:val="22"/>
        </w:rPr>
      </w:pPr>
      <w:r w:rsidRPr="001E70EE">
        <w:rPr>
          <w:szCs w:val="22"/>
        </w:rPr>
        <w:t>C</w:t>
      </w:r>
      <w:r w:rsidR="00AE3571" w:rsidRPr="001E70EE">
        <w:rPr>
          <w:szCs w:val="22"/>
        </w:rPr>
        <w:t>.</w:t>
      </w:r>
      <w:r w:rsidR="00030A2D">
        <w:rPr>
          <w:szCs w:val="22"/>
        </w:rPr>
        <w:tab/>
      </w:r>
      <w:r w:rsidR="00DB4948" w:rsidRPr="001E70EE">
        <w:rPr>
          <w:szCs w:val="22"/>
        </w:rPr>
        <w:t xml:space="preserve">Reduced Procedure Beneficial Use of Multi-Fuel Boiler Ash </w:t>
      </w:r>
      <w:r w:rsidR="00C7493D" w:rsidRPr="001E70EE">
        <w:rPr>
          <w:szCs w:val="22"/>
        </w:rPr>
        <w:t>in Road Construction, Parkin</w:t>
      </w:r>
      <w:r w:rsidR="00FE7AD6" w:rsidRPr="001E70EE">
        <w:rPr>
          <w:szCs w:val="22"/>
        </w:rPr>
        <w:t xml:space="preserve">g </w:t>
      </w:r>
    </w:p>
    <w:p w:rsidR="00C7493D" w:rsidRPr="001E70EE" w:rsidRDefault="008820E8" w:rsidP="00030A2D">
      <w:pPr>
        <w:pStyle w:val="RulesTableofContents"/>
        <w:tabs>
          <w:tab w:val="left" w:pos="720"/>
          <w:tab w:val="left" w:pos="2160"/>
        </w:tabs>
        <w:ind w:firstLine="0"/>
        <w:jc w:val="left"/>
        <w:rPr>
          <w:szCs w:val="22"/>
        </w:rPr>
      </w:pPr>
      <w:r>
        <w:rPr>
          <w:szCs w:val="22"/>
        </w:rPr>
        <w:tab/>
      </w:r>
      <w:r w:rsidR="00FE7AD6" w:rsidRPr="001E70EE">
        <w:rPr>
          <w:szCs w:val="22"/>
        </w:rPr>
        <w:t xml:space="preserve">Lots, and Other Traveled Ways </w:t>
      </w:r>
      <w:r w:rsidR="00C7493D" w:rsidRPr="001E70EE">
        <w:rPr>
          <w:szCs w:val="22"/>
        </w:rPr>
        <w:t>Standards</w:t>
      </w:r>
      <w:r w:rsidR="00FE7AD6" w:rsidRPr="001E70EE">
        <w:rPr>
          <w:szCs w:val="22"/>
        </w:rPr>
        <w:tab/>
      </w:r>
      <w:r w:rsidR="00575376">
        <w:rPr>
          <w:szCs w:val="22"/>
        </w:rPr>
        <w:t>1</w:t>
      </w:r>
      <w:r w:rsidR="0037756C">
        <w:rPr>
          <w:szCs w:val="22"/>
        </w:rPr>
        <w:t>6</w:t>
      </w:r>
    </w:p>
    <w:p w:rsidR="00DB4948" w:rsidRPr="001E70EE" w:rsidRDefault="00DB4948" w:rsidP="00030A2D">
      <w:pPr>
        <w:pStyle w:val="RulesTableofContents"/>
        <w:tabs>
          <w:tab w:val="left" w:pos="720"/>
        </w:tabs>
        <w:jc w:val="left"/>
        <w:rPr>
          <w:szCs w:val="22"/>
        </w:rPr>
      </w:pPr>
      <w:r w:rsidRPr="001E70EE">
        <w:rPr>
          <w:szCs w:val="22"/>
        </w:rPr>
        <w:tab/>
      </w:r>
      <w:r w:rsidR="00AE3571" w:rsidRPr="001E70EE">
        <w:rPr>
          <w:szCs w:val="22"/>
        </w:rPr>
        <w:t>D</w:t>
      </w:r>
      <w:r w:rsidR="00030A2D">
        <w:rPr>
          <w:szCs w:val="22"/>
        </w:rPr>
        <w:t>.</w:t>
      </w:r>
      <w:r w:rsidR="00030A2D">
        <w:rPr>
          <w:szCs w:val="22"/>
        </w:rPr>
        <w:tab/>
      </w:r>
      <w:r w:rsidRPr="001E70EE">
        <w:rPr>
          <w:szCs w:val="22"/>
        </w:rPr>
        <w:t>Reduced Procedure Beneficial Use of Multi-Fuel Ash as Flowable Fill Standards</w:t>
      </w:r>
      <w:r w:rsidRPr="001E70EE">
        <w:rPr>
          <w:szCs w:val="22"/>
        </w:rPr>
        <w:tab/>
      </w:r>
      <w:r w:rsidR="00575376">
        <w:rPr>
          <w:szCs w:val="22"/>
        </w:rPr>
        <w:t>1</w:t>
      </w:r>
      <w:r w:rsidR="0037756C">
        <w:rPr>
          <w:szCs w:val="22"/>
        </w:rPr>
        <w:t>6</w:t>
      </w:r>
    </w:p>
    <w:p w:rsidR="00DB4948" w:rsidRPr="001E70EE" w:rsidRDefault="00DB4948" w:rsidP="00D25AE8">
      <w:pPr>
        <w:pStyle w:val="RulesTableofContents"/>
        <w:tabs>
          <w:tab w:val="left" w:pos="702"/>
        </w:tabs>
        <w:jc w:val="left"/>
        <w:rPr>
          <w:szCs w:val="22"/>
        </w:rPr>
      </w:pPr>
      <w:r w:rsidRPr="001E70EE">
        <w:rPr>
          <w:szCs w:val="22"/>
        </w:rPr>
        <w:tab/>
      </w:r>
      <w:r w:rsidR="006F0095" w:rsidRPr="001E70EE">
        <w:rPr>
          <w:szCs w:val="22"/>
        </w:rPr>
        <w:t>E</w:t>
      </w:r>
      <w:r w:rsidRPr="001E70EE">
        <w:rPr>
          <w:szCs w:val="22"/>
        </w:rPr>
        <w:t>.</w:t>
      </w:r>
      <w:r w:rsidR="00030A2D">
        <w:rPr>
          <w:szCs w:val="22"/>
        </w:rPr>
        <w:tab/>
      </w:r>
      <w:r w:rsidRPr="001E70EE">
        <w:rPr>
          <w:szCs w:val="22"/>
        </w:rPr>
        <w:t>Reduced Procedure Application Requirements</w:t>
      </w:r>
      <w:r w:rsidRPr="001E70EE">
        <w:rPr>
          <w:szCs w:val="22"/>
        </w:rPr>
        <w:tab/>
      </w:r>
      <w:r w:rsidR="00575376">
        <w:rPr>
          <w:szCs w:val="22"/>
        </w:rPr>
        <w:t>1</w:t>
      </w:r>
      <w:r w:rsidR="0037756C">
        <w:rPr>
          <w:szCs w:val="22"/>
        </w:rPr>
        <w:t>6</w:t>
      </w:r>
    </w:p>
    <w:p w:rsidR="00DB4948" w:rsidRPr="001E70EE" w:rsidRDefault="000324DF" w:rsidP="00D25AE8">
      <w:pPr>
        <w:pStyle w:val="RulesTableofContents"/>
        <w:tabs>
          <w:tab w:val="left" w:pos="702"/>
        </w:tabs>
        <w:jc w:val="left"/>
        <w:rPr>
          <w:szCs w:val="22"/>
        </w:rPr>
      </w:pPr>
      <w:r w:rsidRPr="001E70EE">
        <w:rPr>
          <w:szCs w:val="22"/>
        </w:rPr>
        <w:t>8</w:t>
      </w:r>
      <w:r w:rsidR="00DB4948" w:rsidRPr="001E70EE">
        <w:rPr>
          <w:szCs w:val="22"/>
        </w:rPr>
        <w:t>.</w:t>
      </w:r>
      <w:r w:rsidR="00DB4948" w:rsidRPr="001E70EE">
        <w:rPr>
          <w:szCs w:val="22"/>
        </w:rPr>
        <w:tab/>
        <w:t>Fuel Substitution</w:t>
      </w:r>
      <w:r w:rsidR="00DB4948" w:rsidRPr="001E70EE">
        <w:rPr>
          <w:szCs w:val="22"/>
        </w:rPr>
        <w:tab/>
      </w:r>
      <w:r w:rsidR="00575376">
        <w:rPr>
          <w:szCs w:val="22"/>
        </w:rPr>
        <w:t>1</w:t>
      </w:r>
      <w:r w:rsidR="0037756C">
        <w:rPr>
          <w:szCs w:val="22"/>
        </w:rPr>
        <w:t>7</w:t>
      </w:r>
    </w:p>
    <w:p w:rsidR="00BA53F7" w:rsidRPr="001E70EE" w:rsidRDefault="00BA53F7" w:rsidP="00C057C7">
      <w:pPr>
        <w:pStyle w:val="RulesTableofContents"/>
        <w:tabs>
          <w:tab w:val="left" w:pos="702"/>
        </w:tabs>
        <w:ind w:firstLine="0"/>
        <w:jc w:val="left"/>
        <w:rPr>
          <w:szCs w:val="22"/>
        </w:rPr>
      </w:pPr>
      <w:r w:rsidRPr="001E70EE">
        <w:rPr>
          <w:szCs w:val="22"/>
        </w:rPr>
        <w:t>A.</w:t>
      </w:r>
      <w:r w:rsidRPr="001E70EE">
        <w:rPr>
          <w:szCs w:val="22"/>
        </w:rPr>
        <w:tab/>
        <w:t>Standards</w:t>
      </w:r>
      <w:r w:rsidR="00444B64" w:rsidRPr="001E70EE">
        <w:rPr>
          <w:szCs w:val="22"/>
        </w:rPr>
        <w:tab/>
      </w:r>
      <w:r w:rsidR="00575376">
        <w:rPr>
          <w:szCs w:val="22"/>
        </w:rPr>
        <w:t>1</w:t>
      </w:r>
      <w:r w:rsidR="0037756C">
        <w:rPr>
          <w:szCs w:val="22"/>
        </w:rPr>
        <w:t>7</w:t>
      </w:r>
    </w:p>
    <w:p w:rsidR="00BA53F7" w:rsidRPr="001E70EE" w:rsidRDefault="00BA53F7" w:rsidP="00C057C7">
      <w:pPr>
        <w:pStyle w:val="RulesTableofContents"/>
        <w:tabs>
          <w:tab w:val="left" w:pos="702"/>
        </w:tabs>
        <w:ind w:firstLine="0"/>
        <w:jc w:val="left"/>
        <w:rPr>
          <w:szCs w:val="22"/>
        </w:rPr>
      </w:pPr>
      <w:r w:rsidRPr="001E70EE">
        <w:rPr>
          <w:szCs w:val="22"/>
        </w:rPr>
        <w:t>B.</w:t>
      </w:r>
      <w:r w:rsidRPr="001E70EE">
        <w:rPr>
          <w:szCs w:val="22"/>
        </w:rPr>
        <w:tab/>
        <w:t>Pre-Application Requirements</w:t>
      </w:r>
      <w:r w:rsidR="00444B64" w:rsidRPr="001E70EE">
        <w:rPr>
          <w:szCs w:val="22"/>
        </w:rPr>
        <w:tab/>
      </w:r>
      <w:r w:rsidR="00575376">
        <w:rPr>
          <w:szCs w:val="22"/>
        </w:rPr>
        <w:t>1</w:t>
      </w:r>
      <w:r w:rsidR="0037756C">
        <w:rPr>
          <w:szCs w:val="22"/>
        </w:rPr>
        <w:t>8</w:t>
      </w:r>
    </w:p>
    <w:p w:rsidR="00C571BC" w:rsidRPr="001E70EE" w:rsidRDefault="00C571BC" w:rsidP="00C057C7">
      <w:pPr>
        <w:pStyle w:val="RulesTableofContents"/>
        <w:tabs>
          <w:tab w:val="left" w:pos="702"/>
        </w:tabs>
        <w:ind w:firstLine="0"/>
        <w:jc w:val="left"/>
        <w:rPr>
          <w:szCs w:val="22"/>
        </w:rPr>
      </w:pPr>
      <w:r w:rsidRPr="001E70EE">
        <w:rPr>
          <w:szCs w:val="22"/>
        </w:rPr>
        <w:t>C.</w:t>
      </w:r>
      <w:r w:rsidRPr="001E70EE">
        <w:rPr>
          <w:szCs w:val="22"/>
        </w:rPr>
        <w:tab/>
        <w:t>Trial Burn Requirements</w:t>
      </w:r>
      <w:r w:rsidR="00444B64" w:rsidRPr="001E70EE">
        <w:rPr>
          <w:szCs w:val="22"/>
        </w:rPr>
        <w:tab/>
      </w:r>
      <w:r w:rsidR="00575376">
        <w:rPr>
          <w:szCs w:val="22"/>
        </w:rPr>
        <w:t>1</w:t>
      </w:r>
      <w:r w:rsidR="0037756C">
        <w:rPr>
          <w:szCs w:val="22"/>
        </w:rPr>
        <w:t>8</w:t>
      </w:r>
    </w:p>
    <w:p w:rsidR="00DB4948" w:rsidRPr="001E70EE" w:rsidRDefault="00DB4948" w:rsidP="00D25AE8">
      <w:pPr>
        <w:pStyle w:val="RulesTableofContents"/>
        <w:tabs>
          <w:tab w:val="left" w:pos="702"/>
        </w:tabs>
        <w:jc w:val="left"/>
        <w:rPr>
          <w:szCs w:val="22"/>
        </w:rPr>
      </w:pPr>
      <w:r w:rsidRPr="001E70EE">
        <w:rPr>
          <w:szCs w:val="22"/>
        </w:rPr>
        <w:tab/>
      </w:r>
      <w:r w:rsidR="00C571BC" w:rsidRPr="001E70EE">
        <w:rPr>
          <w:szCs w:val="22"/>
        </w:rPr>
        <w:t>D</w:t>
      </w:r>
      <w:r w:rsidRPr="001E70EE">
        <w:rPr>
          <w:szCs w:val="22"/>
        </w:rPr>
        <w:t>.</w:t>
      </w:r>
      <w:r w:rsidR="00030A2D">
        <w:rPr>
          <w:szCs w:val="22"/>
        </w:rPr>
        <w:tab/>
      </w:r>
      <w:r w:rsidRPr="001E70EE">
        <w:rPr>
          <w:szCs w:val="22"/>
        </w:rPr>
        <w:t>Application Requirements</w:t>
      </w:r>
      <w:r w:rsidRPr="001E70EE">
        <w:rPr>
          <w:szCs w:val="22"/>
        </w:rPr>
        <w:tab/>
      </w:r>
      <w:r w:rsidR="00575376">
        <w:rPr>
          <w:szCs w:val="22"/>
        </w:rPr>
        <w:t>1</w:t>
      </w:r>
      <w:r w:rsidR="0037756C">
        <w:rPr>
          <w:szCs w:val="22"/>
        </w:rPr>
        <w:t>9</w:t>
      </w:r>
    </w:p>
    <w:p w:rsidR="00DB4948" w:rsidRPr="001E70EE" w:rsidRDefault="00DB4948" w:rsidP="00D25AE8">
      <w:pPr>
        <w:pStyle w:val="RulesTableofContents"/>
        <w:tabs>
          <w:tab w:val="left" w:pos="702"/>
        </w:tabs>
        <w:jc w:val="left"/>
        <w:rPr>
          <w:szCs w:val="22"/>
        </w:rPr>
      </w:pPr>
      <w:r w:rsidRPr="001E70EE">
        <w:rPr>
          <w:szCs w:val="22"/>
        </w:rPr>
        <w:tab/>
      </w:r>
      <w:r w:rsidR="00C571BC" w:rsidRPr="001E70EE">
        <w:rPr>
          <w:szCs w:val="22"/>
        </w:rPr>
        <w:t>E</w:t>
      </w:r>
      <w:r w:rsidRPr="001E70EE">
        <w:rPr>
          <w:szCs w:val="22"/>
        </w:rPr>
        <w:t>.</w:t>
      </w:r>
      <w:r w:rsidR="00030A2D">
        <w:rPr>
          <w:szCs w:val="22"/>
        </w:rPr>
        <w:tab/>
      </w:r>
      <w:r w:rsidRPr="001E70EE">
        <w:rPr>
          <w:szCs w:val="22"/>
        </w:rPr>
        <w:t>Operating Requirements</w:t>
      </w:r>
      <w:r w:rsidRPr="001E70EE">
        <w:rPr>
          <w:szCs w:val="22"/>
        </w:rPr>
        <w:tab/>
      </w:r>
      <w:r w:rsidR="00575376">
        <w:rPr>
          <w:szCs w:val="22"/>
        </w:rPr>
        <w:t>1</w:t>
      </w:r>
      <w:r w:rsidR="0037756C">
        <w:rPr>
          <w:szCs w:val="22"/>
        </w:rPr>
        <w:t>9</w:t>
      </w:r>
    </w:p>
    <w:p w:rsidR="00575376" w:rsidRPr="001E70EE" w:rsidRDefault="00C571BC" w:rsidP="00575376">
      <w:pPr>
        <w:pStyle w:val="RulesTableofContents"/>
        <w:tabs>
          <w:tab w:val="left" w:pos="702"/>
        </w:tabs>
        <w:jc w:val="left"/>
        <w:rPr>
          <w:szCs w:val="22"/>
        </w:rPr>
      </w:pPr>
      <w:r w:rsidRPr="001E70EE">
        <w:rPr>
          <w:szCs w:val="22"/>
        </w:rPr>
        <w:tab/>
        <w:t>F.</w:t>
      </w:r>
      <w:r w:rsidRPr="001E70EE">
        <w:rPr>
          <w:szCs w:val="22"/>
        </w:rPr>
        <w:tab/>
      </w:r>
      <w:r w:rsidR="007C4C4C" w:rsidRPr="001E70EE">
        <w:rPr>
          <w:szCs w:val="22"/>
        </w:rPr>
        <w:t>Additional Operating Requirements When CDD Wood Fuel Is Used</w:t>
      </w:r>
      <w:r w:rsidR="00575376" w:rsidRPr="001E70EE">
        <w:rPr>
          <w:szCs w:val="22"/>
        </w:rPr>
        <w:tab/>
      </w:r>
      <w:r w:rsidR="00575376">
        <w:rPr>
          <w:szCs w:val="22"/>
        </w:rPr>
        <w:t>2</w:t>
      </w:r>
      <w:r w:rsidR="0037756C">
        <w:rPr>
          <w:szCs w:val="22"/>
        </w:rPr>
        <w:t>1</w:t>
      </w:r>
    </w:p>
    <w:p w:rsidR="00DB4948" w:rsidRPr="001E70EE" w:rsidRDefault="000324DF" w:rsidP="00D25AE8">
      <w:pPr>
        <w:pStyle w:val="RulesTableofContents"/>
        <w:tabs>
          <w:tab w:val="left" w:pos="702"/>
        </w:tabs>
        <w:jc w:val="left"/>
        <w:rPr>
          <w:szCs w:val="22"/>
        </w:rPr>
      </w:pPr>
      <w:r w:rsidRPr="001E70EE">
        <w:rPr>
          <w:szCs w:val="22"/>
        </w:rPr>
        <w:t>9</w:t>
      </w:r>
      <w:r w:rsidR="00DB4948" w:rsidRPr="001E70EE">
        <w:rPr>
          <w:szCs w:val="22"/>
        </w:rPr>
        <w:t>.</w:t>
      </w:r>
      <w:r w:rsidR="00DB4948" w:rsidRPr="001E70EE">
        <w:rPr>
          <w:szCs w:val="22"/>
        </w:rPr>
        <w:tab/>
        <w:t>Beneficial Use Licenses</w:t>
      </w:r>
      <w:r w:rsidR="00DB4948" w:rsidRPr="001E70EE">
        <w:rPr>
          <w:szCs w:val="22"/>
        </w:rPr>
        <w:tab/>
      </w:r>
      <w:r w:rsidR="00575376">
        <w:rPr>
          <w:szCs w:val="22"/>
        </w:rPr>
        <w:t>2</w:t>
      </w:r>
      <w:r w:rsidR="0037756C">
        <w:rPr>
          <w:szCs w:val="22"/>
        </w:rPr>
        <w:t>5</w:t>
      </w:r>
    </w:p>
    <w:p w:rsidR="00DB4948" w:rsidRPr="001E70EE" w:rsidRDefault="00DB4948" w:rsidP="00D25AE8">
      <w:pPr>
        <w:pStyle w:val="RulesTableofContents"/>
        <w:tabs>
          <w:tab w:val="left" w:pos="702"/>
        </w:tabs>
        <w:jc w:val="left"/>
        <w:rPr>
          <w:szCs w:val="22"/>
        </w:rPr>
      </w:pPr>
      <w:r w:rsidRPr="001E70EE">
        <w:rPr>
          <w:szCs w:val="22"/>
        </w:rPr>
        <w:tab/>
        <w:t>A.</w:t>
      </w:r>
      <w:r w:rsidR="00D25AE8" w:rsidRPr="001E70EE">
        <w:rPr>
          <w:szCs w:val="22"/>
        </w:rPr>
        <w:tab/>
      </w:r>
      <w:r w:rsidRPr="001E70EE">
        <w:rPr>
          <w:szCs w:val="22"/>
        </w:rPr>
        <w:t>Pre-Application Requirements</w:t>
      </w:r>
      <w:r w:rsidRPr="001E70EE">
        <w:rPr>
          <w:szCs w:val="22"/>
        </w:rPr>
        <w:tab/>
      </w:r>
      <w:r w:rsidR="00575376">
        <w:rPr>
          <w:szCs w:val="22"/>
        </w:rPr>
        <w:t>2</w:t>
      </w:r>
      <w:r w:rsidR="0037756C">
        <w:rPr>
          <w:szCs w:val="22"/>
        </w:rPr>
        <w:t>5</w:t>
      </w:r>
    </w:p>
    <w:p w:rsidR="00DB4948" w:rsidRPr="001E70EE" w:rsidRDefault="00DB4948" w:rsidP="00D25AE8">
      <w:pPr>
        <w:pStyle w:val="RulesTableofContents"/>
        <w:tabs>
          <w:tab w:val="left" w:pos="702"/>
        </w:tabs>
        <w:jc w:val="left"/>
        <w:rPr>
          <w:szCs w:val="22"/>
        </w:rPr>
      </w:pPr>
      <w:r w:rsidRPr="001E70EE">
        <w:rPr>
          <w:szCs w:val="22"/>
        </w:rPr>
        <w:tab/>
        <w:t>B.</w:t>
      </w:r>
      <w:r w:rsidR="00D25AE8" w:rsidRPr="001E70EE">
        <w:rPr>
          <w:szCs w:val="22"/>
        </w:rPr>
        <w:tab/>
      </w:r>
      <w:r w:rsidRPr="001E70EE">
        <w:rPr>
          <w:szCs w:val="22"/>
        </w:rPr>
        <w:t>Risk Standard</w:t>
      </w:r>
      <w:r w:rsidRPr="001E70EE">
        <w:rPr>
          <w:szCs w:val="22"/>
        </w:rPr>
        <w:tab/>
      </w:r>
      <w:r w:rsidR="00575376">
        <w:rPr>
          <w:szCs w:val="22"/>
        </w:rPr>
        <w:t>2</w:t>
      </w:r>
      <w:r w:rsidR="0037756C">
        <w:rPr>
          <w:szCs w:val="22"/>
        </w:rPr>
        <w:t>5</w:t>
      </w:r>
    </w:p>
    <w:p w:rsidR="00DB4948" w:rsidRPr="001E70EE" w:rsidRDefault="00DB4948" w:rsidP="00D25AE8">
      <w:pPr>
        <w:pStyle w:val="RulesTableofContents"/>
        <w:tabs>
          <w:tab w:val="left" w:pos="702"/>
        </w:tabs>
        <w:jc w:val="left"/>
        <w:rPr>
          <w:szCs w:val="22"/>
        </w:rPr>
      </w:pPr>
      <w:r w:rsidRPr="001E70EE">
        <w:rPr>
          <w:szCs w:val="22"/>
        </w:rPr>
        <w:tab/>
        <w:t>C.</w:t>
      </w:r>
      <w:r w:rsidR="00D25AE8" w:rsidRPr="001E70EE">
        <w:rPr>
          <w:szCs w:val="22"/>
        </w:rPr>
        <w:tab/>
      </w:r>
      <w:r w:rsidRPr="001E70EE">
        <w:rPr>
          <w:szCs w:val="22"/>
        </w:rPr>
        <w:t>Application Requirements</w:t>
      </w:r>
      <w:r w:rsidRPr="001E70EE">
        <w:rPr>
          <w:szCs w:val="22"/>
        </w:rPr>
        <w:tab/>
      </w:r>
      <w:r w:rsidR="00575376">
        <w:rPr>
          <w:szCs w:val="22"/>
        </w:rPr>
        <w:t>2</w:t>
      </w:r>
      <w:r w:rsidR="0037756C">
        <w:rPr>
          <w:szCs w:val="22"/>
        </w:rPr>
        <w:t>6</w:t>
      </w:r>
    </w:p>
    <w:p w:rsidR="0083287A" w:rsidRPr="00B307DD" w:rsidRDefault="000324DF" w:rsidP="00030A2D">
      <w:pPr>
        <w:pStyle w:val="RulesTableofContents"/>
        <w:tabs>
          <w:tab w:val="left" w:pos="360"/>
          <w:tab w:val="left" w:pos="702"/>
        </w:tabs>
        <w:ind w:left="0" w:firstLine="0"/>
        <w:jc w:val="left"/>
        <w:rPr>
          <w:szCs w:val="22"/>
        </w:rPr>
      </w:pPr>
      <w:r w:rsidRPr="001E70EE">
        <w:rPr>
          <w:szCs w:val="22"/>
        </w:rPr>
        <w:t>10</w:t>
      </w:r>
      <w:r w:rsidR="00444B64" w:rsidRPr="001E70EE">
        <w:rPr>
          <w:szCs w:val="22"/>
        </w:rPr>
        <w:t>.</w:t>
      </w:r>
      <w:r w:rsidR="00030A2D">
        <w:rPr>
          <w:szCs w:val="22"/>
        </w:rPr>
        <w:tab/>
      </w:r>
      <w:r w:rsidR="0083287A" w:rsidRPr="001E70EE">
        <w:rPr>
          <w:szCs w:val="22"/>
        </w:rPr>
        <w:t>Records</w:t>
      </w:r>
      <w:r w:rsidR="009F4645" w:rsidRPr="00B307DD">
        <w:rPr>
          <w:szCs w:val="22"/>
        </w:rPr>
        <w:t>, Restrictions and Monitoring</w:t>
      </w:r>
      <w:r w:rsidR="00444B64" w:rsidRPr="00B307DD">
        <w:rPr>
          <w:szCs w:val="22"/>
        </w:rPr>
        <w:tab/>
      </w:r>
      <w:r w:rsidR="00575376" w:rsidRPr="00B307DD">
        <w:rPr>
          <w:szCs w:val="22"/>
        </w:rPr>
        <w:t>2</w:t>
      </w:r>
      <w:r w:rsidR="0037756C" w:rsidRPr="00B307DD">
        <w:rPr>
          <w:szCs w:val="22"/>
        </w:rPr>
        <w:t>7</w:t>
      </w:r>
    </w:p>
    <w:p w:rsidR="00DB4948" w:rsidRPr="00B307DD" w:rsidRDefault="0083287A" w:rsidP="00D25AE8">
      <w:pPr>
        <w:pStyle w:val="RulesTableofContents"/>
        <w:tabs>
          <w:tab w:val="left" w:pos="702"/>
        </w:tabs>
        <w:jc w:val="left"/>
        <w:rPr>
          <w:szCs w:val="22"/>
        </w:rPr>
      </w:pPr>
      <w:r w:rsidRPr="00B307DD">
        <w:rPr>
          <w:szCs w:val="22"/>
        </w:rPr>
        <w:t>1</w:t>
      </w:r>
      <w:r w:rsidR="000324DF" w:rsidRPr="00B307DD">
        <w:rPr>
          <w:szCs w:val="22"/>
        </w:rPr>
        <w:t>1</w:t>
      </w:r>
      <w:r w:rsidR="00DB4948" w:rsidRPr="00B307DD">
        <w:rPr>
          <w:szCs w:val="22"/>
        </w:rPr>
        <w:t>.</w:t>
      </w:r>
      <w:r w:rsidR="00DB4948" w:rsidRPr="00B307DD">
        <w:rPr>
          <w:szCs w:val="22"/>
        </w:rPr>
        <w:tab/>
        <w:t>Annual Report</w:t>
      </w:r>
      <w:r w:rsidR="00DB4948" w:rsidRPr="00B307DD">
        <w:rPr>
          <w:szCs w:val="22"/>
        </w:rPr>
        <w:tab/>
      </w:r>
      <w:r w:rsidR="00575376" w:rsidRPr="00B307DD">
        <w:rPr>
          <w:szCs w:val="22"/>
        </w:rPr>
        <w:t>2</w:t>
      </w:r>
      <w:r w:rsidR="0037756C" w:rsidRPr="00B307DD">
        <w:rPr>
          <w:szCs w:val="22"/>
        </w:rPr>
        <w:t>8</w:t>
      </w:r>
    </w:p>
    <w:p w:rsidR="00DB4948" w:rsidRPr="001E70EE" w:rsidRDefault="00DB4948" w:rsidP="00AA5491">
      <w:pPr>
        <w:pStyle w:val="RulesTableofContents"/>
        <w:tabs>
          <w:tab w:val="left" w:pos="702"/>
          <w:tab w:val="left" w:pos="1248"/>
        </w:tabs>
        <w:ind w:left="0" w:firstLine="0"/>
        <w:jc w:val="left"/>
        <w:rPr>
          <w:szCs w:val="22"/>
        </w:rPr>
      </w:pPr>
      <w:r w:rsidRPr="00B307DD">
        <w:rPr>
          <w:szCs w:val="22"/>
        </w:rPr>
        <w:t>Appendix A.</w:t>
      </w:r>
      <w:r w:rsidR="00D25AE8" w:rsidRPr="00B307DD">
        <w:rPr>
          <w:szCs w:val="22"/>
        </w:rPr>
        <w:tab/>
      </w:r>
      <w:r w:rsidRPr="00B307DD">
        <w:rPr>
          <w:szCs w:val="22"/>
        </w:rPr>
        <w:t>Screenin</w:t>
      </w:r>
      <w:r w:rsidR="00575376" w:rsidRPr="00B307DD">
        <w:rPr>
          <w:szCs w:val="22"/>
        </w:rPr>
        <w:t xml:space="preserve">g </w:t>
      </w:r>
      <w:r w:rsidR="009F4645" w:rsidRPr="00B307DD">
        <w:rPr>
          <w:szCs w:val="22"/>
        </w:rPr>
        <w:t xml:space="preserve">Levels </w:t>
      </w:r>
      <w:r w:rsidR="00575376" w:rsidRPr="00B307DD">
        <w:rPr>
          <w:szCs w:val="22"/>
        </w:rPr>
        <w:t>for Benefi</w:t>
      </w:r>
      <w:r w:rsidR="00575376">
        <w:rPr>
          <w:szCs w:val="22"/>
        </w:rPr>
        <w:t xml:space="preserve">cial Use </w:t>
      </w:r>
    </w:p>
    <w:p w:rsidR="00606352" w:rsidRPr="001E70EE" w:rsidRDefault="00606352" w:rsidP="00D25AE8">
      <w:pPr>
        <w:pStyle w:val="RulesTableofContents"/>
        <w:tabs>
          <w:tab w:val="left" w:pos="702"/>
          <w:tab w:val="left" w:pos="1248"/>
        </w:tabs>
        <w:jc w:val="left"/>
        <w:rPr>
          <w:szCs w:val="22"/>
        </w:rPr>
      </w:pPr>
      <w:r w:rsidRPr="001E70EE">
        <w:rPr>
          <w:szCs w:val="22"/>
        </w:rPr>
        <w:t>Appendix B.</w:t>
      </w:r>
      <w:r w:rsidRPr="001E70EE">
        <w:rPr>
          <w:szCs w:val="22"/>
        </w:rPr>
        <w:tab/>
        <w:t>Template for Authorization Form for Beneficial Use</w:t>
      </w:r>
    </w:p>
    <w:p w:rsidR="00DB4948" w:rsidRPr="001E70EE" w:rsidRDefault="00030A2D" w:rsidP="00107DD6">
      <w:pPr>
        <w:pStyle w:val="RulesTableofContents"/>
        <w:tabs>
          <w:tab w:val="left" w:pos="702"/>
          <w:tab w:val="left" w:pos="1248"/>
        </w:tabs>
        <w:ind w:left="1260" w:hanging="1260"/>
        <w:jc w:val="left"/>
        <w:rPr>
          <w:szCs w:val="22"/>
        </w:rPr>
      </w:pPr>
      <w:r>
        <w:rPr>
          <w:szCs w:val="22"/>
        </w:rPr>
        <w:t>Appendix C.</w:t>
      </w:r>
      <w:r>
        <w:rPr>
          <w:szCs w:val="22"/>
        </w:rPr>
        <w:tab/>
      </w:r>
      <w:r w:rsidR="000324DF" w:rsidRPr="001E70EE">
        <w:rPr>
          <w:szCs w:val="22"/>
        </w:rPr>
        <w:t xml:space="preserve">Form for Notification of Beneficial Use of Emulsified Soil When Certified by a Professional Engineer </w:t>
      </w:r>
    </w:p>
    <w:p w:rsidR="00DB4948" w:rsidRPr="001E70EE" w:rsidRDefault="00DB4948" w:rsidP="007B58BB">
      <w:pPr>
        <w:tabs>
          <w:tab w:val="left" w:pos="720"/>
          <w:tab w:val="right" w:pos="9360"/>
        </w:tabs>
        <w:rPr>
          <w:sz w:val="22"/>
          <w:szCs w:val="22"/>
        </w:rPr>
        <w:sectPr w:rsidR="00DB4948" w:rsidRPr="001E70EE">
          <w:headerReference w:type="even" r:id="rId15"/>
          <w:headerReference w:type="default" r:id="rId16"/>
          <w:footerReference w:type="default" r:id="rId17"/>
          <w:headerReference w:type="first" r:id="rId18"/>
          <w:pgSz w:w="12240" w:h="15840"/>
          <w:pgMar w:top="1440" w:right="1440" w:bottom="1440" w:left="1440" w:header="720" w:footer="720" w:gutter="0"/>
          <w:paperSrc w:first="1" w:other="1"/>
          <w:pgNumType w:fmt="lowerRoman" w:start="1"/>
          <w:cols w:space="720"/>
        </w:sectPr>
      </w:pPr>
    </w:p>
    <w:p w:rsidR="00DB4948" w:rsidRPr="001E70EE" w:rsidRDefault="00DB4948" w:rsidP="007B58BB">
      <w:pPr>
        <w:pStyle w:val="RulesChapterTitle"/>
        <w:jc w:val="left"/>
        <w:rPr>
          <w:szCs w:val="22"/>
        </w:rPr>
      </w:pPr>
      <w:r w:rsidRPr="001E70EE">
        <w:rPr>
          <w:szCs w:val="22"/>
        </w:rPr>
        <w:lastRenderedPageBreak/>
        <w:t>Chapter 418:</w:t>
      </w:r>
      <w:r w:rsidRPr="001E70EE">
        <w:rPr>
          <w:szCs w:val="22"/>
        </w:rPr>
        <w:tab/>
        <w:t>BENEFICIAL USE OF SOLID WASTES</w:t>
      </w:r>
    </w:p>
    <w:p w:rsidR="00DB4948" w:rsidRPr="001E70EE" w:rsidRDefault="00DB4948" w:rsidP="007B58BB">
      <w:pPr>
        <w:tabs>
          <w:tab w:val="left" w:pos="720"/>
          <w:tab w:val="right" w:pos="9360"/>
        </w:tabs>
        <w:rPr>
          <w:b/>
          <w:sz w:val="22"/>
          <w:szCs w:val="22"/>
        </w:rPr>
      </w:pPr>
    </w:p>
    <w:p w:rsidR="00DB4948" w:rsidRPr="001E70EE" w:rsidRDefault="00DB4948" w:rsidP="007B58BB">
      <w:pPr>
        <w:tabs>
          <w:tab w:val="left" w:pos="720"/>
          <w:tab w:val="right" w:pos="9360"/>
        </w:tabs>
        <w:rPr>
          <w:sz w:val="22"/>
          <w:szCs w:val="22"/>
        </w:rPr>
      </w:pPr>
    </w:p>
    <w:p w:rsidR="00DB4948" w:rsidRPr="001E70EE" w:rsidRDefault="00DB4948" w:rsidP="007B58BB">
      <w:pPr>
        <w:tabs>
          <w:tab w:val="left" w:pos="720"/>
          <w:tab w:val="right" w:pos="9360"/>
        </w:tabs>
        <w:ind w:left="2160"/>
        <w:rPr>
          <w:sz w:val="22"/>
          <w:szCs w:val="22"/>
        </w:rPr>
      </w:pPr>
      <w:r w:rsidRPr="001E70EE">
        <w:rPr>
          <w:b/>
          <w:sz w:val="22"/>
          <w:szCs w:val="22"/>
        </w:rPr>
        <w:t>SUMMARY</w:t>
      </w:r>
      <w:r w:rsidRPr="001E70EE">
        <w:rPr>
          <w:sz w:val="22"/>
          <w:szCs w:val="22"/>
        </w:rPr>
        <w:t>:</w:t>
      </w:r>
      <w:r w:rsidR="00FE7AD6" w:rsidRPr="001E70EE">
        <w:rPr>
          <w:sz w:val="22"/>
          <w:szCs w:val="22"/>
        </w:rPr>
        <w:t xml:space="preserve"> </w:t>
      </w:r>
      <w:r w:rsidRPr="001E70EE">
        <w:rPr>
          <w:sz w:val="22"/>
          <w:szCs w:val="22"/>
        </w:rPr>
        <w:t xml:space="preserve">This </w:t>
      </w:r>
      <w:r w:rsidR="00EF6A44" w:rsidRPr="001E70EE">
        <w:rPr>
          <w:sz w:val="22"/>
          <w:szCs w:val="22"/>
        </w:rPr>
        <w:t xml:space="preserve">rule </w:t>
      </w:r>
      <w:r w:rsidRPr="001E70EE">
        <w:rPr>
          <w:sz w:val="22"/>
          <w:szCs w:val="22"/>
        </w:rPr>
        <w:t xml:space="preserve">establishes the rules of the Department for the beneficial use of secondary materials. Included in this </w:t>
      </w:r>
      <w:r w:rsidR="00EF6A44" w:rsidRPr="001E70EE">
        <w:rPr>
          <w:sz w:val="22"/>
          <w:szCs w:val="22"/>
        </w:rPr>
        <w:t xml:space="preserve">rule </w:t>
      </w:r>
      <w:r w:rsidRPr="001E70EE">
        <w:rPr>
          <w:sz w:val="22"/>
          <w:szCs w:val="22"/>
        </w:rPr>
        <w:t>are exemptions, general standards for beneficial use and licensing procedures for activities</w:t>
      </w:r>
      <w:r w:rsidR="00FE7AD6" w:rsidRPr="001E70EE">
        <w:rPr>
          <w:sz w:val="22"/>
          <w:szCs w:val="22"/>
        </w:rPr>
        <w:t xml:space="preserve"> </w:t>
      </w:r>
      <w:r w:rsidRPr="001E70EE">
        <w:rPr>
          <w:sz w:val="22"/>
          <w:szCs w:val="22"/>
        </w:rPr>
        <w:t>subject to these regulations.</w:t>
      </w:r>
    </w:p>
    <w:p w:rsidR="00DB4948" w:rsidRPr="001E70EE" w:rsidRDefault="00DB4948" w:rsidP="007B58BB">
      <w:pPr>
        <w:tabs>
          <w:tab w:val="left" w:pos="720"/>
          <w:tab w:val="left" w:pos="1080"/>
          <w:tab w:val="left" w:pos="8280"/>
          <w:tab w:val="right" w:pos="8640"/>
          <w:tab w:val="right" w:pos="9360"/>
        </w:tabs>
        <w:rPr>
          <w:sz w:val="22"/>
          <w:szCs w:val="22"/>
        </w:rPr>
      </w:pPr>
    </w:p>
    <w:p w:rsidR="00DE2AB2" w:rsidRPr="001E70EE" w:rsidRDefault="00DE2AB2" w:rsidP="00DE2AB2">
      <w:pPr>
        <w:numPr>
          <w:ilvl w:val="0"/>
          <w:numId w:val="12"/>
        </w:numPr>
        <w:tabs>
          <w:tab w:val="left" w:pos="360"/>
          <w:tab w:val="left" w:pos="720"/>
          <w:tab w:val="left" w:pos="1080"/>
          <w:tab w:val="left" w:pos="8280"/>
          <w:tab w:val="right" w:pos="8640"/>
          <w:tab w:val="right" w:pos="9360"/>
        </w:tabs>
        <w:rPr>
          <w:sz w:val="22"/>
          <w:szCs w:val="22"/>
        </w:rPr>
      </w:pPr>
      <w:r w:rsidRPr="001E70EE">
        <w:rPr>
          <w:b/>
          <w:sz w:val="22"/>
          <w:szCs w:val="22"/>
        </w:rPr>
        <w:t xml:space="preserve">Definitions. </w:t>
      </w:r>
      <w:r w:rsidRPr="001E70EE">
        <w:rPr>
          <w:sz w:val="22"/>
          <w:szCs w:val="22"/>
        </w:rPr>
        <w:t>The following terms, as used in this rule have the following meanings, unless the context indicates otherwise:</w:t>
      </w:r>
    </w:p>
    <w:p w:rsidR="00DE2AB2" w:rsidRPr="001E70EE" w:rsidRDefault="00DE2AB2" w:rsidP="00DE2AB2">
      <w:pPr>
        <w:tabs>
          <w:tab w:val="left" w:pos="360"/>
          <w:tab w:val="left" w:pos="720"/>
          <w:tab w:val="left" w:pos="1080"/>
          <w:tab w:val="left" w:pos="8280"/>
          <w:tab w:val="right" w:pos="8640"/>
          <w:tab w:val="right" w:pos="9360"/>
        </w:tabs>
        <w:rPr>
          <w:b/>
          <w:sz w:val="22"/>
          <w:szCs w:val="22"/>
        </w:rPr>
      </w:pPr>
    </w:p>
    <w:p w:rsidR="00442B3E" w:rsidRPr="001E70EE" w:rsidRDefault="00FD455A" w:rsidP="00183BB7">
      <w:pPr>
        <w:ind w:left="1080"/>
        <w:rPr>
          <w:sz w:val="22"/>
          <w:szCs w:val="22"/>
        </w:rPr>
      </w:pPr>
      <w:proofErr w:type="gramStart"/>
      <w:r w:rsidRPr="001E70EE">
        <w:rPr>
          <w:b/>
          <w:sz w:val="22"/>
          <w:szCs w:val="22"/>
        </w:rPr>
        <w:t xml:space="preserve">EDD </w:t>
      </w:r>
      <w:r w:rsidR="00D56B6C" w:rsidRPr="001E70EE">
        <w:rPr>
          <w:b/>
          <w:sz w:val="22"/>
          <w:szCs w:val="22"/>
        </w:rPr>
        <w:t>F</w:t>
      </w:r>
      <w:r w:rsidRPr="001E70EE">
        <w:rPr>
          <w:b/>
          <w:sz w:val="22"/>
          <w:szCs w:val="22"/>
        </w:rPr>
        <w:t>ormat.</w:t>
      </w:r>
      <w:proofErr w:type="gramEnd"/>
      <w:r w:rsidR="008D3429">
        <w:rPr>
          <w:sz w:val="22"/>
          <w:szCs w:val="22"/>
        </w:rPr>
        <w:t xml:space="preserve"> </w:t>
      </w:r>
      <w:r w:rsidR="00442B3E" w:rsidRPr="001E70EE">
        <w:rPr>
          <w:sz w:val="22"/>
          <w:szCs w:val="22"/>
        </w:rPr>
        <w:t xml:space="preserve">EDD </w:t>
      </w:r>
      <w:r w:rsidR="0065781E" w:rsidRPr="001E70EE">
        <w:rPr>
          <w:sz w:val="22"/>
          <w:szCs w:val="22"/>
        </w:rPr>
        <w:t>means Electronic Data</w:t>
      </w:r>
      <w:r w:rsidR="00442B3E" w:rsidRPr="001E70EE">
        <w:rPr>
          <w:sz w:val="22"/>
          <w:szCs w:val="22"/>
        </w:rPr>
        <w:t xml:space="preserve"> Deliverable</w:t>
      </w:r>
      <w:r w:rsidR="00800511" w:rsidRPr="001E70EE">
        <w:rPr>
          <w:sz w:val="22"/>
          <w:szCs w:val="22"/>
        </w:rPr>
        <w:t xml:space="preserve">, </w:t>
      </w:r>
      <w:r w:rsidR="00442B3E" w:rsidRPr="001E70EE">
        <w:rPr>
          <w:sz w:val="22"/>
          <w:szCs w:val="22"/>
        </w:rPr>
        <w:t>the format required by the Department for laboratory and field data submittals of a broad range of environmental data including physical, chemical, biological, and spatial, to the Maine Environmental and Geographic Analysis Database (EGAD).</w:t>
      </w:r>
    </w:p>
    <w:p w:rsidR="00FD455A" w:rsidRPr="00131010" w:rsidRDefault="00FD455A" w:rsidP="00183BB7">
      <w:pPr>
        <w:ind w:left="1080"/>
        <w:rPr>
          <w:sz w:val="22"/>
          <w:szCs w:val="22"/>
        </w:rPr>
      </w:pPr>
    </w:p>
    <w:p w:rsidR="00131010" w:rsidRPr="00131010" w:rsidRDefault="00131010" w:rsidP="00131010">
      <w:pPr>
        <w:ind w:left="1080"/>
        <w:rPr>
          <w:sz w:val="22"/>
          <w:szCs w:val="22"/>
        </w:rPr>
      </w:pPr>
      <w:r w:rsidRPr="00B307DD">
        <w:rPr>
          <w:b/>
          <w:bCs/>
          <w:sz w:val="22"/>
          <w:szCs w:val="22"/>
        </w:rPr>
        <w:t>Petroleum Contaminated Soil.</w:t>
      </w:r>
      <w:r w:rsidR="008D3429">
        <w:rPr>
          <w:b/>
          <w:bCs/>
          <w:sz w:val="22"/>
          <w:szCs w:val="22"/>
        </w:rPr>
        <w:t xml:space="preserve"> </w:t>
      </w:r>
      <w:r w:rsidRPr="00B307DD">
        <w:rPr>
          <w:sz w:val="22"/>
          <w:szCs w:val="22"/>
        </w:rPr>
        <w:t xml:space="preserve">Petroleum contaminated soil means soil that has been verified through sampling and analysis, and site specific documentation provided by the generator, to have been contaminated by a discharge/release of petroleum. Petroleum contaminated soil may include soil with concentrations of chemicals in addition to petroleum only if those chemicals are likely to be naturally occurring (e.g. arsenic); or, except for lead, if used as petroleum additives (e.g. ethanol). This term does not include “urban fill” as defined in the Department’s </w:t>
      </w:r>
      <w:r w:rsidRPr="00B307DD">
        <w:rPr>
          <w:i/>
          <w:iCs/>
          <w:sz w:val="22"/>
          <w:szCs w:val="22"/>
        </w:rPr>
        <w:t>Maine Remedial Action Guidelines (RAGS) for Sites Contaminated with Hazardous Substances”</w:t>
      </w:r>
      <w:r w:rsidRPr="00B307DD">
        <w:rPr>
          <w:sz w:val="22"/>
          <w:szCs w:val="22"/>
        </w:rPr>
        <w:t>, dated February 5, 2016.</w:t>
      </w:r>
      <w:r w:rsidRPr="00131010">
        <w:rPr>
          <w:sz w:val="22"/>
          <w:szCs w:val="22"/>
        </w:rPr>
        <w:t xml:space="preserve"> </w:t>
      </w:r>
    </w:p>
    <w:p w:rsidR="00131010" w:rsidRPr="00131010" w:rsidRDefault="00131010" w:rsidP="00183BB7">
      <w:pPr>
        <w:ind w:left="1080"/>
        <w:rPr>
          <w:sz w:val="22"/>
          <w:szCs w:val="22"/>
        </w:rPr>
      </w:pPr>
    </w:p>
    <w:p w:rsidR="00F24192" w:rsidRPr="001E70EE" w:rsidRDefault="00F24192" w:rsidP="00F24192">
      <w:pPr>
        <w:ind w:left="1080"/>
        <w:rPr>
          <w:sz w:val="22"/>
          <w:szCs w:val="22"/>
        </w:rPr>
      </w:pPr>
      <w:proofErr w:type="gramStart"/>
      <w:r w:rsidRPr="001E70EE">
        <w:rPr>
          <w:b/>
          <w:sz w:val="22"/>
          <w:szCs w:val="22"/>
        </w:rPr>
        <w:t>Publicly Owned Source.</w:t>
      </w:r>
      <w:proofErr w:type="gramEnd"/>
      <w:r w:rsidRPr="001E70EE">
        <w:rPr>
          <w:sz w:val="22"/>
          <w:szCs w:val="22"/>
        </w:rPr>
        <w:t xml:space="preserve"> Publicly owned source means a facility where the processing of </w:t>
      </w:r>
      <w:r w:rsidR="00800511" w:rsidRPr="001E70EE">
        <w:rPr>
          <w:sz w:val="22"/>
          <w:szCs w:val="22"/>
        </w:rPr>
        <w:t>construction and demolition (</w:t>
      </w:r>
      <w:r w:rsidRPr="001E70EE">
        <w:rPr>
          <w:sz w:val="22"/>
          <w:szCs w:val="22"/>
        </w:rPr>
        <w:t>CDD</w:t>
      </w:r>
      <w:r w:rsidR="00800511" w:rsidRPr="001E70EE">
        <w:rPr>
          <w:sz w:val="22"/>
          <w:szCs w:val="22"/>
        </w:rPr>
        <w:t>)</w:t>
      </w:r>
      <w:r w:rsidRPr="001E70EE">
        <w:rPr>
          <w:sz w:val="22"/>
          <w:szCs w:val="22"/>
        </w:rPr>
        <w:t xml:space="preserve"> wood into fuel occurs, that only accepts CDD wood that is generated in member municipalities, and that is owned by a municipality, a quasi-municipal entity, a county, a public waste disposal corporation under 38 M.R.S. </w:t>
      </w:r>
      <w:r w:rsidR="0034417E">
        <w:rPr>
          <w:sz w:val="22"/>
          <w:szCs w:val="22"/>
        </w:rPr>
        <w:t>§</w:t>
      </w:r>
      <w:r w:rsidRPr="001E70EE">
        <w:rPr>
          <w:sz w:val="22"/>
          <w:szCs w:val="22"/>
        </w:rPr>
        <w:t>1304-B, or a refuse disposal district under 38 M.R.S. §§ 1701 to 1707.</w:t>
      </w:r>
    </w:p>
    <w:p w:rsidR="00F24192" w:rsidRPr="001E70EE" w:rsidRDefault="00F24192" w:rsidP="00F24192">
      <w:pPr>
        <w:ind w:left="1080"/>
        <w:rPr>
          <w:sz w:val="22"/>
          <w:szCs w:val="22"/>
        </w:rPr>
      </w:pPr>
    </w:p>
    <w:p w:rsidR="00F24192" w:rsidRPr="001E70EE" w:rsidRDefault="00F24192" w:rsidP="00AA5491">
      <w:pPr>
        <w:tabs>
          <w:tab w:val="left" w:pos="360"/>
          <w:tab w:val="left" w:pos="720"/>
          <w:tab w:val="left" w:pos="1080"/>
          <w:tab w:val="left" w:pos="8280"/>
          <w:tab w:val="right" w:pos="8640"/>
          <w:tab w:val="right" w:pos="9360"/>
        </w:tabs>
        <w:ind w:left="720" w:firstLine="360"/>
        <w:rPr>
          <w:sz w:val="22"/>
          <w:szCs w:val="22"/>
        </w:rPr>
      </w:pPr>
      <w:proofErr w:type="gramStart"/>
      <w:r w:rsidRPr="001E70EE">
        <w:rPr>
          <w:b/>
          <w:sz w:val="22"/>
          <w:szCs w:val="22"/>
        </w:rPr>
        <w:t>Source.</w:t>
      </w:r>
      <w:proofErr w:type="gramEnd"/>
      <w:r w:rsidRPr="001E70EE">
        <w:rPr>
          <w:sz w:val="22"/>
          <w:szCs w:val="22"/>
        </w:rPr>
        <w:t xml:space="preserve"> Source means the facility where the processing of CDD</w:t>
      </w:r>
      <w:r w:rsidR="00800511" w:rsidRPr="001E70EE">
        <w:rPr>
          <w:sz w:val="22"/>
          <w:szCs w:val="22"/>
        </w:rPr>
        <w:t xml:space="preserve"> </w:t>
      </w:r>
      <w:r w:rsidRPr="001E70EE">
        <w:rPr>
          <w:sz w:val="22"/>
          <w:szCs w:val="22"/>
        </w:rPr>
        <w:t xml:space="preserve">wood into fuel occurs. </w:t>
      </w:r>
    </w:p>
    <w:p w:rsidR="0022022D" w:rsidRPr="001E70EE" w:rsidRDefault="0022022D" w:rsidP="00F24192">
      <w:pPr>
        <w:tabs>
          <w:tab w:val="left" w:pos="360"/>
          <w:tab w:val="left" w:pos="1080"/>
          <w:tab w:val="left" w:pos="8280"/>
          <w:tab w:val="right" w:pos="8640"/>
          <w:tab w:val="right" w:pos="9360"/>
        </w:tabs>
        <w:ind w:left="1080"/>
        <w:rPr>
          <w:sz w:val="22"/>
          <w:szCs w:val="22"/>
        </w:rPr>
      </w:pPr>
    </w:p>
    <w:p w:rsidR="0022022D" w:rsidRPr="001E70EE" w:rsidRDefault="0022022D" w:rsidP="0022022D">
      <w:pPr>
        <w:ind w:left="1080"/>
        <w:rPr>
          <w:sz w:val="22"/>
          <w:szCs w:val="22"/>
        </w:rPr>
      </w:pPr>
      <w:proofErr w:type="gramStart"/>
      <w:r w:rsidRPr="001E70EE">
        <w:rPr>
          <w:b/>
          <w:sz w:val="22"/>
          <w:szCs w:val="22"/>
        </w:rPr>
        <w:t>Wood from Construction or Demolition Debris.</w:t>
      </w:r>
      <w:proofErr w:type="gramEnd"/>
      <w:r w:rsidRPr="001E70EE">
        <w:rPr>
          <w:sz w:val="22"/>
          <w:szCs w:val="22"/>
        </w:rPr>
        <w:t xml:space="preserve"> Wood from construction or demolition debris” or “CDD wood” means the wood component of solid waste resulting from construction, remodeling, repair and demolition of structures.</w:t>
      </w:r>
    </w:p>
    <w:p w:rsidR="00CD6F67" w:rsidRPr="001E70EE" w:rsidRDefault="00CD6F67" w:rsidP="00CD6F67">
      <w:pPr>
        <w:pStyle w:val="RulesSub-section"/>
        <w:jc w:val="left"/>
        <w:rPr>
          <w:szCs w:val="22"/>
        </w:rPr>
      </w:pPr>
    </w:p>
    <w:p w:rsidR="00CD6F67" w:rsidRPr="001E70EE" w:rsidRDefault="008718B4" w:rsidP="00CD6F67">
      <w:pPr>
        <w:pStyle w:val="RulesNotesub"/>
        <w:pBdr>
          <w:top w:val="single" w:sz="6" w:space="1" w:color="auto"/>
          <w:bottom w:val="single" w:sz="6" w:space="1" w:color="auto"/>
        </w:pBdr>
        <w:jc w:val="left"/>
        <w:rPr>
          <w:szCs w:val="22"/>
        </w:rPr>
      </w:pPr>
      <w:r>
        <w:rPr>
          <w:szCs w:val="22"/>
        </w:rPr>
        <w:t>NOTE</w:t>
      </w:r>
      <w:r w:rsidR="00CD6F67" w:rsidRPr="001E70EE">
        <w:rPr>
          <w:szCs w:val="22"/>
        </w:rPr>
        <w:t>:</w:t>
      </w:r>
      <w:r w:rsidR="00CD6F67" w:rsidRPr="001E70EE">
        <w:rPr>
          <w:szCs w:val="22"/>
        </w:rPr>
        <w:tab/>
        <w:t>The above definitions are specific to this rule.</w:t>
      </w:r>
      <w:r w:rsidR="008D3429">
        <w:rPr>
          <w:szCs w:val="22"/>
        </w:rPr>
        <w:t xml:space="preserve"> </w:t>
      </w:r>
      <w:r w:rsidR="00CD6F67" w:rsidRPr="001E70EE">
        <w:rPr>
          <w:szCs w:val="22"/>
        </w:rPr>
        <w:t xml:space="preserve">A comprehensive listing of definitions used throughout the various rules comprising the </w:t>
      </w:r>
      <w:r w:rsidR="00CD6F67" w:rsidRPr="001E70EE">
        <w:rPr>
          <w:i/>
          <w:szCs w:val="22"/>
        </w:rPr>
        <w:t>Maine Solid Waste Management Rules</w:t>
      </w:r>
      <w:r w:rsidR="00C35B7C">
        <w:rPr>
          <w:szCs w:val="22"/>
        </w:rPr>
        <w:t xml:space="preserve"> is found in C</w:t>
      </w:r>
      <w:r w:rsidR="00CD6F67" w:rsidRPr="001E70EE">
        <w:rPr>
          <w:szCs w:val="22"/>
        </w:rPr>
        <w:t>hapter 400, section 1</w:t>
      </w:r>
      <w:r>
        <w:rPr>
          <w:szCs w:val="22"/>
        </w:rPr>
        <w:t>.</w:t>
      </w:r>
      <w:r w:rsidR="00782A00">
        <w:rPr>
          <w:szCs w:val="22"/>
        </w:rPr>
        <w:t xml:space="preserve"> </w:t>
      </w:r>
      <w:r w:rsidR="00782A00" w:rsidRPr="00B307DD">
        <w:rPr>
          <w:szCs w:val="22"/>
        </w:rPr>
        <w:t xml:space="preserve">“Discharge” as used in the definition of petroleum contaminated soil is defined in 38 M.R.S. </w:t>
      </w:r>
      <w:r w:rsidR="0034417E">
        <w:rPr>
          <w:szCs w:val="22"/>
        </w:rPr>
        <w:t>§</w:t>
      </w:r>
      <w:r w:rsidR="001436FD" w:rsidRPr="00B307DD">
        <w:rPr>
          <w:szCs w:val="22"/>
        </w:rPr>
        <w:t xml:space="preserve">542 and </w:t>
      </w:r>
      <w:r w:rsidR="0034417E">
        <w:rPr>
          <w:szCs w:val="22"/>
        </w:rPr>
        <w:t>§</w:t>
      </w:r>
      <w:r w:rsidR="001436FD" w:rsidRPr="00B307DD">
        <w:rPr>
          <w:szCs w:val="22"/>
        </w:rPr>
        <w:t>1317.</w:t>
      </w:r>
    </w:p>
    <w:p w:rsidR="00DE2AB2" w:rsidRPr="001E70EE" w:rsidRDefault="00DE2AB2" w:rsidP="007B58BB">
      <w:pPr>
        <w:tabs>
          <w:tab w:val="left" w:pos="720"/>
          <w:tab w:val="left" w:pos="1080"/>
          <w:tab w:val="left" w:pos="8280"/>
          <w:tab w:val="right" w:pos="8640"/>
          <w:tab w:val="right" w:pos="9360"/>
        </w:tabs>
        <w:rPr>
          <w:sz w:val="22"/>
          <w:szCs w:val="22"/>
        </w:rPr>
      </w:pPr>
    </w:p>
    <w:p w:rsidR="00DB4948" w:rsidRPr="001E70EE" w:rsidRDefault="007759BE" w:rsidP="007B58BB">
      <w:pPr>
        <w:pStyle w:val="RulesSection"/>
        <w:jc w:val="left"/>
        <w:rPr>
          <w:b/>
          <w:szCs w:val="22"/>
        </w:rPr>
      </w:pPr>
      <w:r w:rsidRPr="001E70EE">
        <w:rPr>
          <w:b/>
          <w:szCs w:val="22"/>
        </w:rPr>
        <w:t>2</w:t>
      </w:r>
      <w:r w:rsidR="00DB4948" w:rsidRPr="001E70EE">
        <w:rPr>
          <w:b/>
          <w:szCs w:val="22"/>
        </w:rPr>
        <w:t>.</w:t>
      </w:r>
      <w:r w:rsidR="00DB4948" w:rsidRPr="001E70EE">
        <w:rPr>
          <w:b/>
          <w:szCs w:val="22"/>
        </w:rPr>
        <w:tab/>
        <w:t>Ben</w:t>
      </w:r>
      <w:r w:rsidR="00B655F4" w:rsidRPr="001E70EE">
        <w:rPr>
          <w:b/>
          <w:szCs w:val="22"/>
        </w:rPr>
        <w:t>eficial Use Activities Subject to the Requirements of t</w:t>
      </w:r>
      <w:r w:rsidR="00123715" w:rsidRPr="001E70EE">
        <w:rPr>
          <w:b/>
          <w:szCs w:val="22"/>
        </w:rPr>
        <w:t xml:space="preserve">his </w:t>
      </w:r>
      <w:r w:rsidR="003B6E0A" w:rsidRPr="001E70EE">
        <w:rPr>
          <w:b/>
          <w:szCs w:val="22"/>
        </w:rPr>
        <w:t>Rule</w:t>
      </w:r>
      <w:r w:rsidR="0044584B" w:rsidRPr="001E70EE">
        <w:rPr>
          <w:b/>
          <w:szCs w:val="22"/>
        </w:rPr>
        <w:t>.</w:t>
      </w:r>
    </w:p>
    <w:p w:rsidR="00DB4948" w:rsidRPr="001E70EE" w:rsidRDefault="00DB4948" w:rsidP="007B58BB">
      <w:pPr>
        <w:tabs>
          <w:tab w:val="left" w:pos="720"/>
          <w:tab w:val="left" w:pos="1080"/>
          <w:tab w:val="left" w:pos="8280"/>
          <w:tab w:val="right" w:pos="8640"/>
          <w:tab w:val="right" w:pos="9360"/>
        </w:tabs>
        <w:rPr>
          <w:b/>
          <w:sz w:val="22"/>
          <w:szCs w:val="22"/>
        </w:rPr>
      </w:pPr>
    </w:p>
    <w:p w:rsidR="00DB4948" w:rsidRPr="001E70EE" w:rsidRDefault="00DB4948" w:rsidP="007B58BB">
      <w:pPr>
        <w:pStyle w:val="RulesSub-section"/>
        <w:jc w:val="left"/>
        <w:rPr>
          <w:szCs w:val="22"/>
        </w:rPr>
      </w:pPr>
      <w:r w:rsidRPr="001E70EE">
        <w:rPr>
          <w:b/>
          <w:szCs w:val="22"/>
        </w:rPr>
        <w:t>A.</w:t>
      </w:r>
      <w:r w:rsidRPr="001E70EE">
        <w:rPr>
          <w:b/>
          <w:szCs w:val="22"/>
        </w:rPr>
        <w:tab/>
        <w:t>Applicability</w:t>
      </w:r>
      <w:r w:rsidRPr="001E70EE">
        <w:rPr>
          <w:szCs w:val="22"/>
        </w:rPr>
        <w:t>.</w:t>
      </w:r>
      <w:r w:rsidR="00FE7AD6" w:rsidRPr="001E70EE">
        <w:rPr>
          <w:szCs w:val="22"/>
        </w:rPr>
        <w:t xml:space="preserve"> </w:t>
      </w:r>
      <w:r w:rsidRPr="001E70EE">
        <w:rPr>
          <w:szCs w:val="22"/>
        </w:rPr>
        <w:t xml:space="preserve">Unless exempted from regulation under </w:t>
      </w:r>
      <w:r w:rsidR="001E586F" w:rsidRPr="001E70EE">
        <w:rPr>
          <w:szCs w:val="22"/>
        </w:rPr>
        <w:t>section 3</w:t>
      </w:r>
      <w:r w:rsidR="00ED213D" w:rsidRPr="001E70EE">
        <w:rPr>
          <w:szCs w:val="22"/>
        </w:rPr>
        <w:t xml:space="preserve"> of this rule</w:t>
      </w:r>
      <w:r w:rsidR="000324DF" w:rsidRPr="001E70EE">
        <w:rPr>
          <w:szCs w:val="22"/>
        </w:rPr>
        <w:t xml:space="preserve"> or a project certified by a Professional Engineer through the notification provisions of section 5 of this rule, </w:t>
      </w:r>
      <w:r w:rsidRPr="001E70EE">
        <w:rPr>
          <w:szCs w:val="22"/>
        </w:rPr>
        <w:t xml:space="preserve">any generator, processor, industrial or manufacturing facility or other person proposing to beneficially use secondary material other than in agronomic utilization must obtain a license pursuant to </w:t>
      </w:r>
      <w:r w:rsidR="00E56F1E" w:rsidRPr="001E70EE">
        <w:rPr>
          <w:szCs w:val="22"/>
        </w:rPr>
        <w:t xml:space="preserve">the applicable provisions of </w:t>
      </w:r>
      <w:r w:rsidR="00ED213D" w:rsidRPr="001E70EE">
        <w:rPr>
          <w:szCs w:val="22"/>
        </w:rPr>
        <w:t xml:space="preserve">06-096 </w:t>
      </w:r>
      <w:r w:rsidR="009A31AF" w:rsidRPr="001E70EE">
        <w:rPr>
          <w:szCs w:val="22"/>
        </w:rPr>
        <w:t xml:space="preserve">C.M.R. ch. </w:t>
      </w:r>
      <w:r w:rsidRPr="001E70EE">
        <w:rPr>
          <w:szCs w:val="22"/>
        </w:rPr>
        <w:t>400</w:t>
      </w:r>
      <w:r w:rsidR="009A31AF" w:rsidRPr="001E70EE">
        <w:rPr>
          <w:szCs w:val="22"/>
        </w:rPr>
        <w:t xml:space="preserve"> (</w:t>
      </w:r>
      <w:r w:rsidR="009A31AF" w:rsidRPr="001E70EE">
        <w:rPr>
          <w:i/>
          <w:szCs w:val="22"/>
        </w:rPr>
        <w:t>General Provisions)</w:t>
      </w:r>
      <w:r w:rsidR="00ED213D" w:rsidRPr="001E70EE">
        <w:rPr>
          <w:szCs w:val="22"/>
        </w:rPr>
        <w:t>,</w:t>
      </w:r>
      <w:r w:rsidRPr="001E70EE">
        <w:rPr>
          <w:szCs w:val="22"/>
        </w:rPr>
        <w:t xml:space="preserve"> and this </w:t>
      </w:r>
      <w:r w:rsidR="00ED213D" w:rsidRPr="001E70EE">
        <w:rPr>
          <w:szCs w:val="22"/>
        </w:rPr>
        <w:t>rule</w:t>
      </w:r>
      <w:r w:rsidRPr="001E70EE">
        <w:rPr>
          <w:szCs w:val="22"/>
        </w:rPr>
        <w:t>.</w:t>
      </w:r>
      <w:r w:rsidR="00FE7AD6" w:rsidRPr="001E70EE">
        <w:rPr>
          <w:szCs w:val="22"/>
        </w:rPr>
        <w:t xml:space="preserve"> </w:t>
      </w:r>
      <w:r w:rsidRPr="001E70EE">
        <w:rPr>
          <w:szCs w:val="22"/>
        </w:rPr>
        <w:t>The secondary material may be a product having solid waste as a constituent.</w:t>
      </w:r>
      <w:r w:rsidR="00FE7AD6" w:rsidRPr="001E70EE">
        <w:rPr>
          <w:szCs w:val="22"/>
        </w:rPr>
        <w:t xml:space="preserve"> </w:t>
      </w:r>
      <w:r w:rsidRPr="001E70EE">
        <w:rPr>
          <w:szCs w:val="22"/>
        </w:rPr>
        <w:t xml:space="preserve">When a solid waste processing, industrial or manufacturing facility is licensed to beneficially use a secondary material for fuel, raw material substitution, or as a construction material, the generator supplying the secondary material to that licensed facility is not required to obtain a beneficial use license under the provisions of this </w:t>
      </w:r>
      <w:r w:rsidR="003B6E0A" w:rsidRPr="001E70EE">
        <w:rPr>
          <w:szCs w:val="22"/>
        </w:rPr>
        <w:t>rule</w:t>
      </w:r>
      <w:r w:rsidRPr="001E70EE">
        <w:rPr>
          <w:szCs w:val="22"/>
        </w:rPr>
        <w:t>.</w:t>
      </w:r>
    </w:p>
    <w:p w:rsidR="00DB4948" w:rsidRPr="001E70EE" w:rsidRDefault="00DB4948" w:rsidP="007B58BB">
      <w:pPr>
        <w:pStyle w:val="RulesSub-section"/>
        <w:jc w:val="left"/>
        <w:rPr>
          <w:szCs w:val="22"/>
        </w:rPr>
      </w:pPr>
    </w:p>
    <w:p w:rsidR="004A5083" w:rsidRPr="001E70EE" w:rsidRDefault="00DB4948" w:rsidP="004A5083">
      <w:pPr>
        <w:pStyle w:val="RulesSub-section"/>
        <w:ind w:firstLine="0"/>
        <w:jc w:val="left"/>
        <w:rPr>
          <w:rFonts w:eastAsia="Calibri"/>
          <w:sz w:val="24"/>
          <w:szCs w:val="24"/>
        </w:rPr>
      </w:pPr>
      <w:r w:rsidRPr="001E70EE">
        <w:rPr>
          <w:szCs w:val="22"/>
        </w:rPr>
        <w:t xml:space="preserve">Beneficial use activities approved pursuant to this </w:t>
      </w:r>
      <w:r w:rsidR="003B6E0A" w:rsidRPr="001E70EE">
        <w:rPr>
          <w:szCs w:val="22"/>
        </w:rPr>
        <w:t xml:space="preserve">rule </w:t>
      </w:r>
      <w:r w:rsidRPr="001E70EE">
        <w:rPr>
          <w:szCs w:val="22"/>
        </w:rPr>
        <w:t>do not constitute disposal as defined in these rules.</w:t>
      </w:r>
      <w:r w:rsidR="00FE7AD6" w:rsidRPr="001E70EE">
        <w:rPr>
          <w:szCs w:val="22"/>
        </w:rPr>
        <w:t xml:space="preserve"> </w:t>
      </w:r>
      <w:r w:rsidRPr="001E70EE">
        <w:rPr>
          <w:szCs w:val="22"/>
        </w:rPr>
        <w:t>However,</w:t>
      </w:r>
      <w:r w:rsidR="00FD455A" w:rsidRPr="001E70EE">
        <w:rPr>
          <w:szCs w:val="22"/>
        </w:rPr>
        <w:t xml:space="preserve"> for the purposes of this rule,</w:t>
      </w:r>
      <w:r w:rsidRPr="001E70EE">
        <w:rPr>
          <w:szCs w:val="22"/>
        </w:rPr>
        <w:t xml:space="preserve"> the placement of any waste in a landfill</w:t>
      </w:r>
      <w:r w:rsidR="00805609" w:rsidRPr="001E70EE">
        <w:rPr>
          <w:szCs w:val="22"/>
        </w:rPr>
        <w:t xml:space="preserve"> (e.g. </w:t>
      </w:r>
      <w:r w:rsidR="003D1C64" w:rsidRPr="001E70EE">
        <w:rPr>
          <w:szCs w:val="22"/>
        </w:rPr>
        <w:t xml:space="preserve">the </w:t>
      </w:r>
      <w:r w:rsidR="00805609" w:rsidRPr="001E70EE">
        <w:rPr>
          <w:szCs w:val="22"/>
        </w:rPr>
        <w:t>use of processing residues or ash as alternative daily cover</w:t>
      </w:r>
      <w:r w:rsidR="003D1C64" w:rsidRPr="001E70EE">
        <w:rPr>
          <w:szCs w:val="22"/>
        </w:rPr>
        <w:t>, shaping or grading material)</w:t>
      </w:r>
      <w:r w:rsidRPr="001E70EE">
        <w:rPr>
          <w:szCs w:val="22"/>
        </w:rPr>
        <w:t xml:space="preserve"> constitutes disposal rather than beneficial use and must be</w:t>
      </w:r>
      <w:r w:rsidR="00FD455A" w:rsidRPr="001E70EE">
        <w:rPr>
          <w:szCs w:val="22"/>
        </w:rPr>
        <w:t xml:space="preserve"> approved by the Department in accordance with the provisions of</w:t>
      </w:r>
      <w:r w:rsidRPr="001E70EE">
        <w:rPr>
          <w:szCs w:val="22"/>
        </w:rPr>
        <w:t xml:space="preserve"> </w:t>
      </w:r>
      <w:r w:rsidR="00ED213D" w:rsidRPr="001E70EE">
        <w:rPr>
          <w:szCs w:val="22"/>
        </w:rPr>
        <w:t>06-096</w:t>
      </w:r>
      <w:r w:rsidR="00E56F1E" w:rsidRPr="001E70EE">
        <w:rPr>
          <w:szCs w:val="22"/>
        </w:rPr>
        <w:t xml:space="preserve"> </w:t>
      </w:r>
      <w:r w:rsidR="009A31AF" w:rsidRPr="001E70EE">
        <w:rPr>
          <w:szCs w:val="22"/>
        </w:rPr>
        <w:t>C.M.R.ch.</w:t>
      </w:r>
      <w:r w:rsidR="00E56F1E" w:rsidRPr="001E70EE">
        <w:rPr>
          <w:szCs w:val="22"/>
        </w:rPr>
        <w:t xml:space="preserve"> 401</w:t>
      </w:r>
      <w:r w:rsidR="009A31AF" w:rsidRPr="001E70EE">
        <w:rPr>
          <w:szCs w:val="22"/>
        </w:rPr>
        <w:t xml:space="preserve"> </w:t>
      </w:r>
      <w:r w:rsidR="009A31AF" w:rsidRPr="001E70EE">
        <w:rPr>
          <w:i/>
          <w:szCs w:val="22"/>
        </w:rPr>
        <w:t>(Landfill Siting, Design, and Operation)</w:t>
      </w:r>
      <w:r w:rsidRPr="001E70EE">
        <w:rPr>
          <w:szCs w:val="22"/>
        </w:rPr>
        <w:t>.</w:t>
      </w:r>
      <w:r w:rsidR="004A5083" w:rsidRPr="001E70EE">
        <w:rPr>
          <w:szCs w:val="22"/>
        </w:rPr>
        <w:t xml:space="preserve"> </w:t>
      </w:r>
      <w:r w:rsidR="004A5083" w:rsidRPr="001E70EE">
        <w:rPr>
          <w:rFonts w:eastAsia="Calibri"/>
          <w:szCs w:val="22"/>
        </w:rPr>
        <w:t>Except, use of a waste or waste-derived product that is purchased by a licensee for a specific construction purpose at a landfill does not constitute disposal, provided the waste is not otherwise delivered for placement in the landfill. Waste used in landfill construction in this manner must be approved in accordance with the provisions of 06-096 C.M.R. ch. 401 as an element of the landfill construction specifications; a beneficial use license is not required.</w:t>
      </w:r>
    </w:p>
    <w:p w:rsidR="00DB4948" w:rsidRPr="001E70EE" w:rsidRDefault="00DB4948" w:rsidP="007B58BB">
      <w:pPr>
        <w:pStyle w:val="RulesSub-section"/>
        <w:jc w:val="left"/>
        <w:rPr>
          <w:szCs w:val="22"/>
        </w:rPr>
      </w:pPr>
    </w:p>
    <w:p w:rsidR="00DB4948" w:rsidRPr="001E70EE" w:rsidRDefault="00DB4948" w:rsidP="007B58BB">
      <w:pPr>
        <w:pStyle w:val="RulesSub-section"/>
        <w:jc w:val="left"/>
        <w:rPr>
          <w:szCs w:val="22"/>
        </w:rPr>
      </w:pPr>
      <w:r w:rsidRPr="001E70EE">
        <w:rPr>
          <w:szCs w:val="22"/>
        </w:rPr>
        <w:tab/>
        <w:t xml:space="preserve">Beneficial uses of secondary materials regulated by this </w:t>
      </w:r>
      <w:r w:rsidR="003B6E0A" w:rsidRPr="001E70EE">
        <w:rPr>
          <w:szCs w:val="22"/>
        </w:rPr>
        <w:t xml:space="preserve">rule </w:t>
      </w:r>
      <w:r w:rsidRPr="001E70EE">
        <w:rPr>
          <w:szCs w:val="22"/>
        </w:rPr>
        <w:t>include, but are not limited to, use in an industrial or manufacturing process, use as construction fill, or use as fuel.</w:t>
      </w:r>
      <w:r w:rsidR="00FE7AD6" w:rsidRPr="001E70EE">
        <w:rPr>
          <w:szCs w:val="22"/>
        </w:rPr>
        <w:t xml:space="preserve"> </w:t>
      </w:r>
      <w:r w:rsidRPr="001E70EE">
        <w:rPr>
          <w:szCs w:val="22"/>
        </w:rPr>
        <w:t xml:space="preserve">The following </w:t>
      </w:r>
      <w:r w:rsidR="007759BE" w:rsidRPr="001E70EE">
        <w:rPr>
          <w:szCs w:val="22"/>
        </w:rPr>
        <w:t xml:space="preserve">is a non-exclusive list of </w:t>
      </w:r>
      <w:r w:rsidR="00F24192" w:rsidRPr="001E70EE">
        <w:rPr>
          <w:szCs w:val="22"/>
        </w:rPr>
        <w:t xml:space="preserve">examples of </w:t>
      </w:r>
      <w:r w:rsidRPr="001E70EE">
        <w:rPr>
          <w:szCs w:val="22"/>
        </w:rPr>
        <w:t>beneficial use activities:</w:t>
      </w:r>
    </w:p>
    <w:p w:rsidR="00DB4948" w:rsidRPr="001E70EE" w:rsidRDefault="00DB4948" w:rsidP="007B58BB">
      <w:pPr>
        <w:tabs>
          <w:tab w:val="left" w:pos="720"/>
          <w:tab w:val="left" w:pos="1080"/>
          <w:tab w:val="left" w:pos="8280"/>
          <w:tab w:val="right" w:pos="8640"/>
          <w:tab w:val="right" w:pos="9360"/>
        </w:tabs>
        <w:rPr>
          <w:sz w:val="22"/>
          <w:szCs w:val="22"/>
        </w:rPr>
      </w:pPr>
    </w:p>
    <w:p w:rsidR="00DB4948" w:rsidRPr="001E70EE" w:rsidRDefault="00DB4948" w:rsidP="007B58BB">
      <w:pPr>
        <w:pStyle w:val="RulesParagraph"/>
        <w:jc w:val="left"/>
        <w:rPr>
          <w:szCs w:val="22"/>
        </w:rPr>
      </w:pPr>
      <w:r w:rsidRPr="001E70EE">
        <w:rPr>
          <w:szCs w:val="22"/>
        </w:rPr>
        <w:t>(1)</w:t>
      </w:r>
      <w:r w:rsidRPr="001E70EE">
        <w:rPr>
          <w:szCs w:val="22"/>
        </w:rPr>
        <w:tab/>
        <w:t>Use of chipped tires in road construction or retaining wall backfill;</w:t>
      </w:r>
    </w:p>
    <w:p w:rsidR="00DB4948" w:rsidRPr="001E70EE" w:rsidRDefault="00DB4948" w:rsidP="007B58BB">
      <w:pPr>
        <w:pStyle w:val="RulesParagraph"/>
        <w:jc w:val="left"/>
        <w:rPr>
          <w:szCs w:val="22"/>
        </w:rPr>
      </w:pPr>
    </w:p>
    <w:p w:rsidR="00DB4948" w:rsidRPr="001E70EE" w:rsidRDefault="00DB4948" w:rsidP="007B58BB">
      <w:pPr>
        <w:pStyle w:val="RulesParagraph"/>
        <w:jc w:val="left"/>
        <w:rPr>
          <w:szCs w:val="22"/>
        </w:rPr>
      </w:pPr>
      <w:r w:rsidRPr="001E70EE">
        <w:rPr>
          <w:szCs w:val="22"/>
        </w:rPr>
        <w:t>(2)</w:t>
      </w:r>
      <w:r w:rsidRPr="001E70EE">
        <w:rPr>
          <w:szCs w:val="22"/>
        </w:rPr>
        <w:tab/>
        <w:t>Facilities substituting secondary material for fossil or biomass fuel in a boiler;</w:t>
      </w:r>
    </w:p>
    <w:p w:rsidR="00DB4948" w:rsidRPr="001E70EE" w:rsidRDefault="00DB4948" w:rsidP="007B58BB">
      <w:pPr>
        <w:pStyle w:val="RulesParagraph"/>
        <w:jc w:val="left"/>
        <w:rPr>
          <w:szCs w:val="22"/>
        </w:rPr>
      </w:pPr>
    </w:p>
    <w:p w:rsidR="00DB4948" w:rsidRPr="001E70EE" w:rsidRDefault="00DB4948" w:rsidP="007B58BB">
      <w:pPr>
        <w:pStyle w:val="RulesParagraph"/>
        <w:jc w:val="left"/>
        <w:rPr>
          <w:szCs w:val="22"/>
        </w:rPr>
      </w:pPr>
      <w:r w:rsidRPr="001E70EE">
        <w:rPr>
          <w:szCs w:val="22"/>
        </w:rPr>
        <w:t>(3)</w:t>
      </w:r>
      <w:r w:rsidRPr="001E70EE">
        <w:rPr>
          <w:szCs w:val="22"/>
        </w:rPr>
        <w:tab/>
        <w:t>Industrial, manufacturing or processing facilities substituting secondary material for virgin material;</w:t>
      </w:r>
    </w:p>
    <w:p w:rsidR="00DB4948" w:rsidRPr="001E70EE" w:rsidRDefault="00DB4948" w:rsidP="007B58BB">
      <w:pPr>
        <w:pStyle w:val="RulesParagraph"/>
        <w:jc w:val="left"/>
        <w:rPr>
          <w:szCs w:val="22"/>
        </w:rPr>
      </w:pPr>
    </w:p>
    <w:p w:rsidR="00DB4948" w:rsidRPr="001E70EE" w:rsidRDefault="00DB4948" w:rsidP="007B58BB">
      <w:pPr>
        <w:pStyle w:val="RulesParagraph"/>
        <w:jc w:val="left"/>
        <w:rPr>
          <w:szCs w:val="22"/>
        </w:rPr>
      </w:pPr>
      <w:r w:rsidRPr="001E70EE">
        <w:rPr>
          <w:szCs w:val="22"/>
        </w:rPr>
        <w:t>(4)</w:t>
      </w:r>
      <w:r w:rsidRPr="001E70EE">
        <w:rPr>
          <w:szCs w:val="22"/>
        </w:rPr>
        <w:tab/>
      </w:r>
      <w:r w:rsidRPr="00B307DD">
        <w:rPr>
          <w:szCs w:val="22"/>
        </w:rPr>
        <w:t>Use of secondary material as construction fill</w:t>
      </w:r>
      <w:r w:rsidR="009F4645" w:rsidRPr="00B307DD">
        <w:rPr>
          <w:szCs w:val="22"/>
        </w:rPr>
        <w:t xml:space="preserve"> (e.g. emulsified asphalt encapsulated contaminated soil and dredge material)</w:t>
      </w:r>
      <w:r w:rsidRPr="00B307DD">
        <w:rPr>
          <w:szCs w:val="22"/>
        </w:rPr>
        <w:t>;</w:t>
      </w:r>
    </w:p>
    <w:p w:rsidR="00DB4948" w:rsidRPr="001E70EE" w:rsidRDefault="00DB4948" w:rsidP="007B58BB">
      <w:pPr>
        <w:pStyle w:val="RulesParagraph"/>
        <w:jc w:val="left"/>
        <w:rPr>
          <w:szCs w:val="22"/>
        </w:rPr>
      </w:pPr>
    </w:p>
    <w:p w:rsidR="00DB4948" w:rsidRPr="001E70EE" w:rsidRDefault="00DB4948" w:rsidP="007B58BB">
      <w:pPr>
        <w:pStyle w:val="RulesParagraph"/>
        <w:jc w:val="left"/>
        <w:rPr>
          <w:szCs w:val="22"/>
        </w:rPr>
      </w:pPr>
      <w:r w:rsidRPr="001E70EE">
        <w:rPr>
          <w:szCs w:val="22"/>
        </w:rPr>
        <w:t>(5)</w:t>
      </w:r>
      <w:r w:rsidRPr="001E70EE">
        <w:rPr>
          <w:szCs w:val="22"/>
        </w:rPr>
        <w:tab/>
        <w:t xml:space="preserve">Use of </w:t>
      </w:r>
      <w:r w:rsidR="00A06A25" w:rsidRPr="001E70EE">
        <w:rPr>
          <w:szCs w:val="22"/>
        </w:rPr>
        <w:t>multi-fuel</w:t>
      </w:r>
      <w:r w:rsidRPr="001E70EE">
        <w:rPr>
          <w:szCs w:val="22"/>
        </w:rPr>
        <w:t xml:space="preserve"> ash in road construction or flowable fill.</w:t>
      </w:r>
      <w:r w:rsidR="00FE7AD6" w:rsidRPr="001E70EE">
        <w:rPr>
          <w:szCs w:val="22"/>
        </w:rPr>
        <w:t xml:space="preserve"> </w:t>
      </w:r>
      <w:r w:rsidRPr="001E70EE">
        <w:rPr>
          <w:szCs w:val="22"/>
        </w:rPr>
        <w:t xml:space="preserve">As used in this </w:t>
      </w:r>
      <w:r w:rsidR="00C057C7" w:rsidRPr="001E70EE">
        <w:rPr>
          <w:szCs w:val="22"/>
        </w:rPr>
        <w:t xml:space="preserve">rule, </w:t>
      </w:r>
      <w:r w:rsidR="00A06A25" w:rsidRPr="001E70EE">
        <w:rPr>
          <w:szCs w:val="22"/>
        </w:rPr>
        <w:t>multi-fuel</w:t>
      </w:r>
      <w:r w:rsidRPr="001E70EE">
        <w:rPr>
          <w:szCs w:val="22"/>
        </w:rPr>
        <w:t xml:space="preserve"> ash refers to the ash generated from combustion of the following fuels:</w:t>
      </w:r>
      <w:r w:rsidR="00FE7AD6" w:rsidRPr="001E70EE">
        <w:rPr>
          <w:szCs w:val="22"/>
        </w:rPr>
        <w:t xml:space="preserve"> </w:t>
      </w:r>
      <w:r w:rsidRPr="001E70EE">
        <w:rPr>
          <w:szCs w:val="22"/>
        </w:rPr>
        <w:t>wood, paper, pulp and paper sl</w:t>
      </w:r>
      <w:r w:rsidR="008718B4">
        <w:rPr>
          <w:szCs w:val="22"/>
        </w:rPr>
        <w:t>udge, coal, oil, and tire chips</w:t>
      </w:r>
      <w:r w:rsidRPr="001E70EE">
        <w:rPr>
          <w:szCs w:val="22"/>
        </w:rPr>
        <w:t>; and</w:t>
      </w:r>
      <w:r w:rsidR="00BC6798">
        <w:rPr>
          <w:szCs w:val="22"/>
        </w:rPr>
        <w:t>,</w:t>
      </w:r>
    </w:p>
    <w:p w:rsidR="00DB4948" w:rsidRPr="001E70EE" w:rsidRDefault="00DB4948" w:rsidP="007B58BB">
      <w:pPr>
        <w:pStyle w:val="RulesParagraph"/>
        <w:jc w:val="left"/>
        <w:rPr>
          <w:szCs w:val="22"/>
        </w:rPr>
      </w:pPr>
    </w:p>
    <w:p w:rsidR="00DB4948" w:rsidRPr="001E70EE" w:rsidRDefault="00DB4948" w:rsidP="007B58BB">
      <w:pPr>
        <w:pStyle w:val="RulesParagraph"/>
        <w:jc w:val="left"/>
        <w:rPr>
          <w:szCs w:val="22"/>
        </w:rPr>
      </w:pPr>
      <w:r w:rsidRPr="001E70EE">
        <w:rPr>
          <w:szCs w:val="22"/>
        </w:rPr>
        <w:t>(6)</w:t>
      </w:r>
      <w:r w:rsidRPr="001E70EE">
        <w:rPr>
          <w:szCs w:val="22"/>
        </w:rPr>
        <w:tab/>
        <w:t>Cement kilns substituting secondary material for virgin material or for fuel.</w:t>
      </w:r>
    </w:p>
    <w:p w:rsidR="00DB4948" w:rsidRPr="001E70EE" w:rsidRDefault="00DB4948" w:rsidP="007B58BB">
      <w:pPr>
        <w:tabs>
          <w:tab w:val="left" w:pos="720"/>
          <w:tab w:val="left" w:pos="1080"/>
          <w:tab w:val="left" w:pos="8280"/>
          <w:tab w:val="right" w:pos="8640"/>
          <w:tab w:val="right" w:pos="9360"/>
        </w:tabs>
        <w:rPr>
          <w:sz w:val="22"/>
          <w:szCs w:val="22"/>
        </w:rPr>
      </w:pPr>
    </w:p>
    <w:p w:rsidR="00DB4948" w:rsidRPr="001E70EE" w:rsidRDefault="008718B4" w:rsidP="007B58BB">
      <w:pPr>
        <w:pStyle w:val="RulesSub-section"/>
        <w:jc w:val="left"/>
        <w:rPr>
          <w:szCs w:val="22"/>
        </w:rPr>
      </w:pPr>
      <w:r>
        <w:rPr>
          <w:b/>
          <w:szCs w:val="22"/>
        </w:rPr>
        <w:t>B.</w:t>
      </w:r>
      <w:r>
        <w:rPr>
          <w:b/>
          <w:szCs w:val="22"/>
        </w:rPr>
        <w:tab/>
        <w:t>Storage of Secondary M</w:t>
      </w:r>
      <w:r w:rsidR="00DB4948" w:rsidRPr="001E70EE">
        <w:rPr>
          <w:b/>
          <w:szCs w:val="22"/>
        </w:rPr>
        <w:t>aterial.</w:t>
      </w:r>
      <w:r w:rsidR="00FE7AD6" w:rsidRPr="001E70EE">
        <w:rPr>
          <w:szCs w:val="22"/>
        </w:rPr>
        <w:t xml:space="preserve"> </w:t>
      </w:r>
      <w:r w:rsidR="00DB4948" w:rsidRPr="001E70EE">
        <w:rPr>
          <w:szCs w:val="22"/>
        </w:rPr>
        <w:t xml:space="preserve">Beneficial use activities that include storing secondary materials for greater than 90 days are also subject </w:t>
      </w:r>
      <w:r w:rsidR="002D5EC7" w:rsidRPr="001E70EE">
        <w:rPr>
          <w:szCs w:val="22"/>
        </w:rPr>
        <w:t>to 06</w:t>
      </w:r>
      <w:r w:rsidR="00F60435" w:rsidRPr="001E70EE">
        <w:rPr>
          <w:szCs w:val="22"/>
        </w:rPr>
        <w:t xml:space="preserve">-096 C.M.R. ch. 402 </w:t>
      </w:r>
      <w:r w:rsidR="00E56F1E" w:rsidRPr="001E70EE">
        <w:rPr>
          <w:i/>
          <w:szCs w:val="22"/>
        </w:rPr>
        <w:t>(</w:t>
      </w:r>
      <w:r w:rsidR="00ED213D" w:rsidRPr="001E70EE">
        <w:rPr>
          <w:i/>
          <w:szCs w:val="22"/>
        </w:rPr>
        <w:t>Transfer Stations and Storage Sites for Solid Waste</w:t>
      </w:r>
      <w:r w:rsidR="00E56F1E" w:rsidRPr="001E70EE">
        <w:rPr>
          <w:i/>
          <w:szCs w:val="22"/>
        </w:rPr>
        <w:t>)</w:t>
      </w:r>
      <w:r w:rsidR="00DB4948" w:rsidRPr="001E70EE">
        <w:rPr>
          <w:szCs w:val="22"/>
        </w:rPr>
        <w:t>.</w:t>
      </w:r>
    </w:p>
    <w:p w:rsidR="00DB4948" w:rsidRPr="001E70EE" w:rsidRDefault="00DB4948" w:rsidP="007B58BB">
      <w:pPr>
        <w:pStyle w:val="RulesSub-section"/>
        <w:jc w:val="left"/>
        <w:rPr>
          <w:szCs w:val="22"/>
        </w:rPr>
      </w:pPr>
    </w:p>
    <w:p w:rsidR="00DB4948" w:rsidRPr="001E70EE" w:rsidRDefault="008718B4" w:rsidP="007B58BB">
      <w:pPr>
        <w:pStyle w:val="RulesSub-section"/>
        <w:jc w:val="left"/>
        <w:rPr>
          <w:szCs w:val="22"/>
        </w:rPr>
      </w:pPr>
      <w:r>
        <w:rPr>
          <w:b/>
          <w:szCs w:val="22"/>
        </w:rPr>
        <w:t>C.</w:t>
      </w:r>
      <w:r>
        <w:rPr>
          <w:b/>
          <w:szCs w:val="22"/>
        </w:rPr>
        <w:tab/>
        <w:t>Processing of Secondary M</w:t>
      </w:r>
      <w:r w:rsidR="00DB4948" w:rsidRPr="001E70EE">
        <w:rPr>
          <w:b/>
          <w:szCs w:val="22"/>
        </w:rPr>
        <w:t>aterial.</w:t>
      </w:r>
      <w:r w:rsidR="00FE7AD6" w:rsidRPr="001E70EE">
        <w:rPr>
          <w:szCs w:val="22"/>
        </w:rPr>
        <w:t xml:space="preserve"> </w:t>
      </w:r>
      <w:r w:rsidR="00DB4948" w:rsidRPr="001E70EE">
        <w:rPr>
          <w:szCs w:val="22"/>
        </w:rPr>
        <w:t xml:space="preserve">Beneficial use activities that include processing secondary materials are also subject </w:t>
      </w:r>
      <w:r w:rsidR="002D5EC7" w:rsidRPr="001E70EE">
        <w:rPr>
          <w:szCs w:val="22"/>
        </w:rPr>
        <w:t>to 06</w:t>
      </w:r>
      <w:r w:rsidR="00F60435" w:rsidRPr="001E70EE">
        <w:rPr>
          <w:szCs w:val="22"/>
        </w:rPr>
        <w:t xml:space="preserve">-096 C.M.R. ch. 409 </w:t>
      </w:r>
      <w:r w:rsidR="00CB51F8" w:rsidRPr="001E70EE">
        <w:rPr>
          <w:i/>
          <w:szCs w:val="22"/>
        </w:rPr>
        <w:t>(Processing Facilities)</w:t>
      </w:r>
      <w:r w:rsidR="001E586F" w:rsidRPr="001E70EE">
        <w:rPr>
          <w:szCs w:val="22"/>
        </w:rPr>
        <w:t xml:space="preserve">. </w:t>
      </w:r>
    </w:p>
    <w:p w:rsidR="00DB4948" w:rsidRPr="001E70EE" w:rsidRDefault="00DB4948" w:rsidP="007B58BB">
      <w:pPr>
        <w:tabs>
          <w:tab w:val="left" w:pos="720"/>
          <w:tab w:val="left" w:pos="1080"/>
          <w:tab w:val="left" w:pos="8280"/>
          <w:tab w:val="right" w:pos="8640"/>
          <w:tab w:val="right" w:pos="9360"/>
        </w:tabs>
        <w:ind w:left="720" w:hanging="360"/>
        <w:rPr>
          <w:sz w:val="22"/>
          <w:szCs w:val="22"/>
        </w:rPr>
      </w:pPr>
    </w:p>
    <w:p w:rsidR="00DB4948" w:rsidRPr="001E70EE" w:rsidRDefault="00DB4948" w:rsidP="007B58BB">
      <w:pPr>
        <w:pStyle w:val="RulesSub-section"/>
        <w:jc w:val="left"/>
        <w:rPr>
          <w:szCs w:val="22"/>
        </w:rPr>
      </w:pPr>
      <w:r w:rsidRPr="001E70EE">
        <w:rPr>
          <w:b/>
          <w:szCs w:val="22"/>
        </w:rPr>
        <w:t>D.</w:t>
      </w:r>
      <w:r w:rsidRPr="001E70EE">
        <w:rPr>
          <w:b/>
          <w:szCs w:val="22"/>
        </w:rPr>
        <w:tab/>
        <w:t>Agronomic Utilization of Residuals.</w:t>
      </w:r>
      <w:r w:rsidR="00FE7AD6" w:rsidRPr="001E70EE">
        <w:rPr>
          <w:szCs w:val="22"/>
        </w:rPr>
        <w:t xml:space="preserve"> </w:t>
      </w:r>
      <w:r w:rsidRPr="001E70EE">
        <w:rPr>
          <w:szCs w:val="22"/>
        </w:rPr>
        <w:t xml:space="preserve">Residual material proposed for agronomic utilization is subject </w:t>
      </w:r>
      <w:r w:rsidR="002D5EC7" w:rsidRPr="001E70EE">
        <w:rPr>
          <w:szCs w:val="22"/>
        </w:rPr>
        <w:t>to 06</w:t>
      </w:r>
      <w:r w:rsidR="00F60435" w:rsidRPr="001E70EE">
        <w:rPr>
          <w:szCs w:val="22"/>
        </w:rPr>
        <w:t>-096 C.M.R. ch. 419</w:t>
      </w:r>
      <w:r w:rsidR="00805609" w:rsidRPr="001E70EE">
        <w:rPr>
          <w:szCs w:val="22"/>
        </w:rPr>
        <w:t xml:space="preserve"> </w:t>
      </w:r>
      <w:r w:rsidR="00CB51F8" w:rsidRPr="001E70EE">
        <w:rPr>
          <w:i/>
          <w:szCs w:val="22"/>
        </w:rPr>
        <w:t>(</w:t>
      </w:r>
      <w:r w:rsidR="000430E7" w:rsidRPr="001E70EE">
        <w:rPr>
          <w:i/>
          <w:szCs w:val="22"/>
        </w:rPr>
        <w:t>Agronomic Utilization of Residuals</w:t>
      </w:r>
      <w:r w:rsidR="00CB51F8" w:rsidRPr="001E70EE">
        <w:rPr>
          <w:i/>
          <w:szCs w:val="22"/>
        </w:rPr>
        <w:t>)</w:t>
      </w:r>
      <w:r w:rsidR="001E586F" w:rsidRPr="001E70EE">
        <w:rPr>
          <w:szCs w:val="22"/>
        </w:rPr>
        <w:t>.</w:t>
      </w:r>
    </w:p>
    <w:p w:rsidR="00DB4948" w:rsidRPr="001E70EE" w:rsidRDefault="00DB4948" w:rsidP="007B58BB">
      <w:pPr>
        <w:pStyle w:val="RulesSub-section"/>
        <w:jc w:val="left"/>
        <w:rPr>
          <w:szCs w:val="22"/>
        </w:rPr>
      </w:pPr>
    </w:p>
    <w:p w:rsidR="00DB4948" w:rsidRPr="001E70EE" w:rsidRDefault="00DB4948" w:rsidP="007B58BB">
      <w:pPr>
        <w:pStyle w:val="RulesSub-section"/>
        <w:jc w:val="left"/>
        <w:rPr>
          <w:szCs w:val="22"/>
        </w:rPr>
      </w:pPr>
      <w:r w:rsidRPr="001E70EE">
        <w:rPr>
          <w:b/>
          <w:szCs w:val="22"/>
        </w:rPr>
        <w:t>E.</w:t>
      </w:r>
      <w:r w:rsidRPr="001E70EE">
        <w:rPr>
          <w:b/>
          <w:szCs w:val="22"/>
        </w:rPr>
        <w:tab/>
        <w:t>Other Federal, State and Local Requirements.</w:t>
      </w:r>
      <w:r w:rsidR="00FE7AD6" w:rsidRPr="001E70EE">
        <w:rPr>
          <w:szCs w:val="22"/>
        </w:rPr>
        <w:t xml:space="preserve"> </w:t>
      </w:r>
      <w:r w:rsidRPr="001E70EE">
        <w:rPr>
          <w:szCs w:val="22"/>
        </w:rPr>
        <w:t xml:space="preserve">Approval of the beneficial use of a secondary material under this </w:t>
      </w:r>
      <w:r w:rsidR="003B6E0A" w:rsidRPr="001E70EE">
        <w:rPr>
          <w:szCs w:val="22"/>
        </w:rPr>
        <w:t xml:space="preserve">rule </w:t>
      </w:r>
      <w:r w:rsidRPr="001E70EE">
        <w:rPr>
          <w:szCs w:val="22"/>
        </w:rPr>
        <w:t>does not</w:t>
      </w:r>
      <w:r w:rsidR="00DD6C95" w:rsidRPr="001E70EE">
        <w:rPr>
          <w:szCs w:val="22"/>
        </w:rPr>
        <w:t xml:space="preserve"> necessarily</w:t>
      </w:r>
      <w:r w:rsidRPr="001E70EE">
        <w:rPr>
          <w:szCs w:val="22"/>
        </w:rPr>
        <w:t xml:space="preserve"> constitute approval of the project using the secondary material.</w:t>
      </w:r>
      <w:r w:rsidR="00FE7AD6" w:rsidRPr="001E70EE">
        <w:rPr>
          <w:szCs w:val="22"/>
        </w:rPr>
        <w:t xml:space="preserve"> </w:t>
      </w:r>
      <w:r w:rsidRPr="001E70EE">
        <w:rPr>
          <w:szCs w:val="22"/>
        </w:rPr>
        <w:t>All beneficial use activities</w:t>
      </w:r>
      <w:r w:rsidR="00FB427E" w:rsidRPr="001E70EE">
        <w:rPr>
          <w:szCs w:val="22"/>
        </w:rPr>
        <w:t>, including activities</w:t>
      </w:r>
      <w:r w:rsidR="008A1403" w:rsidRPr="001E70EE">
        <w:rPr>
          <w:szCs w:val="22"/>
        </w:rPr>
        <w:t xml:space="preserve"> that are exempt under this rule</w:t>
      </w:r>
      <w:r w:rsidR="00FB427E" w:rsidRPr="001E70EE">
        <w:rPr>
          <w:szCs w:val="22"/>
        </w:rPr>
        <w:t>,</w:t>
      </w:r>
      <w:r w:rsidRPr="001E70EE">
        <w:rPr>
          <w:szCs w:val="22"/>
        </w:rPr>
        <w:t xml:space="preserve"> must conform to any other applicable federal, state or local requirements.</w:t>
      </w:r>
    </w:p>
    <w:p w:rsidR="00DB4948" w:rsidRPr="001E70EE" w:rsidRDefault="00DB4948" w:rsidP="007B58BB">
      <w:pPr>
        <w:pStyle w:val="RulesSub-section"/>
        <w:jc w:val="left"/>
        <w:rPr>
          <w:szCs w:val="22"/>
        </w:rPr>
      </w:pPr>
    </w:p>
    <w:p w:rsidR="00DB4948" w:rsidRPr="001E70EE" w:rsidRDefault="00DB4948" w:rsidP="007B58BB">
      <w:pPr>
        <w:pStyle w:val="RulesSub-section"/>
        <w:jc w:val="left"/>
        <w:rPr>
          <w:szCs w:val="22"/>
        </w:rPr>
      </w:pPr>
      <w:r w:rsidRPr="001E70EE">
        <w:rPr>
          <w:b/>
          <w:szCs w:val="22"/>
        </w:rPr>
        <w:t>F.</w:t>
      </w:r>
      <w:r w:rsidRPr="001E70EE">
        <w:rPr>
          <w:b/>
          <w:szCs w:val="22"/>
        </w:rPr>
        <w:tab/>
        <w:t>Innovative Beneficial Use Activities.</w:t>
      </w:r>
      <w:r w:rsidR="00FE7AD6" w:rsidRPr="001E70EE">
        <w:rPr>
          <w:szCs w:val="22"/>
        </w:rPr>
        <w:t xml:space="preserve"> </w:t>
      </w:r>
      <w:r w:rsidRPr="001E70EE">
        <w:rPr>
          <w:szCs w:val="22"/>
        </w:rPr>
        <w:t xml:space="preserve">The Department may grant temporary approval for a pilot project or experimental project under </w:t>
      </w:r>
      <w:r w:rsidR="00F60435" w:rsidRPr="001E70EE">
        <w:rPr>
          <w:szCs w:val="22"/>
        </w:rPr>
        <w:t xml:space="preserve">06-096 C.M.R. ch. 400, </w:t>
      </w:r>
      <w:r w:rsidR="0034417E">
        <w:rPr>
          <w:szCs w:val="22"/>
        </w:rPr>
        <w:t>§</w:t>
      </w:r>
      <w:r w:rsidRPr="001E70EE">
        <w:rPr>
          <w:szCs w:val="22"/>
        </w:rPr>
        <w:t>3</w:t>
      </w:r>
      <w:r w:rsidR="000430E7" w:rsidRPr="001E70EE">
        <w:rPr>
          <w:szCs w:val="22"/>
        </w:rPr>
        <w:t>(</w:t>
      </w:r>
      <w:r w:rsidRPr="001E70EE">
        <w:rPr>
          <w:szCs w:val="22"/>
        </w:rPr>
        <w:t>B</w:t>
      </w:r>
      <w:proofErr w:type="gramStart"/>
      <w:r w:rsidR="000430E7" w:rsidRPr="001E70EE">
        <w:rPr>
          <w:szCs w:val="22"/>
        </w:rPr>
        <w:t>)</w:t>
      </w:r>
      <w:r w:rsidRPr="001E70EE">
        <w:rPr>
          <w:szCs w:val="22"/>
        </w:rPr>
        <w:t>(</w:t>
      </w:r>
      <w:proofErr w:type="gramEnd"/>
      <w:r w:rsidRPr="001E70EE">
        <w:rPr>
          <w:szCs w:val="22"/>
        </w:rPr>
        <w:t xml:space="preserve">4), </w:t>
      </w:r>
      <w:r w:rsidR="00F60435" w:rsidRPr="001E70EE">
        <w:rPr>
          <w:szCs w:val="22"/>
        </w:rPr>
        <w:t>“</w:t>
      </w:r>
      <w:r w:rsidRPr="001E70EE">
        <w:rPr>
          <w:szCs w:val="22"/>
        </w:rPr>
        <w:t>Limited Permits</w:t>
      </w:r>
      <w:r w:rsidR="00F60435" w:rsidRPr="001E70EE">
        <w:rPr>
          <w:szCs w:val="22"/>
        </w:rPr>
        <w:t>”</w:t>
      </w:r>
      <w:r w:rsidRPr="001E70EE">
        <w:rPr>
          <w:szCs w:val="22"/>
        </w:rPr>
        <w:t>.</w:t>
      </w:r>
      <w:r w:rsidR="00FE7AD6" w:rsidRPr="001E70EE">
        <w:rPr>
          <w:szCs w:val="22"/>
        </w:rPr>
        <w:t xml:space="preserve"> </w:t>
      </w:r>
      <w:r w:rsidRPr="001E70EE">
        <w:rPr>
          <w:szCs w:val="22"/>
        </w:rPr>
        <w:t>The application requirements for a limited permit will be determined on a case by case basis.</w:t>
      </w:r>
    </w:p>
    <w:p w:rsidR="00DB4948" w:rsidRPr="001E70EE" w:rsidRDefault="00DB4948" w:rsidP="007B58BB">
      <w:pPr>
        <w:pStyle w:val="RulesSub-section"/>
        <w:jc w:val="left"/>
        <w:rPr>
          <w:szCs w:val="22"/>
        </w:rPr>
      </w:pPr>
    </w:p>
    <w:p w:rsidR="00FE7AD6" w:rsidRPr="001E70EE" w:rsidRDefault="00DB4948" w:rsidP="00553AB1">
      <w:pPr>
        <w:pStyle w:val="RulesParagraph"/>
        <w:ind w:left="720"/>
        <w:jc w:val="left"/>
        <w:rPr>
          <w:szCs w:val="22"/>
        </w:rPr>
      </w:pPr>
      <w:r w:rsidRPr="001E70EE">
        <w:rPr>
          <w:b/>
          <w:szCs w:val="22"/>
        </w:rPr>
        <w:t>G</w:t>
      </w:r>
      <w:r w:rsidR="00123715" w:rsidRPr="001E70EE">
        <w:rPr>
          <w:b/>
          <w:szCs w:val="22"/>
        </w:rPr>
        <w:t>.</w:t>
      </w:r>
      <w:r w:rsidR="00123715" w:rsidRPr="001E70EE">
        <w:rPr>
          <w:b/>
          <w:szCs w:val="22"/>
        </w:rPr>
        <w:tab/>
        <w:t>Transition</w:t>
      </w:r>
      <w:r w:rsidR="00A05CB1" w:rsidRPr="001E70EE">
        <w:rPr>
          <w:b/>
          <w:szCs w:val="22"/>
        </w:rPr>
        <w:t xml:space="preserve">. </w:t>
      </w:r>
      <w:r w:rsidR="00D13D2E" w:rsidRPr="001E70EE">
        <w:rPr>
          <w:szCs w:val="22"/>
        </w:rPr>
        <w:t>Any ongoing beneficial use that was licensed by the Department prior to the effective date of this amended rule must comply with all applicable operating standards of the amended rule.</w:t>
      </w:r>
      <w:r w:rsidR="00FE7AD6" w:rsidRPr="001E70EE">
        <w:rPr>
          <w:szCs w:val="22"/>
        </w:rPr>
        <w:t xml:space="preserve"> </w:t>
      </w:r>
      <w:r w:rsidR="005C27CD" w:rsidRPr="001E70EE">
        <w:rPr>
          <w:szCs w:val="22"/>
        </w:rPr>
        <w:t xml:space="preserve">Existing licenses for ongoing beneficial </w:t>
      </w:r>
      <w:r w:rsidR="005C27CD" w:rsidRPr="00B307DD">
        <w:rPr>
          <w:szCs w:val="22"/>
        </w:rPr>
        <w:t>uses</w:t>
      </w:r>
      <w:r w:rsidR="009F4645" w:rsidRPr="00B307DD">
        <w:rPr>
          <w:szCs w:val="22"/>
        </w:rPr>
        <w:t>, including permits-by-rule,</w:t>
      </w:r>
      <w:r w:rsidR="005C27CD" w:rsidRPr="001E70EE">
        <w:rPr>
          <w:szCs w:val="22"/>
        </w:rPr>
        <w:t xml:space="preserve"> must be modified to incorporate new or amended provisions of the rule.</w:t>
      </w:r>
      <w:r w:rsidR="00FE7AD6" w:rsidRPr="001E70EE">
        <w:rPr>
          <w:szCs w:val="22"/>
        </w:rPr>
        <w:t xml:space="preserve"> </w:t>
      </w:r>
      <w:r w:rsidR="005C27CD" w:rsidRPr="001E70EE">
        <w:rPr>
          <w:szCs w:val="22"/>
        </w:rPr>
        <w:t>Such modifications may be made through minor revisions to these licenses.</w:t>
      </w:r>
      <w:r w:rsidR="00FE7AD6" w:rsidRPr="001E70EE">
        <w:rPr>
          <w:szCs w:val="22"/>
        </w:rPr>
        <w:t xml:space="preserve"> </w:t>
      </w:r>
      <w:r w:rsidR="005C27CD" w:rsidRPr="001E70EE">
        <w:rPr>
          <w:szCs w:val="22"/>
        </w:rPr>
        <w:t xml:space="preserve">All information necessary to demonstrate compliance with applicable provisions of the rule and to modify existing licenses must be submitted to the Department for review and approval </w:t>
      </w:r>
      <w:r w:rsidR="00A05CB1" w:rsidRPr="001E70EE">
        <w:rPr>
          <w:szCs w:val="22"/>
        </w:rPr>
        <w:t>within 60 days of the effective date of this rule.</w:t>
      </w:r>
    </w:p>
    <w:p w:rsidR="00DB4948" w:rsidRPr="001E70EE" w:rsidRDefault="00DB4948" w:rsidP="007B58BB">
      <w:pPr>
        <w:tabs>
          <w:tab w:val="left" w:pos="720"/>
          <w:tab w:val="left" w:pos="1080"/>
          <w:tab w:val="left" w:pos="8280"/>
          <w:tab w:val="right" w:pos="8640"/>
          <w:tab w:val="right" w:pos="9360"/>
        </w:tabs>
        <w:ind w:left="1080" w:hanging="360"/>
        <w:rPr>
          <w:sz w:val="22"/>
          <w:szCs w:val="22"/>
        </w:rPr>
      </w:pPr>
    </w:p>
    <w:p w:rsidR="00DB4948" w:rsidRPr="001E70EE" w:rsidRDefault="00123715" w:rsidP="007B58BB">
      <w:pPr>
        <w:pStyle w:val="RulesSub-section"/>
        <w:jc w:val="left"/>
        <w:rPr>
          <w:b/>
          <w:szCs w:val="22"/>
        </w:rPr>
      </w:pPr>
      <w:r w:rsidRPr="001E70EE">
        <w:rPr>
          <w:b/>
          <w:szCs w:val="22"/>
        </w:rPr>
        <w:t>H.</w:t>
      </w:r>
      <w:r w:rsidRPr="001E70EE">
        <w:rPr>
          <w:b/>
          <w:szCs w:val="22"/>
        </w:rPr>
        <w:tab/>
        <w:t>Prohibition</w:t>
      </w:r>
      <w:r w:rsidR="007759BE" w:rsidRPr="001E70EE">
        <w:rPr>
          <w:b/>
          <w:szCs w:val="22"/>
        </w:rPr>
        <w:t xml:space="preserve">. </w:t>
      </w:r>
      <w:r w:rsidR="007759BE" w:rsidRPr="001E70EE">
        <w:rPr>
          <w:szCs w:val="22"/>
        </w:rPr>
        <w:t>The beneficial use of municipal solid waste incinerator ash which contains</w:t>
      </w:r>
      <w:r w:rsidR="00D05CAD">
        <w:rPr>
          <w:szCs w:val="22"/>
        </w:rPr>
        <w:t xml:space="preserve"> 4</w:t>
      </w:r>
      <w:r w:rsidR="007759BE" w:rsidRPr="001E70EE">
        <w:rPr>
          <w:szCs w:val="22"/>
        </w:rPr>
        <w:t xml:space="preserve"> parts per trillion or greater dioxin toxic equivalents is prohibited except as provided for in the </w:t>
      </w:r>
      <w:r w:rsidR="007759BE" w:rsidRPr="001E70EE">
        <w:rPr>
          <w:i/>
          <w:szCs w:val="22"/>
        </w:rPr>
        <w:t>Maine Hazardous Waste, Septage and Solid Waste Management Act</w:t>
      </w:r>
      <w:r w:rsidR="007759BE" w:rsidRPr="001E70EE">
        <w:rPr>
          <w:szCs w:val="22"/>
        </w:rPr>
        <w:t>, 38 M.R.S.</w:t>
      </w:r>
      <w:r w:rsidR="00A05CB1" w:rsidRPr="001E70EE">
        <w:rPr>
          <w:szCs w:val="22"/>
        </w:rPr>
        <w:t xml:space="preserve"> </w:t>
      </w:r>
      <w:r w:rsidR="0034417E">
        <w:rPr>
          <w:szCs w:val="22"/>
        </w:rPr>
        <w:t>§</w:t>
      </w:r>
      <w:r w:rsidR="00A05CB1" w:rsidRPr="001E70EE">
        <w:rPr>
          <w:szCs w:val="22"/>
        </w:rPr>
        <w:t>1304(13-C)</w:t>
      </w:r>
      <w:r w:rsidR="007759BE" w:rsidRPr="001E70EE">
        <w:rPr>
          <w:szCs w:val="22"/>
        </w:rPr>
        <w:t xml:space="preserve"> "Use of Treated Ash in Secure Landfills".</w:t>
      </w:r>
    </w:p>
    <w:p w:rsidR="00DB4948" w:rsidRPr="001E70EE" w:rsidRDefault="00DB4948" w:rsidP="007B58BB">
      <w:pPr>
        <w:ind w:left="1080" w:hanging="360"/>
        <w:rPr>
          <w:sz w:val="22"/>
          <w:szCs w:val="22"/>
        </w:rPr>
      </w:pPr>
    </w:p>
    <w:p w:rsidR="00DB4948" w:rsidRPr="001E70EE" w:rsidRDefault="007759BE" w:rsidP="007B58BB">
      <w:pPr>
        <w:pStyle w:val="RulesSection"/>
        <w:jc w:val="left"/>
        <w:rPr>
          <w:szCs w:val="22"/>
        </w:rPr>
      </w:pPr>
      <w:r w:rsidRPr="001E70EE">
        <w:rPr>
          <w:b/>
          <w:szCs w:val="22"/>
        </w:rPr>
        <w:t>3</w:t>
      </w:r>
      <w:r w:rsidR="00DB4948" w:rsidRPr="001E70EE">
        <w:rPr>
          <w:b/>
          <w:szCs w:val="22"/>
        </w:rPr>
        <w:t>.</w:t>
      </w:r>
      <w:r w:rsidR="00DB4948" w:rsidRPr="001E70EE">
        <w:rPr>
          <w:b/>
          <w:szCs w:val="22"/>
        </w:rPr>
        <w:tab/>
        <w:t>Benefic</w:t>
      </w:r>
      <w:r w:rsidR="008718B4">
        <w:rPr>
          <w:b/>
          <w:szCs w:val="22"/>
        </w:rPr>
        <w:t>ial Use Activities Not Subject to the Requirements of t</w:t>
      </w:r>
      <w:r w:rsidR="00DB4948" w:rsidRPr="001E70EE">
        <w:rPr>
          <w:b/>
          <w:szCs w:val="22"/>
        </w:rPr>
        <w:t xml:space="preserve">his </w:t>
      </w:r>
      <w:r w:rsidR="003B6E0A" w:rsidRPr="001E70EE">
        <w:rPr>
          <w:b/>
          <w:szCs w:val="22"/>
        </w:rPr>
        <w:t>Rule</w:t>
      </w:r>
      <w:r w:rsidR="00DB4948" w:rsidRPr="001E70EE">
        <w:rPr>
          <w:b/>
          <w:szCs w:val="22"/>
        </w:rPr>
        <w:t>.</w:t>
      </w:r>
      <w:r w:rsidR="00FE7AD6" w:rsidRPr="001E70EE">
        <w:rPr>
          <w:szCs w:val="22"/>
        </w:rPr>
        <w:t xml:space="preserve"> </w:t>
      </w:r>
      <w:r w:rsidR="00DB4948" w:rsidRPr="001E70EE">
        <w:rPr>
          <w:szCs w:val="22"/>
        </w:rPr>
        <w:t xml:space="preserve">The following beneficial use activities are exempt from regulation under </w:t>
      </w:r>
      <w:r w:rsidR="002D5EC7" w:rsidRPr="001E70EE">
        <w:rPr>
          <w:szCs w:val="22"/>
        </w:rPr>
        <w:t>this rule</w:t>
      </w:r>
      <w:r w:rsidR="00F24192" w:rsidRPr="001E70EE">
        <w:rPr>
          <w:szCs w:val="22"/>
        </w:rPr>
        <w:t>:</w:t>
      </w:r>
    </w:p>
    <w:p w:rsidR="00DB4948" w:rsidRPr="001E70EE" w:rsidRDefault="00DB4948" w:rsidP="00DC62DF">
      <w:pPr>
        <w:pStyle w:val="RulesSection"/>
        <w:jc w:val="left"/>
        <w:rPr>
          <w:szCs w:val="22"/>
        </w:rPr>
      </w:pPr>
    </w:p>
    <w:p w:rsidR="00DB4948" w:rsidRPr="001E70EE" w:rsidRDefault="00DB4948" w:rsidP="007B58BB">
      <w:pPr>
        <w:pStyle w:val="RulesSub-section"/>
        <w:jc w:val="left"/>
        <w:rPr>
          <w:szCs w:val="22"/>
        </w:rPr>
      </w:pPr>
      <w:r w:rsidRPr="001E70EE">
        <w:rPr>
          <w:szCs w:val="22"/>
        </w:rPr>
        <w:t>A.</w:t>
      </w:r>
      <w:r w:rsidRPr="001E70EE">
        <w:rPr>
          <w:szCs w:val="22"/>
        </w:rPr>
        <w:tab/>
        <w:t>The beneficial use of chipped wood from trees, brush, and other plant material generated from land clearing or timber harvesting activities provided that the material is used for fill on the same parcel of land or right-of-way where the waste is generated and the total affected area is less than 1 acre, or used for fuel, mulch or erosion control</w:t>
      </w:r>
      <w:r w:rsidR="0044584B" w:rsidRPr="001E70EE">
        <w:rPr>
          <w:szCs w:val="22"/>
        </w:rPr>
        <w:t>;</w:t>
      </w:r>
    </w:p>
    <w:p w:rsidR="00DB4948" w:rsidRPr="001E70EE" w:rsidRDefault="00DB4948" w:rsidP="007B58BB">
      <w:pPr>
        <w:pStyle w:val="RulesSub-section"/>
        <w:jc w:val="left"/>
        <w:rPr>
          <w:szCs w:val="22"/>
        </w:rPr>
      </w:pPr>
    </w:p>
    <w:p w:rsidR="00DB4948" w:rsidRPr="001E70EE" w:rsidRDefault="00FB5BF7" w:rsidP="007B58BB">
      <w:pPr>
        <w:pStyle w:val="RulesSub-section"/>
        <w:jc w:val="left"/>
        <w:rPr>
          <w:szCs w:val="22"/>
        </w:rPr>
      </w:pPr>
      <w:r w:rsidRPr="001E70EE">
        <w:rPr>
          <w:szCs w:val="22"/>
        </w:rPr>
        <w:t>B</w:t>
      </w:r>
      <w:r w:rsidR="00DB4948" w:rsidRPr="001E70EE">
        <w:rPr>
          <w:szCs w:val="22"/>
        </w:rPr>
        <w:t>.</w:t>
      </w:r>
      <w:r w:rsidR="00DB4948" w:rsidRPr="001E70EE">
        <w:rPr>
          <w:szCs w:val="22"/>
        </w:rPr>
        <w:tab/>
        <w:t>The beneficial use of inert fill as fill, drainage material in construction projects or as a raw material in cement, concrete or asphalt production</w:t>
      </w:r>
      <w:r w:rsidR="0044584B" w:rsidRPr="001E70EE">
        <w:rPr>
          <w:szCs w:val="22"/>
        </w:rPr>
        <w:t>;</w:t>
      </w:r>
    </w:p>
    <w:p w:rsidR="00DB4948" w:rsidRPr="001E70EE" w:rsidRDefault="00DB4948" w:rsidP="007B58BB">
      <w:pPr>
        <w:pStyle w:val="RulesSub-section"/>
        <w:jc w:val="left"/>
        <w:rPr>
          <w:szCs w:val="22"/>
        </w:rPr>
      </w:pPr>
    </w:p>
    <w:p w:rsidR="00DB4948" w:rsidRPr="001E70EE" w:rsidRDefault="00FB5BF7" w:rsidP="007B58BB">
      <w:pPr>
        <w:pStyle w:val="RulesSub-section"/>
        <w:jc w:val="left"/>
        <w:rPr>
          <w:szCs w:val="22"/>
        </w:rPr>
      </w:pPr>
      <w:r w:rsidRPr="001E70EE">
        <w:rPr>
          <w:szCs w:val="22"/>
        </w:rPr>
        <w:t>C</w:t>
      </w:r>
      <w:r w:rsidR="00DB4948" w:rsidRPr="001E70EE">
        <w:rPr>
          <w:szCs w:val="22"/>
        </w:rPr>
        <w:t>.</w:t>
      </w:r>
      <w:r w:rsidR="00DB4948" w:rsidRPr="001E70EE">
        <w:rPr>
          <w:szCs w:val="22"/>
        </w:rPr>
        <w:tab/>
        <w:t xml:space="preserve">The beneficial use of processed </w:t>
      </w:r>
      <w:r w:rsidR="00A05CB1" w:rsidRPr="001E70EE">
        <w:rPr>
          <w:szCs w:val="22"/>
        </w:rPr>
        <w:t xml:space="preserve">soil material and aged, fully hardened </w:t>
      </w:r>
      <w:r w:rsidR="00DB4948" w:rsidRPr="001E70EE">
        <w:rPr>
          <w:szCs w:val="22"/>
        </w:rPr>
        <w:t>asphalt in paving material production, and road</w:t>
      </w:r>
      <w:r w:rsidR="00110943" w:rsidRPr="001E70EE">
        <w:rPr>
          <w:szCs w:val="22"/>
        </w:rPr>
        <w:t xml:space="preserve"> and parking lot</w:t>
      </w:r>
      <w:r w:rsidR="00DB4948" w:rsidRPr="001E70EE">
        <w:rPr>
          <w:szCs w:val="22"/>
        </w:rPr>
        <w:t xml:space="preserve"> construction and maintenance</w:t>
      </w:r>
      <w:r w:rsidR="0044584B" w:rsidRPr="001E70EE">
        <w:rPr>
          <w:szCs w:val="22"/>
        </w:rPr>
        <w:t>;</w:t>
      </w:r>
    </w:p>
    <w:p w:rsidR="00DB4948" w:rsidRPr="001E70EE" w:rsidRDefault="00DB4948" w:rsidP="007B58BB">
      <w:pPr>
        <w:pStyle w:val="RulesSub-section"/>
        <w:jc w:val="left"/>
        <w:rPr>
          <w:szCs w:val="22"/>
        </w:rPr>
      </w:pPr>
    </w:p>
    <w:p w:rsidR="00DB4948" w:rsidRPr="001E70EE" w:rsidRDefault="00FB5BF7" w:rsidP="007B58BB">
      <w:pPr>
        <w:pStyle w:val="RulesSub-section"/>
        <w:jc w:val="left"/>
        <w:rPr>
          <w:szCs w:val="22"/>
        </w:rPr>
      </w:pPr>
      <w:r w:rsidRPr="001E70EE">
        <w:rPr>
          <w:szCs w:val="22"/>
        </w:rPr>
        <w:t>D</w:t>
      </w:r>
      <w:r w:rsidR="00DB4948" w:rsidRPr="001E70EE">
        <w:rPr>
          <w:szCs w:val="22"/>
        </w:rPr>
        <w:t>.</w:t>
      </w:r>
      <w:r w:rsidR="00DB4948" w:rsidRPr="001E70EE">
        <w:rPr>
          <w:szCs w:val="22"/>
        </w:rPr>
        <w:tab/>
        <w:t xml:space="preserve">The beneficial use of oil-contaminated soil material that has been stabilized with emulsified asphalt as </w:t>
      </w:r>
      <w:r w:rsidRPr="001E70EE">
        <w:rPr>
          <w:szCs w:val="22"/>
        </w:rPr>
        <w:t xml:space="preserve">a substitute for virgin aggregate in the production of </w:t>
      </w:r>
      <w:r w:rsidR="00DB4948" w:rsidRPr="001E70EE">
        <w:rPr>
          <w:szCs w:val="22"/>
        </w:rPr>
        <w:t>asphalt pavement</w:t>
      </w:r>
      <w:r w:rsidR="0044584B" w:rsidRPr="001E70EE">
        <w:rPr>
          <w:szCs w:val="22"/>
        </w:rPr>
        <w:t>;</w:t>
      </w:r>
    </w:p>
    <w:p w:rsidR="00DB4948" w:rsidRPr="001E70EE" w:rsidRDefault="00DB4948" w:rsidP="007B58BB">
      <w:pPr>
        <w:pStyle w:val="RulesSub-section"/>
        <w:jc w:val="left"/>
        <w:rPr>
          <w:szCs w:val="22"/>
        </w:rPr>
      </w:pPr>
    </w:p>
    <w:p w:rsidR="00DB4948" w:rsidRPr="001E70EE" w:rsidRDefault="00FB5BF7" w:rsidP="00D56B6C">
      <w:pPr>
        <w:pStyle w:val="RulesSub-section"/>
        <w:tabs>
          <w:tab w:val="left" w:pos="810"/>
        </w:tabs>
        <w:jc w:val="left"/>
        <w:rPr>
          <w:szCs w:val="22"/>
        </w:rPr>
      </w:pPr>
      <w:r w:rsidRPr="001E70EE">
        <w:rPr>
          <w:szCs w:val="22"/>
        </w:rPr>
        <w:t>E</w:t>
      </w:r>
      <w:r w:rsidR="00DB4948" w:rsidRPr="001E70EE">
        <w:rPr>
          <w:szCs w:val="22"/>
        </w:rPr>
        <w:t>.</w:t>
      </w:r>
      <w:r w:rsidR="00DB4948" w:rsidRPr="001E70EE">
        <w:rPr>
          <w:szCs w:val="22"/>
        </w:rPr>
        <w:tab/>
        <w:t xml:space="preserve">The </w:t>
      </w:r>
      <w:r w:rsidR="00F2102E" w:rsidRPr="001E70EE">
        <w:rPr>
          <w:szCs w:val="22"/>
        </w:rPr>
        <w:t xml:space="preserve">following </w:t>
      </w:r>
      <w:r w:rsidR="00DB4948" w:rsidRPr="001E70EE">
        <w:rPr>
          <w:szCs w:val="22"/>
        </w:rPr>
        <w:t>beneficial use</w:t>
      </w:r>
      <w:r w:rsidR="00F2102E" w:rsidRPr="001E70EE">
        <w:rPr>
          <w:szCs w:val="22"/>
        </w:rPr>
        <w:t>s</w:t>
      </w:r>
      <w:r w:rsidR="00DB4948" w:rsidRPr="001E70EE">
        <w:rPr>
          <w:szCs w:val="22"/>
        </w:rPr>
        <w:t xml:space="preserve"> of</w:t>
      </w:r>
      <w:r w:rsidR="007759BE" w:rsidRPr="001E70EE">
        <w:rPr>
          <w:szCs w:val="22"/>
        </w:rPr>
        <w:t xml:space="preserve"> dredge material</w:t>
      </w:r>
      <w:r w:rsidR="00DB4948" w:rsidRPr="001E70EE">
        <w:rPr>
          <w:szCs w:val="22"/>
        </w:rPr>
        <w:t>:</w:t>
      </w:r>
    </w:p>
    <w:p w:rsidR="00DB4948" w:rsidRPr="001E70EE" w:rsidRDefault="00DB4948" w:rsidP="007B58BB">
      <w:pPr>
        <w:pStyle w:val="RulesSub-section"/>
        <w:jc w:val="left"/>
        <w:rPr>
          <w:szCs w:val="22"/>
        </w:rPr>
      </w:pPr>
    </w:p>
    <w:p w:rsidR="00DB4948" w:rsidRPr="001E70EE" w:rsidRDefault="00DB4948" w:rsidP="008F1E05">
      <w:pPr>
        <w:pStyle w:val="RulesParagraph"/>
        <w:numPr>
          <w:ilvl w:val="0"/>
          <w:numId w:val="20"/>
        </w:numPr>
        <w:jc w:val="left"/>
        <w:rPr>
          <w:szCs w:val="22"/>
        </w:rPr>
      </w:pPr>
      <w:r w:rsidRPr="001E70EE">
        <w:rPr>
          <w:szCs w:val="22"/>
        </w:rPr>
        <w:t xml:space="preserve">100 cubic yards or less </w:t>
      </w:r>
      <w:r w:rsidR="00A65F95" w:rsidRPr="001E70EE">
        <w:rPr>
          <w:szCs w:val="22"/>
        </w:rPr>
        <w:t xml:space="preserve">used on the site of generation </w:t>
      </w:r>
      <w:r w:rsidRPr="001E70EE">
        <w:rPr>
          <w:szCs w:val="22"/>
        </w:rPr>
        <w:t>and draining into the dredged water body;</w:t>
      </w:r>
    </w:p>
    <w:p w:rsidR="008C10FD" w:rsidRPr="001E70EE" w:rsidRDefault="008C10FD" w:rsidP="008C10FD">
      <w:pPr>
        <w:pStyle w:val="RulesParagraph"/>
        <w:jc w:val="left"/>
        <w:rPr>
          <w:szCs w:val="22"/>
        </w:rPr>
      </w:pPr>
    </w:p>
    <w:p w:rsidR="008C10FD" w:rsidRPr="001E70EE" w:rsidRDefault="008C10FD" w:rsidP="008F1E05">
      <w:pPr>
        <w:pStyle w:val="RulesParagraph"/>
        <w:numPr>
          <w:ilvl w:val="0"/>
          <w:numId w:val="20"/>
        </w:numPr>
        <w:jc w:val="left"/>
        <w:rPr>
          <w:szCs w:val="22"/>
        </w:rPr>
      </w:pPr>
      <w:r w:rsidRPr="001E70EE">
        <w:rPr>
          <w:szCs w:val="22"/>
        </w:rPr>
        <w:t>500 cubic yards or less generated during a construction or maintenance project conducted by the Maine Department of Transportation or the Maine Turnpike Authority, used on the site of generation and draining into the dredged water body;</w:t>
      </w:r>
    </w:p>
    <w:p w:rsidR="00DB4948" w:rsidRPr="001E70EE" w:rsidRDefault="00DB4948" w:rsidP="007B58BB">
      <w:pPr>
        <w:pStyle w:val="RulesParagraph"/>
        <w:jc w:val="left"/>
        <w:rPr>
          <w:szCs w:val="22"/>
        </w:rPr>
      </w:pPr>
    </w:p>
    <w:p w:rsidR="00DB4948" w:rsidRPr="001E70EE" w:rsidRDefault="00DB4948" w:rsidP="007B58BB">
      <w:pPr>
        <w:pStyle w:val="RulesParagraph"/>
        <w:jc w:val="left"/>
        <w:rPr>
          <w:szCs w:val="22"/>
        </w:rPr>
      </w:pPr>
      <w:r w:rsidRPr="001E70EE">
        <w:rPr>
          <w:szCs w:val="22"/>
        </w:rPr>
        <w:t>(</w:t>
      </w:r>
      <w:r w:rsidR="008C10FD" w:rsidRPr="001E70EE">
        <w:rPr>
          <w:szCs w:val="22"/>
        </w:rPr>
        <w:t>3</w:t>
      </w:r>
      <w:r w:rsidRPr="001E70EE">
        <w:rPr>
          <w:szCs w:val="22"/>
        </w:rPr>
        <w:t>)</w:t>
      </w:r>
      <w:r w:rsidRPr="001E70EE">
        <w:rPr>
          <w:szCs w:val="22"/>
        </w:rPr>
        <w:tab/>
      </w:r>
      <w:r w:rsidR="007759BE" w:rsidRPr="001E70EE">
        <w:rPr>
          <w:szCs w:val="22"/>
        </w:rPr>
        <w:t>From</w:t>
      </w:r>
      <w:r w:rsidRPr="001E70EE">
        <w:rPr>
          <w:szCs w:val="22"/>
        </w:rPr>
        <w:t xml:space="preserve"> class </w:t>
      </w:r>
      <w:proofErr w:type="gramStart"/>
      <w:r w:rsidRPr="001E70EE">
        <w:rPr>
          <w:szCs w:val="22"/>
        </w:rPr>
        <w:t>A</w:t>
      </w:r>
      <w:proofErr w:type="gramEnd"/>
      <w:r w:rsidRPr="001E70EE">
        <w:rPr>
          <w:szCs w:val="22"/>
        </w:rPr>
        <w:t>, class AA and class SA water bodies;</w:t>
      </w:r>
    </w:p>
    <w:p w:rsidR="00DB4948" w:rsidRPr="001E70EE" w:rsidRDefault="00DB4948" w:rsidP="007B58BB">
      <w:pPr>
        <w:pStyle w:val="RulesParagraph"/>
        <w:jc w:val="left"/>
        <w:rPr>
          <w:szCs w:val="22"/>
        </w:rPr>
      </w:pPr>
    </w:p>
    <w:p w:rsidR="00DB4948" w:rsidRPr="001E70EE" w:rsidRDefault="00DB4948" w:rsidP="007B58BB">
      <w:pPr>
        <w:pStyle w:val="RulesParagraph"/>
        <w:jc w:val="left"/>
        <w:rPr>
          <w:szCs w:val="22"/>
        </w:rPr>
      </w:pPr>
      <w:r w:rsidRPr="001E70EE">
        <w:rPr>
          <w:szCs w:val="22"/>
        </w:rPr>
        <w:t>(</w:t>
      </w:r>
      <w:r w:rsidR="008C10FD" w:rsidRPr="001E70EE">
        <w:rPr>
          <w:szCs w:val="22"/>
        </w:rPr>
        <w:t>4</w:t>
      </w:r>
      <w:r w:rsidRPr="001E70EE">
        <w:rPr>
          <w:szCs w:val="22"/>
        </w:rPr>
        <w:t>)</w:t>
      </w:r>
      <w:r w:rsidRPr="001E70EE">
        <w:rPr>
          <w:szCs w:val="22"/>
        </w:rPr>
        <w:tab/>
      </w:r>
      <w:r w:rsidR="007759BE" w:rsidRPr="001E70EE">
        <w:rPr>
          <w:szCs w:val="22"/>
        </w:rPr>
        <w:t>On</w:t>
      </w:r>
      <w:r w:rsidRPr="001E70EE">
        <w:rPr>
          <w:szCs w:val="22"/>
        </w:rPr>
        <w:t xml:space="preserve"> the site of generation containing less than 15% fines (material passing the #200 sieve) from representative sampling</w:t>
      </w:r>
      <w:r w:rsidR="00E75BD3" w:rsidRPr="001E70EE">
        <w:rPr>
          <w:szCs w:val="22"/>
        </w:rPr>
        <w:t xml:space="preserve">, in conformance with </w:t>
      </w:r>
      <w:r w:rsidR="00300376" w:rsidRPr="001E70EE">
        <w:rPr>
          <w:szCs w:val="22"/>
        </w:rPr>
        <w:t xml:space="preserve">E.P.A. </w:t>
      </w:r>
      <w:r w:rsidR="00E75BD3" w:rsidRPr="001E70EE">
        <w:rPr>
          <w:szCs w:val="22"/>
        </w:rPr>
        <w:t>SW-846</w:t>
      </w:r>
      <w:r w:rsidR="00300376" w:rsidRPr="001E70EE">
        <w:rPr>
          <w:szCs w:val="22"/>
        </w:rPr>
        <w:t xml:space="preserve">, </w:t>
      </w:r>
      <w:r w:rsidR="00300376" w:rsidRPr="001E70EE">
        <w:rPr>
          <w:i/>
          <w:szCs w:val="22"/>
        </w:rPr>
        <w:t>Test Methods for Evaluating Solid Waste</w:t>
      </w:r>
      <w:r w:rsidR="00486D9A" w:rsidRPr="001E70EE">
        <w:rPr>
          <w:i/>
          <w:szCs w:val="22"/>
        </w:rPr>
        <w:t xml:space="preserve"> Physical and Chemical Methods</w:t>
      </w:r>
      <w:r w:rsidR="00300376" w:rsidRPr="001E70EE">
        <w:rPr>
          <w:i/>
          <w:szCs w:val="22"/>
        </w:rPr>
        <w:t>,</w:t>
      </w:r>
      <w:r w:rsidR="00300376" w:rsidRPr="001E70EE">
        <w:rPr>
          <w:szCs w:val="22"/>
        </w:rPr>
        <w:t xml:space="preserve"> </w:t>
      </w:r>
      <w:r w:rsidR="007759BE" w:rsidRPr="001E70EE">
        <w:rPr>
          <w:szCs w:val="22"/>
        </w:rPr>
        <w:t>3</w:t>
      </w:r>
      <w:r w:rsidR="007759BE" w:rsidRPr="001E70EE">
        <w:rPr>
          <w:szCs w:val="22"/>
          <w:vertAlign w:val="superscript"/>
        </w:rPr>
        <w:t>rd</w:t>
      </w:r>
      <w:r w:rsidR="007759BE" w:rsidRPr="001E70EE">
        <w:rPr>
          <w:szCs w:val="22"/>
        </w:rPr>
        <w:t xml:space="preserve"> Edition</w:t>
      </w:r>
      <w:r w:rsidR="00300376" w:rsidRPr="001E70EE">
        <w:rPr>
          <w:szCs w:val="22"/>
        </w:rPr>
        <w:t>, 2013</w:t>
      </w:r>
      <w:r w:rsidR="00E75BD3" w:rsidRPr="001E70EE">
        <w:rPr>
          <w:szCs w:val="22"/>
        </w:rPr>
        <w:t>,</w:t>
      </w:r>
      <w:r w:rsidR="00FE7AD6" w:rsidRPr="001E70EE">
        <w:rPr>
          <w:szCs w:val="22"/>
        </w:rPr>
        <w:t xml:space="preserve"> </w:t>
      </w:r>
      <w:r w:rsidR="00300376" w:rsidRPr="001E70EE">
        <w:rPr>
          <w:szCs w:val="22"/>
        </w:rPr>
        <w:t xml:space="preserve">(E.P.A. SW-846) </w:t>
      </w:r>
      <w:r w:rsidRPr="001E70EE">
        <w:rPr>
          <w:szCs w:val="22"/>
        </w:rPr>
        <w:t>of a minimum of four samples, or one sample per acre, whichever is more frequent</w:t>
      </w:r>
      <w:r w:rsidR="00A65F95" w:rsidRPr="001E70EE">
        <w:rPr>
          <w:szCs w:val="22"/>
        </w:rPr>
        <w:t>;</w:t>
      </w:r>
    </w:p>
    <w:p w:rsidR="00DB4948" w:rsidRPr="001E70EE" w:rsidRDefault="00DB4948" w:rsidP="007B58BB">
      <w:pPr>
        <w:pStyle w:val="RulesParagraph"/>
        <w:jc w:val="left"/>
        <w:rPr>
          <w:szCs w:val="22"/>
        </w:rPr>
      </w:pPr>
    </w:p>
    <w:p w:rsidR="00DB4948" w:rsidRPr="001E70EE" w:rsidRDefault="00DB4948" w:rsidP="007B58BB">
      <w:pPr>
        <w:pStyle w:val="RulesParagraph"/>
        <w:jc w:val="left"/>
        <w:rPr>
          <w:szCs w:val="22"/>
        </w:rPr>
      </w:pPr>
      <w:r w:rsidRPr="001E70EE">
        <w:rPr>
          <w:szCs w:val="22"/>
        </w:rPr>
        <w:t>(</w:t>
      </w:r>
      <w:r w:rsidR="008C10FD" w:rsidRPr="001E70EE">
        <w:rPr>
          <w:szCs w:val="22"/>
        </w:rPr>
        <w:t>5</w:t>
      </w:r>
      <w:r w:rsidRPr="001E70EE">
        <w:rPr>
          <w:szCs w:val="22"/>
        </w:rPr>
        <w:t>)</w:t>
      </w:r>
      <w:r w:rsidRPr="001E70EE">
        <w:rPr>
          <w:szCs w:val="22"/>
        </w:rPr>
        <w:tab/>
      </w:r>
      <w:r w:rsidR="007759BE" w:rsidRPr="001E70EE">
        <w:rPr>
          <w:szCs w:val="22"/>
        </w:rPr>
        <w:t>From</w:t>
      </w:r>
      <w:r w:rsidRPr="001E70EE">
        <w:rPr>
          <w:szCs w:val="22"/>
        </w:rPr>
        <w:t xml:space="preserve"> agricultural or residential ponds, ditches and drainage ways when the use occurs on the site of generation;</w:t>
      </w:r>
    </w:p>
    <w:p w:rsidR="00DB4948" w:rsidRPr="001E70EE" w:rsidRDefault="00DB4948" w:rsidP="007B58BB">
      <w:pPr>
        <w:pStyle w:val="RulesParagraph"/>
        <w:jc w:val="left"/>
        <w:rPr>
          <w:szCs w:val="22"/>
        </w:rPr>
      </w:pPr>
    </w:p>
    <w:p w:rsidR="00DB4948" w:rsidRPr="001E70EE" w:rsidRDefault="00DB4948" w:rsidP="007B58BB">
      <w:pPr>
        <w:pStyle w:val="RulesParagraph"/>
        <w:jc w:val="left"/>
        <w:rPr>
          <w:szCs w:val="22"/>
        </w:rPr>
      </w:pPr>
      <w:r w:rsidRPr="001E70EE">
        <w:rPr>
          <w:szCs w:val="22"/>
        </w:rPr>
        <w:t>(</w:t>
      </w:r>
      <w:r w:rsidR="008C10FD" w:rsidRPr="001E70EE">
        <w:rPr>
          <w:szCs w:val="22"/>
        </w:rPr>
        <w:t>6</w:t>
      </w:r>
      <w:r w:rsidRPr="001E70EE">
        <w:rPr>
          <w:szCs w:val="22"/>
        </w:rPr>
        <w:t>)</w:t>
      </w:r>
      <w:r w:rsidRPr="001E70EE">
        <w:rPr>
          <w:szCs w:val="22"/>
        </w:rPr>
        <w:tab/>
      </w:r>
      <w:r w:rsidR="00486D9A" w:rsidRPr="001E70EE">
        <w:rPr>
          <w:szCs w:val="22"/>
        </w:rPr>
        <w:t xml:space="preserve">Generated </w:t>
      </w:r>
      <w:r w:rsidRPr="001E70EE">
        <w:rPr>
          <w:szCs w:val="22"/>
        </w:rPr>
        <w:t>from normal maintenance of</w:t>
      </w:r>
      <w:r w:rsidRPr="001E70EE">
        <w:rPr>
          <w:i/>
          <w:szCs w:val="22"/>
        </w:rPr>
        <w:t xml:space="preserve"> </w:t>
      </w:r>
      <w:r w:rsidRPr="001E70EE">
        <w:rPr>
          <w:szCs w:val="22"/>
        </w:rPr>
        <w:t xml:space="preserve">storm water and erosion control structures regulated under 38 M.R.S. </w:t>
      </w:r>
      <w:r w:rsidR="0034417E">
        <w:rPr>
          <w:szCs w:val="22"/>
        </w:rPr>
        <w:t>§</w:t>
      </w:r>
      <w:r w:rsidRPr="001E70EE">
        <w:rPr>
          <w:szCs w:val="22"/>
        </w:rPr>
        <w:t xml:space="preserve">420-C and </w:t>
      </w:r>
      <w:r w:rsidR="0034417E">
        <w:rPr>
          <w:szCs w:val="22"/>
        </w:rPr>
        <w:t>§</w:t>
      </w:r>
      <w:r w:rsidRPr="001E70EE">
        <w:rPr>
          <w:szCs w:val="22"/>
        </w:rPr>
        <w:t>420-D</w:t>
      </w:r>
      <w:r w:rsidR="00486D9A" w:rsidRPr="001E70EE">
        <w:rPr>
          <w:szCs w:val="22"/>
        </w:rPr>
        <w:t>, and free from oil, grease, litter and other contaminants</w:t>
      </w:r>
      <w:r w:rsidR="00CB4684" w:rsidRPr="001E70EE">
        <w:rPr>
          <w:szCs w:val="22"/>
        </w:rPr>
        <w:t>;</w:t>
      </w:r>
      <w:r w:rsidR="007759BE" w:rsidRPr="001E70EE">
        <w:rPr>
          <w:szCs w:val="22"/>
        </w:rPr>
        <w:t xml:space="preserve"> </w:t>
      </w:r>
      <w:r w:rsidR="00486D9A" w:rsidRPr="001E70EE">
        <w:rPr>
          <w:szCs w:val="22"/>
        </w:rPr>
        <w:t>and</w:t>
      </w:r>
      <w:r w:rsidR="00BC6798">
        <w:rPr>
          <w:szCs w:val="22"/>
        </w:rPr>
        <w:t>,</w:t>
      </w:r>
    </w:p>
    <w:p w:rsidR="00F23963" w:rsidRPr="001E70EE" w:rsidRDefault="00F23963" w:rsidP="007B58BB">
      <w:pPr>
        <w:pStyle w:val="RulesParagraph"/>
        <w:jc w:val="left"/>
        <w:rPr>
          <w:szCs w:val="22"/>
        </w:rPr>
      </w:pPr>
    </w:p>
    <w:p w:rsidR="00F23963" w:rsidRPr="001E70EE" w:rsidRDefault="00F23963" w:rsidP="007B58BB">
      <w:pPr>
        <w:pStyle w:val="RulesParagraph"/>
        <w:jc w:val="left"/>
        <w:rPr>
          <w:szCs w:val="22"/>
        </w:rPr>
      </w:pPr>
      <w:r w:rsidRPr="001E70EE">
        <w:rPr>
          <w:szCs w:val="22"/>
        </w:rPr>
        <w:t>(</w:t>
      </w:r>
      <w:r w:rsidR="008C10FD" w:rsidRPr="001E70EE">
        <w:rPr>
          <w:szCs w:val="22"/>
        </w:rPr>
        <w:t>7</w:t>
      </w:r>
      <w:r w:rsidRPr="001E70EE">
        <w:rPr>
          <w:szCs w:val="22"/>
        </w:rPr>
        <w:t>)</w:t>
      </w:r>
      <w:r w:rsidR="00FE7AD6" w:rsidRPr="001E70EE">
        <w:rPr>
          <w:szCs w:val="22"/>
        </w:rPr>
        <w:t xml:space="preserve"> </w:t>
      </w:r>
      <w:r w:rsidR="007759BE" w:rsidRPr="001E70EE">
        <w:rPr>
          <w:szCs w:val="22"/>
        </w:rPr>
        <w:t>Containing</w:t>
      </w:r>
      <w:r w:rsidRPr="001E70EE">
        <w:rPr>
          <w:szCs w:val="22"/>
        </w:rPr>
        <w:t xml:space="preserve"> less than 15% fines </w:t>
      </w:r>
      <w:r w:rsidR="002D5EC7" w:rsidRPr="001E70EE">
        <w:rPr>
          <w:szCs w:val="22"/>
        </w:rPr>
        <w:t>and meeting</w:t>
      </w:r>
      <w:r w:rsidR="003D1C64" w:rsidRPr="001E70EE">
        <w:rPr>
          <w:szCs w:val="22"/>
        </w:rPr>
        <w:t xml:space="preserve"> the levels of </w:t>
      </w:r>
      <w:r w:rsidRPr="001E70EE">
        <w:rPr>
          <w:szCs w:val="22"/>
        </w:rPr>
        <w:t xml:space="preserve">Appendix </w:t>
      </w:r>
      <w:r w:rsidR="00770CEC" w:rsidRPr="001E70EE">
        <w:rPr>
          <w:szCs w:val="22"/>
        </w:rPr>
        <w:t>A</w:t>
      </w:r>
      <w:r w:rsidRPr="001E70EE">
        <w:rPr>
          <w:szCs w:val="22"/>
        </w:rPr>
        <w:t xml:space="preserve"> </w:t>
      </w:r>
      <w:r w:rsidR="007759BE" w:rsidRPr="001E70EE">
        <w:rPr>
          <w:szCs w:val="22"/>
        </w:rPr>
        <w:t xml:space="preserve">of this </w:t>
      </w:r>
      <w:r w:rsidR="003B6E0A" w:rsidRPr="001E70EE">
        <w:rPr>
          <w:szCs w:val="22"/>
        </w:rPr>
        <w:t>rule</w:t>
      </w:r>
      <w:r w:rsidR="00F2102E" w:rsidRPr="001E70EE">
        <w:rPr>
          <w:szCs w:val="22"/>
        </w:rPr>
        <w:t xml:space="preserve"> </w:t>
      </w:r>
      <w:r w:rsidRPr="001E70EE">
        <w:rPr>
          <w:szCs w:val="22"/>
        </w:rPr>
        <w:t xml:space="preserve">for the listed constituents in </w:t>
      </w:r>
      <w:r w:rsidR="007759BE" w:rsidRPr="001E70EE">
        <w:rPr>
          <w:szCs w:val="22"/>
        </w:rPr>
        <w:t xml:space="preserve">section </w:t>
      </w:r>
      <w:r w:rsidR="00107DD6" w:rsidRPr="001E70EE">
        <w:rPr>
          <w:szCs w:val="22"/>
        </w:rPr>
        <w:t>7</w:t>
      </w:r>
      <w:r w:rsidR="002F1AA3" w:rsidRPr="001E70EE">
        <w:rPr>
          <w:szCs w:val="22"/>
        </w:rPr>
        <w:t>(</w:t>
      </w:r>
      <w:r w:rsidR="005D274A" w:rsidRPr="001E70EE">
        <w:rPr>
          <w:szCs w:val="22"/>
        </w:rPr>
        <w:t>B</w:t>
      </w:r>
      <w:r w:rsidR="002F1AA3" w:rsidRPr="001E70EE">
        <w:rPr>
          <w:szCs w:val="22"/>
        </w:rPr>
        <w:t>)</w:t>
      </w:r>
      <w:r w:rsidRPr="001E70EE">
        <w:rPr>
          <w:szCs w:val="22"/>
        </w:rPr>
        <w:t>(3) of this rule</w:t>
      </w:r>
      <w:r w:rsidR="00E00E54" w:rsidRPr="001E70EE">
        <w:rPr>
          <w:szCs w:val="22"/>
        </w:rPr>
        <w:t>, when</w:t>
      </w:r>
      <w:r w:rsidR="00CB4684" w:rsidRPr="001E70EE">
        <w:rPr>
          <w:szCs w:val="22"/>
        </w:rPr>
        <w:t xml:space="preserve"> used as beach nourishment fill</w:t>
      </w:r>
      <w:r w:rsidR="0044584B" w:rsidRPr="001E70EE">
        <w:rPr>
          <w:szCs w:val="22"/>
        </w:rPr>
        <w:t>;</w:t>
      </w:r>
    </w:p>
    <w:p w:rsidR="00DB4948" w:rsidRPr="001E70EE" w:rsidRDefault="00DB4948" w:rsidP="007B58BB">
      <w:pPr>
        <w:rPr>
          <w:sz w:val="22"/>
          <w:szCs w:val="22"/>
        </w:rPr>
      </w:pPr>
    </w:p>
    <w:p w:rsidR="00DB4948" w:rsidRPr="001E70EE" w:rsidRDefault="00FB5BF7" w:rsidP="007B58BB">
      <w:pPr>
        <w:pStyle w:val="RulesSub-section"/>
        <w:jc w:val="left"/>
        <w:rPr>
          <w:szCs w:val="22"/>
        </w:rPr>
      </w:pPr>
      <w:r w:rsidRPr="001E70EE">
        <w:rPr>
          <w:szCs w:val="22"/>
        </w:rPr>
        <w:t>F</w:t>
      </w:r>
      <w:r w:rsidR="00DB4948" w:rsidRPr="001E70EE">
        <w:rPr>
          <w:szCs w:val="22"/>
        </w:rPr>
        <w:t>.</w:t>
      </w:r>
      <w:r w:rsidR="00DB4948" w:rsidRPr="001E70EE">
        <w:rPr>
          <w:szCs w:val="22"/>
        </w:rPr>
        <w:tab/>
        <w:t>The beneficial use of paper in the manufacture of paper and cardboard</w:t>
      </w:r>
      <w:r w:rsidR="0044584B" w:rsidRPr="001E70EE">
        <w:rPr>
          <w:szCs w:val="22"/>
        </w:rPr>
        <w:t>;</w:t>
      </w:r>
    </w:p>
    <w:p w:rsidR="00DB4948" w:rsidRPr="001E70EE" w:rsidRDefault="00DB4948" w:rsidP="007B58BB">
      <w:pPr>
        <w:pStyle w:val="RulesSub-section"/>
        <w:jc w:val="left"/>
        <w:rPr>
          <w:szCs w:val="22"/>
        </w:rPr>
      </w:pPr>
    </w:p>
    <w:p w:rsidR="00DB4948" w:rsidRPr="001E70EE" w:rsidRDefault="00EC4D4A" w:rsidP="007B58BB">
      <w:pPr>
        <w:pStyle w:val="RulesSub-section"/>
        <w:jc w:val="left"/>
        <w:rPr>
          <w:szCs w:val="22"/>
        </w:rPr>
      </w:pPr>
      <w:r w:rsidRPr="001E70EE">
        <w:rPr>
          <w:szCs w:val="22"/>
        </w:rPr>
        <w:t>G</w:t>
      </w:r>
      <w:r w:rsidR="00DB4948" w:rsidRPr="001E70EE">
        <w:rPr>
          <w:szCs w:val="22"/>
        </w:rPr>
        <w:t>.</w:t>
      </w:r>
      <w:r w:rsidR="00DB4948" w:rsidRPr="001E70EE">
        <w:rPr>
          <w:szCs w:val="22"/>
        </w:rPr>
        <w:tab/>
        <w:t>The combustion or processing of secondary materials generated exclusively at a facility in that facility's lime kiln, cement kiln, bark and hogged fuel boiler, biomass or conventional fuel boiler, Kraft recovery boiler or sulfite process recovery boiler, and the combustion of wood wastes from land clearing</w:t>
      </w:r>
      <w:r w:rsidR="002647EC" w:rsidRPr="001E70EE">
        <w:rPr>
          <w:szCs w:val="22"/>
        </w:rPr>
        <w:t xml:space="preserve"> or wood waste from wood products facilities</w:t>
      </w:r>
      <w:r w:rsidR="00DB4948" w:rsidRPr="001E70EE">
        <w:rPr>
          <w:szCs w:val="22"/>
        </w:rPr>
        <w:t xml:space="preserve"> at these facilities</w:t>
      </w:r>
      <w:r w:rsidR="0044584B" w:rsidRPr="001E70EE">
        <w:rPr>
          <w:szCs w:val="22"/>
        </w:rPr>
        <w:t>;</w:t>
      </w:r>
    </w:p>
    <w:p w:rsidR="00DB4948" w:rsidRPr="001E70EE" w:rsidRDefault="00DB4948" w:rsidP="007B58BB">
      <w:pPr>
        <w:pStyle w:val="RulesSub-section"/>
        <w:jc w:val="left"/>
        <w:rPr>
          <w:szCs w:val="22"/>
        </w:rPr>
      </w:pPr>
    </w:p>
    <w:p w:rsidR="00DB4948" w:rsidRPr="001E70EE" w:rsidRDefault="00EC4D4A" w:rsidP="007B58BB">
      <w:pPr>
        <w:pStyle w:val="RulesSub-section"/>
        <w:jc w:val="left"/>
        <w:rPr>
          <w:szCs w:val="22"/>
        </w:rPr>
      </w:pPr>
      <w:r w:rsidRPr="001E70EE">
        <w:rPr>
          <w:szCs w:val="22"/>
        </w:rPr>
        <w:t>H</w:t>
      </w:r>
      <w:r w:rsidR="00DB4948" w:rsidRPr="001E70EE">
        <w:rPr>
          <w:szCs w:val="22"/>
        </w:rPr>
        <w:t>.</w:t>
      </w:r>
      <w:r w:rsidR="00DB4948" w:rsidRPr="001E70EE">
        <w:rPr>
          <w:szCs w:val="22"/>
        </w:rPr>
        <w:tab/>
        <w:t xml:space="preserve">The beneficial use of no more than 1000 </w:t>
      </w:r>
      <w:r w:rsidR="00AB7707" w:rsidRPr="001E70EE">
        <w:rPr>
          <w:szCs w:val="22"/>
        </w:rPr>
        <w:t xml:space="preserve">whole </w:t>
      </w:r>
      <w:r w:rsidR="00DB4948" w:rsidRPr="001E70EE">
        <w:rPr>
          <w:szCs w:val="22"/>
        </w:rPr>
        <w:t>tires in a recreation area</w:t>
      </w:r>
      <w:r w:rsidR="000571D3" w:rsidRPr="001E70EE">
        <w:rPr>
          <w:szCs w:val="22"/>
        </w:rPr>
        <w:t xml:space="preserve"> </w:t>
      </w:r>
      <w:proofErr w:type="gramStart"/>
      <w:r w:rsidR="000571D3" w:rsidRPr="001E70EE">
        <w:rPr>
          <w:szCs w:val="22"/>
        </w:rPr>
        <w:t>open</w:t>
      </w:r>
      <w:proofErr w:type="gramEnd"/>
      <w:r w:rsidR="000571D3" w:rsidRPr="001E70EE">
        <w:rPr>
          <w:szCs w:val="22"/>
        </w:rPr>
        <w:t xml:space="preserve"> </w:t>
      </w:r>
      <w:r w:rsidR="00DB4948" w:rsidRPr="001E70EE">
        <w:rPr>
          <w:szCs w:val="22"/>
        </w:rPr>
        <w:t>for use by the public</w:t>
      </w:r>
      <w:r w:rsidR="0044584B" w:rsidRPr="001E70EE">
        <w:rPr>
          <w:szCs w:val="22"/>
        </w:rPr>
        <w:t>;</w:t>
      </w:r>
    </w:p>
    <w:p w:rsidR="00DB4948" w:rsidRPr="001E70EE" w:rsidRDefault="00DB4948" w:rsidP="007B58BB">
      <w:pPr>
        <w:pStyle w:val="RulesSub-section"/>
        <w:jc w:val="left"/>
        <w:rPr>
          <w:szCs w:val="22"/>
        </w:rPr>
      </w:pPr>
    </w:p>
    <w:p w:rsidR="00DB4948" w:rsidRPr="001E70EE" w:rsidRDefault="00EC4D4A" w:rsidP="007B58BB">
      <w:pPr>
        <w:pStyle w:val="RulesSub-section"/>
        <w:jc w:val="left"/>
        <w:rPr>
          <w:szCs w:val="22"/>
        </w:rPr>
      </w:pPr>
      <w:r w:rsidRPr="001E70EE">
        <w:rPr>
          <w:szCs w:val="22"/>
        </w:rPr>
        <w:t>I</w:t>
      </w:r>
      <w:r w:rsidR="00DB4948" w:rsidRPr="001E70EE">
        <w:rPr>
          <w:szCs w:val="22"/>
        </w:rPr>
        <w:t>.</w:t>
      </w:r>
      <w:r w:rsidR="00DB4948" w:rsidRPr="001E70EE">
        <w:rPr>
          <w:szCs w:val="22"/>
        </w:rPr>
        <w:tab/>
        <w:t>The beneficial use of no more than 1000 whole tires at a farm or a landfill as weights</w:t>
      </w:r>
      <w:r w:rsidR="0044584B" w:rsidRPr="001E70EE">
        <w:rPr>
          <w:szCs w:val="22"/>
        </w:rPr>
        <w:t>;</w:t>
      </w:r>
    </w:p>
    <w:p w:rsidR="00DB4948" w:rsidRPr="001E70EE" w:rsidRDefault="00DB4948" w:rsidP="007B58BB">
      <w:pPr>
        <w:pStyle w:val="RulesSub-section"/>
        <w:jc w:val="left"/>
        <w:rPr>
          <w:szCs w:val="22"/>
        </w:rPr>
      </w:pPr>
    </w:p>
    <w:p w:rsidR="00DB4948" w:rsidRPr="001E70EE" w:rsidRDefault="00EC4D4A" w:rsidP="007B58BB">
      <w:pPr>
        <w:pStyle w:val="RulesSub-section"/>
        <w:jc w:val="left"/>
        <w:rPr>
          <w:szCs w:val="22"/>
        </w:rPr>
      </w:pPr>
      <w:r w:rsidRPr="001E70EE">
        <w:rPr>
          <w:szCs w:val="22"/>
        </w:rPr>
        <w:t>J</w:t>
      </w:r>
      <w:r w:rsidR="00DB4948" w:rsidRPr="001E70EE">
        <w:rPr>
          <w:szCs w:val="22"/>
        </w:rPr>
        <w:t>.</w:t>
      </w:r>
      <w:r w:rsidR="00DB4948" w:rsidRPr="001E70EE">
        <w:rPr>
          <w:szCs w:val="22"/>
        </w:rPr>
        <w:tab/>
        <w:t>The beneficial use of no more than</w:t>
      </w:r>
      <w:r w:rsidR="00722A18" w:rsidRPr="001E70EE">
        <w:rPr>
          <w:szCs w:val="22"/>
        </w:rPr>
        <w:t xml:space="preserve"> a total of</w:t>
      </w:r>
      <w:r w:rsidR="00DB4948" w:rsidRPr="001E70EE">
        <w:rPr>
          <w:szCs w:val="22"/>
        </w:rPr>
        <w:t xml:space="preserve"> 50 whole tires</w:t>
      </w:r>
      <w:r w:rsidR="00F2102E" w:rsidRPr="001E70EE">
        <w:rPr>
          <w:szCs w:val="22"/>
        </w:rPr>
        <w:t>, each</w:t>
      </w:r>
      <w:r w:rsidR="00F24192" w:rsidRPr="001E70EE">
        <w:rPr>
          <w:szCs w:val="22"/>
        </w:rPr>
        <w:t xml:space="preserve"> </w:t>
      </w:r>
      <w:r w:rsidR="00AB7707" w:rsidRPr="001E70EE">
        <w:rPr>
          <w:szCs w:val="22"/>
        </w:rPr>
        <w:t xml:space="preserve">with a </w:t>
      </w:r>
      <w:r w:rsidR="00D56B6C" w:rsidRPr="001E70EE">
        <w:rPr>
          <w:szCs w:val="22"/>
        </w:rPr>
        <w:t xml:space="preserve">maximum </w:t>
      </w:r>
      <w:r w:rsidR="00AB7707" w:rsidRPr="001E70EE">
        <w:rPr>
          <w:szCs w:val="22"/>
        </w:rPr>
        <w:t xml:space="preserve">rim </w:t>
      </w:r>
      <w:r w:rsidR="007C4074" w:rsidRPr="001E70EE">
        <w:rPr>
          <w:szCs w:val="22"/>
        </w:rPr>
        <w:t>size</w:t>
      </w:r>
      <w:r w:rsidR="00AB7707" w:rsidRPr="001E70EE">
        <w:rPr>
          <w:szCs w:val="22"/>
        </w:rPr>
        <w:t xml:space="preserve"> </w:t>
      </w:r>
      <w:r w:rsidR="00D56B6C" w:rsidRPr="001E70EE">
        <w:rPr>
          <w:szCs w:val="22"/>
        </w:rPr>
        <w:t>of</w:t>
      </w:r>
      <w:r w:rsidR="00F24192" w:rsidRPr="001E70EE">
        <w:rPr>
          <w:szCs w:val="22"/>
        </w:rPr>
        <w:t xml:space="preserve"> 25</w:t>
      </w:r>
      <w:r w:rsidR="00DE1AA8">
        <w:rPr>
          <w:szCs w:val="22"/>
        </w:rPr>
        <w:t> </w:t>
      </w:r>
      <w:r w:rsidR="00F24192" w:rsidRPr="001E70EE">
        <w:rPr>
          <w:szCs w:val="22"/>
        </w:rPr>
        <w:t>inches</w:t>
      </w:r>
      <w:r w:rsidR="007C4074" w:rsidRPr="001E70EE">
        <w:rPr>
          <w:szCs w:val="22"/>
        </w:rPr>
        <w:t xml:space="preserve"> in diameter</w:t>
      </w:r>
      <w:r w:rsidR="0044584B" w:rsidRPr="001E70EE">
        <w:rPr>
          <w:szCs w:val="22"/>
        </w:rPr>
        <w:t>;</w:t>
      </w:r>
    </w:p>
    <w:p w:rsidR="00DB4948" w:rsidRPr="001E70EE" w:rsidRDefault="00DB4948" w:rsidP="007B58BB">
      <w:pPr>
        <w:ind w:left="720" w:hanging="360"/>
        <w:rPr>
          <w:sz w:val="22"/>
          <w:szCs w:val="22"/>
        </w:rPr>
      </w:pPr>
    </w:p>
    <w:p w:rsidR="00DB4948" w:rsidRPr="001E70EE" w:rsidRDefault="00EC4D4A" w:rsidP="007B58BB">
      <w:pPr>
        <w:pStyle w:val="RulesSub-section"/>
        <w:jc w:val="left"/>
        <w:rPr>
          <w:szCs w:val="22"/>
        </w:rPr>
      </w:pPr>
      <w:r w:rsidRPr="001E70EE">
        <w:rPr>
          <w:szCs w:val="22"/>
        </w:rPr>
        <w:t>K</w:t>
      </w:r>
      <w:r w:rsidR="00DB4948" w:rsidRPr="001E70EE">
        <w:rPr>
          <w:szCs w:val="22"/>
        </w:rPr>
        <w:t>.</w:t>
      </w:r>
      <w:r w:rsidR="00DB4948" w:rsidRPr="001E70EE">
        <w:rPr>
          <w:szCs w:val="22"/>
        </w:rPr>
        <w:tab/>
        <w:t>The beneficial use of pre-separated paper, cardboard, glass, plastic, lumber, and scrap metal, including metal processed from white goods and junk vehicles, as a raw material in the manufacture of commercial products</w:t>
      </w:r>
      <w:r w:rsidR="0044584B" w:rsidRPr="001E70EE">
        <w:rPr>
          <w:szCs w:val="22"/>
        </w:rPr>
        <w:t>;</w:t>
      </w:r>
    </w:p>
    <w:p w:rsidR="00DB4948" w:rsidRPr="001E70EE" w:rsidRDefault="00DB4948" w:rsidP="007B58BB">
      <w:pPr>
        <w:pStyle w:val="RulesSub-section"/>
        <w:jc w:val="left"/>
        <w:rPr>
          <w:szCs w:val="22"/>
        </w:rPr>
      </w:pPr>
    </w:p>
    <w:p w:rsidR="00501B06" w:rsidRPr="001E70EE" w:rsidRDefault="00EC4D4A" w:rsidP="007B58BB">
      <w:pPr>
        <w:pStyle w:val="RulesSub-section"/>
        <w:jc w:val="left"/>
        <w:rPr>
          <w:szCs w:val="22"/>
        </w:rPr>
      </w:pPr>
      <w:r w:rsidRPr="001E70EE">
        <w:rPr>
          <w:szCs w:val="22"/>
        </w:rPr>
        <w:t>L</w:t>
      </w:r>
      <w:r w:rsidR="00DB4948" w:rsidRPr="001E70EE">
        <w:rPr>
          <w:szCs w:val="22"/>
        </w:rPr>
        <w:t>.</w:t>
      </w:r>
      <w:r w:rsidR="00DB4948" w:rsidRPr="001E70EE">
        <w:rPr>
          <w:szCs w:val="22"/>
        </w:rPr>
        <w:tab/>
        <w:t>The beneficial use of non-hazardous</w:t>
      </w:r>
      <w:r w:rsidR="00501B06" w:rsidRPr="001E70EE">
        <w:rPr>
          <w:szCs w:val="22"/>
        </w:rPr>
        <w:t>:</w:t>
      </w:r>
      <w:r w:rsidR="00DB4948" w:rsidRPr="001E70EE">
        <w:rPr>
          <w:szCs w:val="22"/>
        </w:rPr>
        <w:t xml:space="preserve"> </w:t>
      </w:r>
    </w:p>
    <w:p w:rsidR="00501B06" w:rsidRPr="001E70EE" w:rsidRDefault="00501B06" w:rsidP="007B58BB">
      <w:pPr>
        <w:pStyle w:val="RulesSub-section"/>
        <w:jc w:val="left"/>
        <w:rPr>
          <w:szCs w:val="22"/>
        </w:rPr>
      </w:pPr>
    </w:p>
    <w:p w:rsidR="00501B06" w:rsidRPr="001E70EE" w:rsidRDefault="008718B4" w:rsidP="008F1E05">
      <w:pPr>
        <w:pStyle w:val="RulesSub-section"/>
        <w:numPr>
          <w:ilvl w:val="0"/>
          <w:numId w:val="21"/>
        </w:numPr>
        <w:jc w:val="left"/>
        <w:rPr>
          <w:szCs w:val="22"/>
        </w:rPr>
      </w:pPr>
      <w:r>
        <w:rPr>
          <w:szCs w:val="22"/>
        </w:rPr>
        <w:t>B</w:t>
      </w:r>
      <w:r w:rsidR="00DB4948" w:rsidRPr="001E70EE">
        <w:rPr>
          <w:szCs w:val="22"/>
        </w:rPr>
        <w:t>last furnace slag</w:t>
      </w:r>
      <w:r w:rsidR="00501B06" w:rsidRPr="001E70EE">
        <w:rPr>
          <w:szCs w:val="22"/>
        </w:rPr>
        <w:t>;</w:t>
      </w:r>
      <w:r w:rsidR="00DB4948" w:rsidRPr="001E70EE">
        <w:rPr>
          <w:szCs w:val="22"/>
        </w:rPr>
        <w:t xml:space="preserve"> silica fume</w:t>
      </w:r>
      <w:r w:rsidR="00501B06" w:rsidRPr="001E70EE">
        <w:rPr>
          <w:szCs w:val="22"/>
        </w:rPr>
        <w:t>;</w:t>
      </w:r>
      <w:r w:rsidR="00DB4948" w:rsidRPr="001E70EE">
        <w:rPr>
          <w:szCs w:val="22"/>
        </w:rPr>
        <w:t xml:space="preserve"> and</w:t>
      </w:r>
      <w:r w:rsidR="00501B06" w:rsidRPr="001E70EE">
        <w:rPr>
          <w:szCs w:val="22"/>
        </w:rPr>
        <w:t>,</w:t>
      </w:r>
      <w:r w:rsidR="00DB4948" w:rsidRPr="001E70EE">
        <w:rPr>
          <w:szCs w:val="22"/>
        </w:rPr>
        <w:t xml:space="preserve"> coal</w:t>
      </w:r>
      <w:r w:rsidR="00501B06" w:rsidRPr="001E70EE">
        <w:rPr>
          <w:szCs w:val="22"/>
        </w:rPr>
        <w:t>, multi-fuel, and wood bottom</w:t>
      </w:r>
      <w:r w:rsidR="00C600A3" w:rsidRPr="001E70EE">
        <w:rPr>
          <w:szCs w:val="22"/>
        </w:rPr>
        <w:t xml:space="preserve"> ash</w:t>
      </w:r>
      <w:r w:rsidR="00365D58" w:rsidRPr="001E70EE">
        <w:rPr>
          <w:szCs w:val="22"/>
        </w:rPr>
        <w:t>;</w:t>
      </w:r>
      <w:r w:rsidR="00DB4948" w:rsidRPr="001E70EE">
        <w:rPr>
          <w:szCs w:val="22"/>
        </w:rPr>
        <w:t xml:space="preserve"> in cement production, flowable fill or concrete batching</w:t>
      </w:r>
      <w:r w:rsidR="000571D3" w:rsidRPr="001E70EE">
        <w:rPr>
          <w:szCs w:val="22"/>
        </w:rPr>
        <w:t>;</w:t>
      </w:r>
      <w:r w:rsidR="00FE7AD6" w:rsidRPr="001E70EE">
        <w:rPr>
          <w:szCs w:val="22"/>
        </w:rPr>
        <w:t xml:space="preserve"> </w:t>
      </w:r>
      <w:r w:rsidR="00DB4948" w:rsidRPr="001E70EE">
        <w:rPr>
          <w:szCs w:val="22"/>
        </w:rPr>
        <w:t>and</w:t>
      </w:r>
      <w:r w:rsidR="00365D58" w:rsidRPr="001E70EE">
        <w:rPr>
          <w:szCs w:val="22"/>
        </w:rPr>
        <w:t>,</w:t>
      </w:r>
      <w:r w:rsidR="00DB4948" w:rsidRPr="001E70EE">
        <w:rPr>
          <w:szCs w:val="22"/>
        </w:rPr>
        <w:t xml:space="preserve"> </w:t>
      </w:r>
    </w:p>
    <w:p w:rsidR="00365D58" w:rsidRPr="001E70EE" w:rsidRDefault="00365D58" w:rsidP="00365D58">
      <w:pPr>
        <w:pStyle w:val="RulesSub-section"/>
        <w:jc w:val="left"/>
        <w:rPr>
          <w:szCs w:val="22"/>
        </w:rPr>
      </w:pPr>
    </w:p>
    <w:p w:rsidR="00501B06" w:rsidRPr="001E70EE" w:rsidRDefault="008718B4" w:rsidP="008F1E05">
      <w:pPr>
        <w:pStyle w:val="RulesSub-section"/>
        <w:numPr>
          <w:ilvl w:val="0"/>
          <w:numId w:val="21"/>
        </w:numPr>
        <w:jc w:val="left"/>
        <w:rPr>
          <w:szCs w:val="22"/>
        </w:rPr>
      </w:pPr>
      <w:r>
        <w:rPr>
          <w:szCs w:val="22"/>
        </w:rPr>
        <w:t>C</w:t>
      </w:r>
      <w:r w:rsidR="00501B06" w:rsidRPr="001E70EE">
        <w:rPr>
          <w:szCs w:val="22"/>
        </w:rPr>
        <w:t xml:space="preserve">oal, multi-fuel, </w:t>
      </w:r>
      <w:r w:rsidR="00365D58" w:rsidRPr="001E70EE">
        <w:rPr>
          <w:szCs w:val="22"/>
        </w:rPr>
        <w:t>and</w:t>
      </w:r>
      <w:r w:rsidR="00501B06" w:rsidRPr="001E70EE">
        <w:rPr>
          <w:szCs w:val="22"/>
        </w:rPr>
        <w:t xml:space="preserve"> wood bottom ash in asphalt batching;</w:t>
      </w:r>
    </w:p>
    <w:p w:rsidR="00DB4948" w:rsidRPr="001E70EE" w:rsidRDefault="00501B06" w:rsidP="007B58BB">
      <w:pPr>
        <w:pStyle w:val="RulesSub-section"/>
        <w:jc w:val="left"/>
        <w:rPr>
          <w:szCs w:val="22"/>
        </w:rPr>
      </w:pPr>
      <w:r w:rsidRPr="001E70EE">
        <w:rPr>
          <w:szCs w:val="22"/>
        </w:rPr>
        <w:t xml:space="preserve"> </w:t>
      </w:r>
    </w:p>
    <w:p w:rsidR="00DB4948" w:rsidRPr="001E70EE" w:rsidRDefault="00EC4D4A" w:rsidP="00501B06">
      <w:pPr>
        <w:pStyle w:val="RulesSub-section"/>
        <w:jc w:val="left"/>
        <w:rPr>
          <w:szCs w:val="22"/>
        </w:rPr>
      </w:pPr>
      <w:r w:rsidRPr="001E70EE">
        <w:rPr>
          <w:szCs w:val="22"/>
        </w:rPr>
        <w:t>M</w:t>
      </w:r>
      <w:r w:rsidR="00DB4948" w:rsidRPr="001E70EE">
        <w:rPr>
          <w:szCs w:val="22"/>
        </w:rPr>
        <w:t>.</w:t>
      </w:r>
      <w:r w:rsidR="00787106" w:rsidRPr="001E70EE">
        <w:rPr>
          <w:szCs w:val="22"/>
        </w:rPr>
        <w:tab/>
      </w:r>
      <w:r w:rsidR="00DB4948" w:rsidRPr="001E70EE">
        <w:rPr>
          <w:szCs w:val="22"/>
        </w:rPr>
        <w:t>The beneficial use of secondary material generated in Maine when it is exported to another state or country</w:t>
      </w:r>
      <w:r w:rsidR="001B4D02" w:rsidRPr="001E70EE">
        <w:rPr>
          <w:szCs w:val="22"/>
        </w:rPr>
        <w:t>;</w:t>
      </w:r>
    </w:p>
    <w:p w:rsidR="00DB4948" w:rsidRPr="001E70EE" w:rsidRDefault="00DB4948" w:rsidP="007B58BB">
      <w:pPr>
        <w:pStyle w:val="RulesSub-section"/>
        <w:jc w:val="left"/>
        <w:rPr>
          <w:szCs w:val="22"/>
        </w:rPr>
      </w:pPr>
    </w:p>
    <w:p w:rsidR="00DB4948" w:rsidRPr="001E70EE" w:rsidRDefault="00EC4D4A" w:rsidP="007B58BB">
      <w:pPr>
        <w:pStyle w:val="RulesSub-section"/>
        <w:jc w:val="left"/>
        <w:rPr>
          <w:szCs w:val="22"/>
        </w:rPr>
      </w:pPr>
      <w:r w:rsidRPr="001E70EE">
        <w:rPr>
          <w:szCs w:val="22"/>
        </w:rPr>
        <w:t>N</w:t>
      </w:r>
      <w:r w:rsidR="00DB4948" w:rsidRPr="001E70EE">
        <w:rPr>
          <w:szCs w:val="22"/>
        </w:rPr>
        <w:t>.</w:t>
      </w:r>
      <w:r w:rsidR="00DB4948" w:rsidRPr="001E70EE">
        <w:rPr>
          <w:szCs w:val="22"/>
        </w:rPr>
        <w:tab/>
        <w:t xml:space="preserve">The beneficial use of tire chips used in subsurface waste water disposal units as permitted in the Maine </w:t>
      </w:r>
      <w:r w:rsidR="00DB4948" w:rsidRPr="001E70EE">
        <w:rPr>
          <w:i/>
          <w:szCs w:val="22"/>
        </w:rPr>
        <w:t xml:space="preserve">Subsurface </w:t>
      </w:r>
      <w:r w:rsidR="0075183E" w:rsidRPr="001E70EE">
        <w:rPr>
          <w:i/>
          <w:szCs w:val="22"/>
        </w:rPr>
        <w:t>Wastewater</w:t>
      </w:r>
      <w:r w:rsidR="00DB4948" w:rsidRPr="001E70EE">
        <w:rPr>
          <w:i/>
          <w:szCs w:val="22"/>
        </w:rPr>
        <w:t xml:space="preserve"> Disposal </w:t>
      </w:r>
      <w:r w:rsidR="0075183E" w:rsidRPr="001E70EE">
        <w:rPr>
          <w:i/>
          <w:szCs w:val="22"/>
        </w:rPr>
        <w:t>Systems</w:t>
      </w:r>
      <w:r w:rsidR="0075183E" w:rsidRPr="001E70EE">
        <w:rPr>
          <w:szCs w:val="22"/>
        </w:rPr>
        <w:t xml:space="preserve"> rules, 10-144</w:t>
      </w:r>
      <w:r w:rsidR="008A1B18" w:rsidRPr="001E70EE">
        <w:rPr>
          <w:szCs w:val="22"/>
        </w:rPr>
        <w:t xml:space="preserve"> C.M.R. ch. 241</w:t>
      </w:r>
      <w:r w:rsidR="001B4D02" w:rsidRPr="001E70EE">
        <w:rPr>
          <w:szCs w:val="22"/>
        </w:rPr>
        <w:t>;</w:t>
      </w:r>
    </w:p>
    <w:p w:rsidR="00DB4948" w:rsidRPr="001E70EE" w:rsidRDefault="00DB4948" w:rsidP="007B58BB">
      <w:pPr>
        <w:pStyle w:val="RulesSub-section"/>
        <w:jc w:val="left"/>
        <w:rPr>
          <w:szCs w:val="22"/>
        </w:rPr>
      </w:pPr>
    </w:p>
    <w:p w:rsidR="00DB4948" w:rsidRPr="001E70EE" w:rsidRDefault="00EC4D4A" w:rsidP="007B58BB">
      <w:pPr>
        <w:pStyle w:val="RulesSub-section"/>
        <w:jc w:val="left"/>
        <w:rPr>
          <w:szCs w:val="22"/>
        </w:rPr>
      </w:pPr>
      <w:r w:rsidRPr="001E70EE">
        <w:rPr>
          <w:szCs w:val="22"/>
        </w:rPr>
        <w:t>O</w:t>
      </w:r>
      <w:r w:rsidR="00DB4948" w:rsidRPr="001E70EE">
        <w:rPr>
          <w:szCs w:val="22"/>
        </w:rPr>
        <w:t>.</w:t>
      </w:r>
      <w:r w:rsidR="00DB4948" w:rsidRPr="001E70EE">
        <w:rPr>
          <w:szCs w:val="22"/>
        </w:rPr>
        <w:tab/>
        <w:t>The beneficial use of waste from Department supervised remedial activities when the beneficial use activity occurs at the site of generation and has been found by the Department to be acceptable following a risk evaluation</w:t>
      </w:r>
      <w:r w:rsidR="001B4D02" w:rsidRPr="001E70EE">
        <w:rPr>
          <w:szCs w:val="22"/>
        </w:rPr>
        <w:t>;</w:t>
      </w:r>
    </w:p>
    <w:p w:rsidR="00787106" w:rsidRPr="001E70EE" w:rsidRDefault="00787106" w:rsidP="007B58BB">
      <w:pPr>
        <w:pStyle w:val="RulesSub-section"/>
        <w:jc w:val="left"/>
        <w:rPr>
          <w:szCs w:val="22"/>
        </w:rPr>
      </w:pPr>
    </w:p>
    <w:p w:rsidR="00787106" w:rsidRPr="001E70EE" w:rsidRDefault="00787106" w:rsidP="007B58BB">
      <w:pPr>
        <w:pStyle w:val="RulesSub-section"/>
        <w:numPr>
          <w:ilvl w:val="0"/>
          <w:numId w:val="10"/>
        </w:numPr>
        <w:jc w:val="left"/>
        <w:rPr>
          <w:szCs w:val="22"/>
        </w:rPr>
      </w:pPr>
      <w:r w:rsidRPr="001E70EE">
        <w:rPr>
          <w:szCs w:val="22"/>
        </w:rPr>
        <w:t>The beneficial use of utility poles as utility poles in another location</w:t>
      </w:r>
      <w:r w:rsidR="001B4D02" w:rsidRPr="001E70EE">
        <w:rPr>
          <w:szCs w:val="22"/>
        </w:rPr>
        <w:t xml:space="preserve">; </w:t>
      </w:r>
    </w:p>
    <w:p w:rsidR="00841539" w:rsidRPr="001E70EE" w:rsidRDefault="00841539" w:rsidP="007B58BB">
      <w:pPr>
        <w:pStyle w:val="RulesSub-section"/>
        <w:jc w:val="left"/>
        <w:rPr>
          <w:szCs w:val="22"/>
        </w:rPr>
      </w:pPr>
    </w:p>
    <w:p w:rsidR="00841539" w:rsidRPr="001E70EE" w:rsidRDefault="00841539" w:rsidP="007B58BB">
      <w:pPr>
        <w:pStyle w:val="RulesSub-section"/>
        <w:jc w:val="left"/>
        <w:rPr>
          <w:szCs w:val="22"/>
        </w:rPr>
      </w:pPr>
      <w:r w:rsidRPr="001E70EE">
        <w:rPr>
          <w:szCs w:val="22"/>
        </w:rPr>
        <w:t>Q.</w:t>
      </w:r>
      <w:r w:rsidRPr="001E70EE">
        <w:rPr>
          <w:szCs w:val="22"/>
        </w:rPr>
        <w:tab/>
        <w:t>Wood ash from the burning of wood waste</w:t>
      </w:r>
      <w:r w:rsidR="00073C70" w:rsidRPr="001E70EE">
        <w:rPr>
          <w:szCs w:val="22"/>
        </w:rPr>
        <w:t>s</w:t>
      </w:r>
      <w:r w:rsidRPr="001E70EE">
        <w:rPr>
          <w:szCs w:val="22"/>
        </w:rPr>
        <w:t xml:space="preserve"> is not subject to the requirements of this </w:t>
      </w:r>
      <w:r w:rsidR="00C057C7" w:rsidRPr="001E70EE">
        <w:rPr>
          <w:szCs w:val="22"/>
        </w:rPr>
        <w:t xml:space="preserve">rule </w:t>
      </w:r>
      <w:r w:rsidR="001B6CBA" w:rsidRPr="001E70EE">
        <w:rPr>
          <w:szCs w:val="22"/>
        </w:rPr>
        <w:t>and is not considered a solid waste</w:t>
      </w:r>
      <w:r w:rsidRPr="001E70EE">
        <w:rPr>
          <w:szCs w:val="22"/>
        </w:rPr>
        <w:t xml:space="preserve"> if the</w:t>
      </w:r>
      <w:r w:rsidR="0090571B" w:rsidRPr="001E70EE">
        <w:rPr>
          <w:szCs w:val="22"/>
        </w:rPr>
        <w:t xml:space="preserve"> person proposing to beneficially use the wood</w:t>
      </w:r>
      <w:r w:rsidR="008147FC" w:rsidRPr="001E70EE">
        <w:rPr>
          <w:szCs w:val="22"/>
        </w:rPr>
        <w:t xml:space="preserve"> </w:t>
      </w:r>
      <w:r w:rsidR="0090571B" w:rsidRPr="001E70EE">
        <w:rPr>
          <w:szCs w:val="22"/>
        </w:rPr>
        <w:t>ash submit</w:t>
      </w:r>
      <w:r w:rsidR="008718B4">
        <w:rPr>
          <w:szCs w:val="22"/>
        </w:rPr>
        <w:t>s written documentation to the D</w:t>
      </w:r>
      <w:r w:rsidR="0090571B" w:rsidRPr="001E70EE">
        <w:rPr>
          <w:szCs w:val="22"/>
        </w:rPr>
        <w:t>epartment demonstrating that the</w:t>
      </w:r>
      <w:r w:rsidRPr="001E70EE">
        <w:rPr>
          <w:szCs w:val="22"/>
        </w:rPr>
        <w:t xml:space="preserve"> wood ash is</w:t>
      </w:r>
      <w:r w:rsidR="0090571B" w:rsidRPr="001E70EE">
        <w:rPr>
          <w:szCs w:val="22"/>
        </w:rPr>
        <w:t xml:space="preserve"> being</w:t>
      </w:r>
      <w:r w:rsidRPr="001E70EE">
        <w:rPr>
          <w:szCs w:val="22"/>
        </w:rPr>
        <w:t xml:space="preserve"> used as an effective substitute for commercially available product</w:t>
      </w:r>
      <w:r w:rsidR="00BE473F" w:rsidRPr="001E70EE">
        <w:rPr>
          <w:szCs w:val="22"/>
        </w:rPr>
        <w:t>s</w:t>
      </w:r>
      <w:r w:rsidR="002768FF" w:rsidRPr="001E70EE">
        <w:rPr>
          <w:szCs w:val="22"/>
        </w:rPr>
        <w:t>.</w:t>
      </w:r>
      <w:r w:rsidR="009F2962" w:rsidRPr="001E70EE">
        <w:t xml:space="preserve"> The user of the wood ash must submit this documentation initially and if the characteristics of the wood ash change</w:t>
      </w:r>
      <w:r w:rsidR="00FA66B3" w:rsidRPr="001E70EE">
        <w:t>;</w:t>
      </w:r>
    </w:p>
    <w:p w:rsidR="00DB4948" w:rsidRPr="001E70EE" w:rsidRDefault="00DB4948" w:rsidP="007B58BB">
      <w:pPr>
        <w:pStyle w:val="RulesSub-section"/>
        <w:jc w:val="left"/>
        <w:rPr>
          <w:szCs w:val="22"/>
        </w:rPr>
      </w:pPr>
    </w:p>
    <w:p w:rsidR="005621E5" w:rsidRPr="001E70EE" w:rsidRDefault="008718B4" w:rsidP="007B58BB">
      <w:pPr>
        <w:pStyle w:val="RulesNotesub"/>
        <w:pBdr>
          <w:top w:val="single" w:sz="6" w:space="1" w:color="auto"/>
          <w:bottom w:val="single" w:sz="6" w:space="1" w:color="auto"/>
        </w:pBdr>
        <w:jc w:val="left"/>
        <w:rPr>
          <w:szCs w:val="22"/>
        </w:rPr>
      </w:pPr>
      <w:r>
        <w:rPr>
          <w:szCs w:val="22"/>
        </w:rPr>
        <w:t>NOTE</w:t>
      </w:r>
      <w:r w:rsidR="00DB4948" w:rsidRPr="001E70EE">
        <w:rPr>
          <w:szCs w:val="22"/>
        </w:rPr>
        <w:t>:</w:t>
      </w:r>
      <w:r w:rsidR="00DB4948" w:rsidRPr="001E70EE">
        <w:rPr>
          <w:szCs w:val="22"/>
        </w:rPr>
        <w:tab/>
      </w:r>
      <w:r w:rsidR="00F24192" w:rsidRPr="001E70EE">
        <w:rPr>
          <w:szCs w:val="22"/>
        </w:rPr>
        <w:t>For the purposes of paragraph Q. above, any ash resulting from the burning of wood wastes is considered wood ash. No distinction is made between fly ash and bottom as</w:t>
      </w:r>
      <w:r w:rsidR="00F24192" w:rsidRPr="008718B4">
        <w:rPr>
          <w:szCs w:val="22"/>
        </w:rPr>
        <w:t>h</w:t>
      </w:r>
      <w:r w:rsidR="00DB1463" w:rsidRPr="008718B4">
        <w:rPr>
          <w:szCs w:val="22"/>
        </w:rPr>
        <w:t>.</w:t>
      </w:r>
    </w:p>
    <w:p w:rsidR="00DB4948" w:rsidRPr="001E70EE" w:rsidRDefault="00DB4948" w:rsidP="007B58BB">
      <w:pPr>
        <w:ind w:left="360" w:hanging="360"/>
        <w:rPr>
          <w:b/>
          <w:sz w:val="22"/>
          <w:szCs w:val="22"/>
        </w:rPr>
      </w:pPr>
    </w:p>
    <w:p w:rsidR="00FA66B3" w:rsidRPr="001E70EE" w:rsidRDefault="00FA66B3" w:rsidP="005A551F">
      <w:pPr>
        <w:ind w:left="720" w:hanging="360"/>
        <w:rPr>
          <w:sz w:val="22"/>
          <w:szCs w:val="22"/>
        </w:rPr>
      </w:pPr>
      <w:r w:rsidRPr="001E70EE">
        <w:rPr>
          <w:sz w:val="22"/>
          <w:szCs w:val="22"/>
        </w:rPr>
        <w:t>R.</w:t>
      </w:r>
      <w:r w:rsidRPr="001E70EE">
        <w:rPr>
          <w:sz w:val="22"/>
          <w:szCs w:val="22"/>
        </w:rPr>
        <w:tab/>
      </w:r>
      <w:r w:rsidR="00386CDF" w:rsidRPr="001E70EE">
        <w:rPr>
          <w:sz w:val="22"/>
          <w:szCs w:val="22"/>
        </w:rPr>
        <w:t>The off-site beneficial use of virgin petroleum contaminated soil from Department supervised site clean-ups;</w:t>
      </w:r>
    </w:p>
    <w:p w:rsidR="005A551F" w:rsidRPr="001E70EE" w:rsidRDefault="005A551F" w:rsidP="005A551F">
      <w:pPr>
        <w:ind w:left="720" w:hanging="360"/>
        <w:rPr>
          <w:sz w:val="22"/>
          <w:szCs w:val="22"/>
        </w:rPr>
      </w:pPr>
    </w:p>
    <w:p w:rsidR="005A551F" w:rsidRPr="001E70EE" w:rsidRDefault="005A551F" w:rsidP="005A551F">
      <w:pPr>
        <w:ind w:left="720" w:hanging="360"/>
        <w:rPr>
          <w:sz w:val="22"/>
          <w:szCs w:val="22"/>
        </w:rPr>
      </w:pPr>
      <w:r w:rsidRPr="00B307DD">
        <w:rPr>
          <w:sz w:val="22"/>
          <w:szCs w:val="22"/>
        </w:rPr>
        <w:t>S.</w:t>
      </w:r>
      <w:r w:rsidRPr="00B307DD">
        <w:rPr>
          <w:sz w:val="22"/>
          <w:szCs w:val="22"/>
        </w:rPr>
        <w:tab/>
      </w:r>
      <w:r w:rsidR="009E4E4B" w:rsidRPr="00B307DD">
        <w:rPr>
          <w:sz w:val="22"/>
          <w:szCs w:val="22"/>
        </w:rPr>
        <w:t xml:space="preserve">The beneficial use of </w:t>
      </w:r>
      <w:r w:rsidR="008E0688" w:rsidRPr="00B307DD">
        <w:rPr>
          <w:sz w:val="22"/>
          <w:szCs w:val="22"/>
        </w:rPr>
        <w:t xml:space="preserve">not more than </w:t>
      </w:r>
      <w:r w:rsidR="00F2102E" w:rsidRPr="00B307DD">
        <w:rPr>
          <w:sz w:val="22"/>
          <w:szCs w:val="22"/>
        </w:rPr>
        <w:t>800 tons</w:t>
      </w:r>
      <w:r w:rsidR="00606352" w:rsidRPr="00B307DD">
        <w:rPr>
          <w:sz w:val="22"/>
          <w:szCs w:val="22"/>
        </w:rPr>
        <w:t xml:space="preserve"> </w:t>
      </w:r>
      <w:r w:rsidR="008E0688" w:rsidRPr="00B307DD">
        <w:rPr>
          <w:sz w:val="22"/>
          <w:szCs w:val="22"/>
        </w:rPr>
        <w:t xml:space="preserve">of </w:t>
      </w:r>
      <w:r w:rsidR="009E4E4B" w:rsidRPr="00B307DD">
        <w:rPr>
          <w:sz w:val="22"/>
          <w:szCs w:val="22"/>
        </w:rPr>
        <w:t xml:space="preserve">emulsified asphalt encapsulated </w:t>
      </w:r>
      <w:r w:rsidR="006F3666" w:rsidRPr="00B307DD">
        <w:rPr>
          <w:sz w:val="22"/>
          <w:szCs w:val="22"/>
        </w:rPr>
        <w:t xml:space="preserve">petroleum </w:t>
      </w:r>
      <w:r w:rsidR="009E4E4B" w:rsidRPr="00B307DD">
        <w:rPr>
          <w:sz w:val="22"/>
          <w:szCs w:val="22"/>
        </w:rPr>
        <w:t xml:space="preserve">contaminated soil </w:t>
      </w:r>
      <w:r w:rsidR="00BF38D6" w:rsidRPr="00B307DD">
        <w:rPr>
          <w:sz w:val="22"/>
          <w:szCs w:val="22"/>
        </w:rPr>
        <w:t xml:space="preserve">(encapsulated petroleum contaminated soil) </w:t>
      </w:r>
      <w:r w:rsidR="006F3666" w:rsidRPr="00B307DD">
        <w:rPr>
          <w:sz w:val="22"/>
          <w:szCs w:val="22"/>
        </w:rPr>
        <w:t xml:space="preserve">as construction fill underneath paved roads and parking lots, and in other civil engineering applications, when the material is from </w:t>
      </w:r>
      <w:r w:rsidR="00853BFB" w:rsidRPr="00B307DD">
        <w:rPr>
          <w:sz w:val="22"/>
          <w:szCs w:val="22"/>
        </w:rPr>
        <w:t xml:space="preserve">a solid waste processing facility </w:t>
      </w:r>
      <w:r w:rsidR="006F3666" w:rsidRPr="00B307DD">
        <w:rPr>
          <w:sz w:val="22"/>
          <w:szCs w:val="22"/>
        </w:rPr>
        <w:t>licensed by the Department to produce encapsulated petroleum contaminated soil, and</w:t>
      </w:r>
      <w:r w:rsidR="009E4E4B" w:rsidRPr="00B307DD">
        <w:rPr>
          <w:sz w:val="22"/>
          <w:szCs w:val="22"/>
        </w:rPr>
        <w:t xml:space="preserve"> </w:t>
      </w:r>
      <w:r w:rsidR="00086A94" w:rsidRPr="00B307DD">
        <w:rPr>
          <w:sz w:val="22"/>
          <w:szCs w:val="22"/>
        </w:rPr>
        <w:t xml:space="preserve">the processing facility has documented through analysis that </w:t>
      </w:r>
      <w:r w:rsidR="00BF38D6" w:rsidRPr="00B307DD">
        <w:rPr>
          <w:sz w:val="22"/>
          <w:szCs w:val="22"/>
        </w:rPr>
        <w:t>the petroleum contaminated soil met</w:t>
      </w:r>
      <w:r w:rsidR="006F3666" w:rsidRPr="00B307DD">
        <w:rPr>
          <w:sz w:val="22"/>
          <w:szCs w:val="22"/>
        </w:rPr>
        <w:t xml:space="preserve"> the definition in section 1</w:t>
      </w:r>
      <w:r w:rsidR="00E40C80" w:rsidRPr="00B307DD">
        <w:rPr>
          <w:sz w:val="22"/>
          <w:szCs w:val="22"/>
        </w:rPr>
        <w:t xml:space="preserve"> of this rule</w:t>
      </w:r>
      <w:r w:rsidR="00BF38D6" w:rsidRPr="00B307DD">
        <w:rPr>
          <w:sz w:val="22"/>
          <w:szCs w:val="22"/>
        </w:rPr>
        <w:t>, the encapsulated petroleum contaminated soil is non-hazardous,</w:t>
      </w:r>
      <w:r w:rsidR="00204705" w:rsidRPr="00B307DD">
        <w:rPr>
          <w:sz w:val="22"/>
          <w:szCs w:val="22"/>
        </w:rPr>
        <w:t xml:space="preserve"> </w:t>
      </w:r>
      <w:r w:rsidR="00086A94" w:rsidRPr="00B307DD">
        <w:rPr>
          <w:sz w:val="22"/>
          <w:szCs w:val="22"/>
        </w:rPr>
        <w:t>and it</w:t>
      </w:r>
      <w:r w:rsidR="00204705" w:rsidRPr="00B307DD">
        <w:rPr>
          <w:sz w:val="22"/>
          <w:szCs w:val="22"/>
        </w:rPr>
        <w:t xml:space="preserve"> </w:t>
      </w:r>
      <w:r w:rsidR="00086A94" w:rsidRPr="00B307DD">
        <w:rPr>
          <w:sz w:val="22"/>
          <w:szCs w:val="22"/>
        </w:rPr>
        <w:t xml:space="preserve">is </w:t>
      </w:r>
      <w:r w:rsidR="009E4E4B" w:rsidRPr="00B307DD">
        <w:rPr>
          <w:sz w:val="22"/>
          <w:szCs w:val="22"/>
        </w:rPr>
        <w:t xml:space="preserve">used </w:t>
      </w:r>
      <w:r w:rsidR="00606352" w:rsidRPr="00B307DD">
        <w:rPr>
          <w:sz w:val="22"/>
          <w:szCs w:val="22"/>
        </w:rPr>
        <w:t xml:space="preserve">on a parcel of property </w:t>
      </w:r>
      <w:r w:rsidR="009E4E4B" w:rsidRPr="00B307DD">
        <w:rPr>
          <w:sz w:val="22"/>
          <w:szCs w:val="22"/>
        </w:rPr>
        <w:t xml:space="preserve">in accordance with </w:t>
      </w:r>
      <w:r w:rsidR="001D6ED7" w:rsidRPr="00B307DD">
        <w:rPr>
          <w:sz w:val="22"/>
          <w:szCs w:val="22"/>
        </w:rPr>
        <w:t xml:space="preserve">a </w:t>
      </w:r>
      <w:r w:rsidR="008E0688" w:rsidRPr="00B307DD">
        <w:rPr>
          <w:sz w:val="22"/>
          <w:szCs w:val="22"/>
        </w:rPr>
        <w:t>completed Authorization Form</w:t>
      </w:r>
      <w:r w:rsidR="001D6ED7" w:rsidRPr="00B307DD">
        <w:rPr>
          <w:sz w:val="22"/>
          <w:szCs w:val="22"/>
        </w:rPr>
        <w:t xml:space="preserve"> </w:t>
      </w:r>
      <w:r w:rsidR="00DD6C95" w:rsidRPr="00B307DD">
        <w:rPr>
          <w:sz w:val="22"/>
          <w:szCs w:val="22"/>
        </w:rPr>
        <w:t xml:space="preserve">that is in conformance </w:t>
      </w:r>
      <w:r w:rsidR="008E0688" w:rsidRPr="00B307DD">
        <w:rPr>
          <w:sz w:val="22"/>
          <w:szCs w:val="22"/>
        </w:rPr>
        <w:t>with</w:t>
      </w:r>
      <w:r w:rsidR="001D6ED7" w:rsidRPr="00B307DD">
        <w:rPr>
          <w:sz w:val="22"/>
          <w:szCs w:val="22"/>
        </w:rPr>
        <w:t xml:space="preserve"> </w:t>
      </w:r>
      <w:r w:rsidR="00613837" w:rsidRPr="00B307DD">
        <w:rPr>
          <w:sz w:val="22"/>
          <w:szCs w:val="22"/>
        </w:rPr>
        <w:t xml:space="preserve">section </w:t>
      </w:r>
      <w:r w:rsidR="00107DD6" w:rsidRPr="00B307DD">
        <w:rPr>
          <w:sz w:val="22"/>
          <w:szCs w:val="22"/>
        </w:rPr>
        <w:t>10</w:t>
      </w:r>
      <w:r w:rsidR="003B6E0A" w:rsidRPr="00B307DD">
        <w:rPr>
          <w:sz w:val="22"/>
          <w:szCs w:val="22"/>
        </w:rPr>
        <w:t xml:space="preserve"> and Appendix B</w:t>
      </w:r>
      <w:r w:rsidR="00613837" w:rsidRPr="00B307DD">
        <w:rPr>
          <w:sz w:val="22"/>
          <w:szCs w:val="22"/>
        </w:rPr>
        <w:t xml:space="preserve"> of this </w:t>
      </w:r>
      <w:r w:rsidR="003B6E0A" w:rsidRPr="00B307DD">
        <w:rPr>
          <w:sz w:val="22"/>
          <w:szCs w:val="22"/>
        </w:rPr>
        <w:t>rule</w:t>
      </w:r>
      <w:r w:rsidR="00613837" w:rsidRPr="00B307DD">
        <w:rPr>
          <w:sz w:val="22"/>
          <w:szCs w:val="22"/>
        </w:rPr>
        <w:t>;</w:t>
      </w:r>
    </w:p>
    <w:p w:rsidR="006F3666" w:rsidRPr="001E70EE" w:rsidRDefault="006F3666" w:rsidP="005A551F">
      <w:pPr>
        <w:ind w:left="720" w:hanging="360"/>
        <w:rPr>
          <w:sz w:val="22"/>
          <w:szCs w:val="22"/>
        </w:rPr>
      </w:pPr>
    </w:p>
    <w:p w:rsidR="00FA66B3" w:rsidRPr="001E70EE" w:rsidRDefault="009E4E4B" w:rsidP="00613837">
      <w:pPr>
        <w:ind w:left="720" w:hanging="360"/>
        <w:rPr>
          <w:sz w:val="22"/>
          <w:szCs w:val="22"/>
        </w:rPr>
      </w:pPr>
      <w:r w:rsidRPr="001E70EE">
        <w:rPr>
          <w:sz w:val="22"/>
          <w:szCs w:val="22"/>
        </w:rPr>
        <w:t>T.</w:t>
      </w:r>
      <w:r w:rsidRPr="001E70EE">
        <w:rPr>
          <w:sz w:val="22"/>
          <w:szCs w:val="22"/>
        </w:rPr>
        <w:tab/>
        <w:t>The beneficial use of the granular comp</w:t>
      </w:r>
      <w:r w:rsidR="004B743A" w:rsidRPr="001E70EE">
        <w:rPr>
          <w:sz w:val="22"/>
          <w:szCs w:val="22"/>
        </w:rPr>
        <w:t>onents from spent septic system beds</w:t>
      </w:r>
      <w:r w:rsidRPr="001E70EE">
        <w:rPr>
          <w:sz w:val="22"/>
          <w:szCs w:val="22"/>
        </w:rPr>
        <w:t xml:space="preserve"> as construction</w:t>
      </w:r>
      <w:r w:rsidR="00717B61" w:rsidRPr="001E70EE">
        <w:rPr>
          <w:sz w:val="22"/>
          <w:szCs w:val="22"/>
        </w:rPr>
        <w:t xml:space="preserve"> fill</w:t>
      </w:r>
      <w:r w:rsidRPr="001E70EE">
        <w:rPr>
          <w:sz w:val="22"/>
          <w:szCs w:val="22"/>
        </w:rPr>
        <w:t xml:space="preserve">, provided the spent septic system </w:t>
      </w:r>
      <w:r w:rsidR="004B743A" w:rsidRPr="001E70EE">
        <w:rPr>
          <w:sz w:val="22"/>
          <w:szCs w:val="22"/>
        </w:rPr>
        <w:t>bed material</w:t>
      </w:r>
      <w:r w:rsidR="00613837" w:rsidRPr="001E70EE">
        <w:rPr>
          <w:sz w:val="22"/>
          <w:szCs w:val="22"/>
        </w:rPr>
        <w:t xml:space="preserve"> is covered by a concrete</w:t>
      </w:r>
      <w:r w:rsidR="00E97611" w:rsidRPr="001E70EE">
        <w:rPr>
          <w:sz w:val="22"/>
          <w:szCs w:val="22"/>
        </w:rPr>
        <w:t xml:space="preserve"> or asphalt paved surface</w:t>
      </w:r>
      <w:r w:rsidR="00976BC2" w:rsidRPr="001E70EE">
        <w:rPr>
          <w:sz w:val="22"/>
          <w:szCs w:val="22"/>
        </w:rPr>
        <w:t>,</w:t>
      </w:r>
      <w:r w:rsidR="00613837" w:rsidRPr="001E70EE">
        <w:rPr>
          <w:sz w:val="22"/>
          <w:szCs w:val="22"/>
        </w:rPr>
        <w:t xml:space="preserve"> or by at least 18 inches of soil, and is not used on a residential, school or </w:t>
      </w:r>
      <w:r w:rsidR="00D33B1D" w:rsidRPr="001E70EE">
        <w:rPr>
          <w:sz w:val="22"/>
          <w:szCs w:val="22"/>
        </w:rPr>
        <w:t>a property, area or facility open to the public</w:t>
      </w:r>
      <w:r w:rsidR="00613837" w:rsidRPr="001E70EE">
        <w:rPr>
          <w:sz w:val="22"/>
          <w:szCs w:val="22"/>
        </w:rPr>
        <w:t xml:space="preserve"> unless it was generated on that property; </w:t>
      </w:r>
    </w:p>
    <w:p w:rsidR="00613837" w:rsidRPr="001E70EE" w:rsidRDefault="00613837" w:rsidP="00613837">
      <w:pPr>
        <w:ind w:left="720" w:hanging="360"/>
        <w:rPr>
          <w:sz w:val="22"/>
          <w:szCs w:val="22"/>
        </w:rPr>
      </w:pPr>
    </w:p>
    <w:p w:rsidR="00613837" w:rsidRPr="001E70EE" w:rsidRDefault="00613837" w:rsidP="00613837">
      <w:pPr>
        <w:ind w:left="720" w:hanging="360"/>
        <w:rPr>
          <w:sz w:val="22"/>
          <w:szCs w:val="22"/>
        </w:rPr>
      </w:pPr>
      <w:r w:rsidRPr="001E70EE">
        <w:rPr>
          <w:sz w:val="22"/>
          <w:szCs w:val="22"/>
        </w:rPr>
        <w:t>U</w:t>
      </w:r>
      <w:r w:rsidR="008718B4">
        <w:rPr>
          <w:sz w:val="22"/>
          <w:szCs w:val="22"/>
        </w:rPr>
        <w:t>.</w:t>
      </w:r>
      <w:r w:rsidRPr="001E70EE">
        <w:rPr>
          <w:sz w:val="22"/>
          <w:szCs w:val="22"/>
        </w:rPr>
        <w:tab/>
        <w:t xml:space="preserve">The beneficial use of crumb rubber </w:t>
      </w:r>
      <w:r w:rsidR="00717B61" w:rsidRPr="001E70EE">
        <w:rPr>
          <w:sz w:val="22"/>
          <w:szCs w:val="22"/>
        </w:rPr>
        <w:t xml:space="preserve">smaller than </w:t>
      </w:r>
      <w:r w:rsidR="004B743A" w:rsidRPr="001E70EE">
        <w:rPr>
          <w:sz w:val="22"/>
          <w:szCs w:val="22"/>
        </w:rPr>
        <w:t>1/2 inch</w:t>
      </w:r>
      <w:r w:rsidR="00717B61" w:rsidRPr="001E70EE">
        <w:rPr>
          <w:sz w:val="22"/>
          <w:szCs w:val="22"/>
        </w:rPr>
        <w:t xml:space="preserve"> in size </w:t>
      </w:r>
      <w:r w:rsidRPr="001E70EE">
        <w:rPr>
          <w:sz w:val="22"/>
          <w:szCs w:val="22"/>
        </w:rPr>
        <w:t>as a drainage material around foundations</w:t>
      </w:r>
      <w:r w:rsidR="00717B61" w:rsidRPr="001E70EE">
        <w:rPr>
          <w:sz w:val="22"/>
          <w:szCs w:val="22"/>
        </w:rPr>
        <w:t>, retaining walls</w:t>
      </w:r>
      <w:r w:rsidR="004B6760" w:rsidRPr="001E70EE">
        <w:rPr>
          <w:sz w:val="22"/>
          <w:szCs w:val="22"/>
        </w:rPr>
        <w:t xml:space="preserve"> or similar areas not subject to vehicular traffic</w:t>
      </w:r>
      <w:r w:rsidRPr="001E70EE">
        <w:rPr>
          <w:sz w:val="22"/>
          <w:szCs w:val="22"/>
        </w:rPr>
        <w:t>; and</w:t>
      </w:r>
      <w:r w:rsidR="009C64DF">
        <w:rPr>
          <w:sz w:val="22"/>
          <w:szCs w:val="22"/>
        </w:rPr>
        <w:t>,</w:t>
      </w:r>
    </w:p>
    <w:p w:rsidR="00613837" w:rsidRPr="001E70EE" w:rsidRDefault="00613837" w:rsidP="00613837">
      <w:pPr>
        <w:ind w:left="720" w:hanging="360"/>
        <w:rPr>
          <w:sz w:val="22"/>
          <w:szCs w:val="22"/>
        </w:rPr>
      </w:pPr>
    </w:p>
    <w:p w:rsidR="00613837" w:rsidRPr="001E70EE" w:rsidRDefault="00613837" w:rsidP="00613837">
      <w:pPr>
        <w:ind w:left="720" w:hanging="360"/>
        <w:rPr>
          <w:sz w:val="22"/>
          <w:szCs w:val="22"/>
        </w:rPr>
      </w:pPr>
      <w:r w:rsidRPr="001E70EE">
        <w:rPr>
          <w:sz w:val="22"/>
          <w:szCs w:val="22"/>
        </w:rPr>
        <w:t>V.</w:t>
      </w:r>
      <w:r w:rsidRPr="001E70EE">
        <w:rPr>
          <w:sz w:val="22"/>
          <w:szCs w:val="22"/>
        </w:rPr>
        <w:tab/>
        <w:t xml:space="preserve">The beneficial use of catch basin grit </w:t>
      </w:r>
      <w:r w:rsidR="004B743A" w:rsidRPr="001E70EE">
        <w:rPr>
          <w:sz w:val="22"/>
          <w:szCs w:val="22"/>
        </w:rPr>
        <w:t xml:space="preserve">as construction fill, when it is </w:t>
      </w:r>
      <w:r w:rsidR="00717B61" w:rsidRPr="001E70EE">
        <w:rPr>
          <w:sz w:val="22"/>
          <w:szCs w:val="22"/>
        </w:rPr>
        <w:t>free of obvious grease, petroleum or litter</w:t>
      </w:r>
      <w:r w:rsidRPr="001E70EE">
        <w:rPr>
          <w:sz w:val="22"/>
          <w:szCs w:val="22"/>
        </w:rPr>
        <w:t>.</w:t>
      </w:r>
    </w:p>
    <w:p w:rsidR="00FD455A" w:rsidRPr="001E70EE" w:rsidRDefault="00FD455A" w:rsidP="00DE1AA8">
      <w:pPr>
        <w:ind w:left="720" w:hanging="360"/>
        <w:rPr>
          <w:sz w:val="22"/>
          <w:szCs w:val="22"/>
        </w:rPr>
      </w:pPr>
    </w:p>
    <w:p w:rsidR="00FD455A" w:rsidRPr="001E70EE" w:rsidRDefault="00FD455A" w:rsidP="00DE1AA8">
      <w:pPr>
        <w:pBdr>
          <w:top w:val="single" w:sz="4" w:space="1" w:color="auto"/>
          <w:bottom w:val="single" w:sz="4" w:space="1" w:color="auto"/>
        </w:pBdr>
        <w:tabs>
          <w:tab w:val="left" w:pos="900"/>
        </w:tabs>
        <w:ind w:left="1080" w:hanging="720"/>
        <w:rPr>
          <w:sz w:val="22"/>
          <w:szCs w:val="22"/>
        </w:rPr>
      </w:pPr>
      <w:r w:rsidRPr="001E70EE">
        <w:rPr>
          <w:sz w:val="22"/>
          <w:szCs w:val="22"/>
        </w:rPr>
        <w:t>NOTE:</w:t>
      </w:r>
      <w:r w:rsidR="00DE1AA8">
        <w:rPr>
          <w:sz w:val="22"/>
          <w:szCs w:val="22"/>
        </w:rPr>
        <w:tab/>
      </w:r>
      <w:r w:rsidRPr="001E70EE">
        <w:rPr>
          <w:sz w:val="22"/>
          <w:szCs w:val="22"/>
        </w:rPr>
        <w:t>Beneficial use activities that are exempt from this rule may</w:t>
      </w:r>
      <w:r w:rsidR="00B43A88" w:rsidRPr="001E70EE">
        <w:rPr>
          <w:sz w:val="22"/>
          <w:szCs w:val="22"/>
        </w:rPr>
        <w:t xml:space="preserve"> be subject to the </w:t>
      </w:r>
      <w:r w:rsidR="00B43A88" w:rsidRPr="001E70EE">
        <w:rPr>
          <w:i/>
          <w:sz w:val="22"/>
          <w:szCs w:val="22"/>
        </w:rPr>
        <w:t xml:space="preserve">Natural Resource Protection Act, </w:t>
      </w:r>
      <w:r w:rsidR="00B82235" w:rsidRPr="001E70EE">
        <w:rPr>
          <w:sz w:val="22"/>
          <w:szCs w:val="22"/>
        </w:rPr>
        <w:t>38 M.R.S. §§ 480-A to 480-Z, if proposed to be located in, on, over, or adjacent to a protected natural resource.</w:t>
      </w:r>
      <w:r w:rsidRPr="001E70EE">
        <w:rPr>
          <w:sz w:val="22"/>
          <w:szCs w:val="22"/>
        </w:rPr>
        <w:t xml:space="preserve"> </w:t>
      </w:r>
    </w:p>
    <w:p w:rsidR="00613837" w:rsidRPr="001E70EE" w:rsidRDefault="00613837" w:rsidP="00613837">
      <w:pPr>
        <w:ind w:left="720" w:hanging="360"/>
        <w:rPr>
          <w:sz w:val="22"/>
          <w:szCs w:val="22"/>
        </w:rPr>
      </w:pPr>
    </w:p>
    <w:p w:rsidR="00DB4948" w:rsidRPr="001E70EE" w:rsidRDefault="007759BE" w:rsidP="007B58BB">
      <w:pPr>
        <w:pStyle w:val="RulesSection"/>
        <w:jc w:val="left"/>
        <w:rPr>
          <w:szCs w:val="22"/>
        </w:rPr>
      </w:pPr>
      <w:proofErr w:type="gramStart"/>
      <w:r w:rsidRPr="001E70EE">
        <w:rPr>
          <w:b/>
          <w:szCs w:val="22"/>
        </w:rPr>
        <w:t>4</w:t>
      </w:r>
      <w:r w:rsidR="00DB4948" w:rsidRPr="001E70EE">
        <w:rPr>
          <w:b/>
          <w:szCs w:val="22"/>
        </w:rPr>
        <w:t>.</w:t>
      </w:r>
      <w:r w:rsidR="00DB4948" w:rsidRPr="001E70EE">
        <w:rPr>
          <w:b/>
          <w:szCs w:val="22"/>
        </w:rPr>
        <w:tab/>
        <w:t xml:space="preserve">General Standards </w:t>
      </w:r>
      <w:r w:rsidR="008718B4">
        <w:rPr>
          <w:b/>
          <w:szCs w:val="22"/>
        </w:rPr>
        <w:t>f</w:t>
      </w:r>
      <w:r w:rsidR="00DB4948" w:rsidRPr="001E70EE">
        <w:rPr>
          <w:b/>
          <w:szCs w:val="22"/>
        </w:rPr>
        <w:t>or Beneficial Use.</w:t>
      </w:r>
      <w:proofErr w:type="gramEnd"/>
      <w:r w:rsidR="00FE7AD6" w:rsidRPr="001E70EE">
        <w:rPr>
          <w:b/>
          <w:szCs w:val="22"/>
        </w:rPr>
        <w:t xml:space="preserve"> </w:t>
      </w:r>
      <w:r w:rsidR="00DB4948" w:rsidRPr="001E70EE">
        <w:rPr>
          <w:szCs w:val="22"/>
        </w:rPr>
        <w:t>All beneficial use activities must be licensed and operated</w:t>
      </w:r>
      <w:r w:rsidR="009F7714" w:rsidRPr="001E70EE">
        <w:rPr>
          <w:szCs w:val="22"/>
        </w:rPr>
        <w:t xml:space="preserve"> or conducted</w:t>
      </w:r>
      <w:r w:rsidR="00DB4948" w:rsidRPr="001E70EE">
        <w:rPr>
          <w:szCs w:val="22"/>
        </w:rPr>
        <w:t xml:space="preserve"> to meet the following general standards</w:t>
      </w:r>
      <w:r w:rsidR="001B4D02" w:rsidRPr="001E70EE">
        <w:rPr>
          <w:szCs w:val="22"/>
        </w:rPr>
        <w:t>:</w:t>
      </w:r>
    </w:p>
    <w:p w:rsidR="00023B97" w:rsidRPr="001E70EE" w:rsidRDefault="00023B97" w:rsidP="007B58BB">
      <w:pPr>
        <w:rPr>
          <w:sz w:val="22"/>
          <w:szCs w:val="22"/>
        </w:rPr>
      </w:pPr>
    </w:p>
    <w:p w:rsidR="00761BAF" w:rsidRPr="001E70EE" w:rsidRDefault="00B27922" w:rsidP="009F47EE">
      <w:pPr>
        <w:pStyle w:val="RulesSub-section"/>
        <w:jc w:val="left"/>
        <w:rPr>
          <w:rFonts w:eastAsia="Calibri"/>
          <w:szCs w:val="22"/>
        </w:rPr>
      </w:pPr>
      <w:r w:rsidRPr="001E70EE">
        <w:rPr>
          <w:szCs w:val="22"/>
        </w:rPr>
        <w:t>A.</w:t>
      </w:r>
      <w:r w:rsidRPr="001E70EE">
        <w:rPr>
          <w:szCs w:val="22"/>
        </w:rPr>
        <w:tab/>
      </w:r>
      <w:r w:rsidR="00761BAF" w:rsidRPr="001E70EE">
        <w:rPr>
          <w:rFonts w:eastAsia="Calibri"/>
          <w:szCs w:val="22"/>
        </w:rPr>
        <w:t>The use of secondary material must constitute a beneficial use as defined in 06-096 C.M.R. ch. 400</w:t>
      </w:r>
      <w:r w:rsidR="00A120A2" w:rsidRPr="001E70EE">
        <w:rPr>
          <w:rFonts w:eastAsia="Calibri"/>
          <w:szCs w:val="22"/>
        </w:rPr>
        <w:t xml:space="preserve">, </w:t>
      </w:r>
      <w:r w:rsidR="0034417E">
        <w:rPr>
          <w:rFonts w:eastAsia="Calibri"/>
          <w:szCs w:val="22"/>
        </w:rPr>
        <w:t>§</w:t>
      </w:r>
      <w:r w:rsidR="00A120A2" w:rsidRPr="001E70EE">
        <w:rPr>
          <w:rFonts w:eastAsia="Calibri"/>
          <w:szCs w:val="22"/>
        </w:rPr>
        <w:t>1(T)</w:t>
      </w:r>
      <w:r w:rsidR="00761BAF" w:rsidRPr="001E70EE">
        <w:rPr>
          <w:rFonts w:eastAsia="Calibri"/>
          <w:szCs w:val="22"/>
        </w:rPr>
        <w:t xml:space="preserve"> that: serves a legitimate beneficial purpose, does not constitute disposal or a means of discard, and performs as an acceptable and effective substitute for the raw material or commercial product it is replacing, as demonstrated through:</w:t>
      </w:r>
    </w:p>
    <w:p w:rsidR="007F1AA0" w:rsidRPr="001E70EE" w:rsidRDefault="007F1AA0" w:rsidP="007F1AA0">
      <w:pPr>
        <w:pStyle w:val="RulesSub-section"/>
        <w:jc w:val="left"/>
        <w:rPr>
          <w:szCs w:val="22"/>
        </w:rPr>
      </w:pPr>
    </w:p>
    <w:p w:rsidR="007F1AA0" w:rsidRPr="001E70EE" w:rsidRDefault="007F1AA0" w:rsidP="00DC62DF">
      <w:pPr>
        <w:pStyle w:val="RulesSub-section"/>
        <w:numPr>
          <w:ilvl w:val="0"/>
          <w:numId w:val="17"/>
        </w:numPr>
        <w:jc w:val="left"/>
        <w:rPr>
          <w:szCs w:val="22"/>
        </w:rPr>
      </w:pPr>
      <w:r w:rsidRPr="001E70EE">
        <w:rPr>
          <w:szCs w:val="22"/>
        </w:rPr>
        <w:t>Comparison of the physical and chemical properties of the secondary material and the material or product it is replacing, showing that the two are comparable;</w:t>
      </w:r>
    </w:p>
    <w:p w:rsidR="008A1B18" w:rsidRPr="001E70EE" w:rsidRDefault="008A1B18" w:rsidP="00625253">
      <w:pPr>
        <w:pStyle w:val="RulesSub-section"/>
        <w:ind w:left="1080" w:firstLine="0"/>
        <w:jc w:val="left"/>
        <w:rPr>
          <w:szCs w:val="22"/>
        </w:rPr>
      </w:pPr>
    </w:p>
    <w:p w:rsidR="007F1AA0" w:rsidRPr="001E70EE" w:rsidRDefault="007F1AA0" w:rsidP="00DC62DF">
      <w:pPr>
        <w:pStyle w:val="RulesSub-section"/>
        <w:numPr>
          <w:ilvl w:val="0"/>
          <w:numId w:val="17"/>
        </w:numPr>
        <w:jc w:val="left"/>
        <w:rPr>
          <w:szCs w:val="22"/>
        </w:rPr>
      </w:pPr>
      <w:r w:rsidRPr="001E70EE">
        <w:rPr>
          <w:szCs w:val="22"/>
        </w:rPr>
        <w:t>Documentation that use of the secondary material will meet or exceed any relevant and generally accepted product spe</w:t>
      </w:r>
      <w:r w:rsidR="00FD1936" w:rsidRPr="001E70EE">
        <w:rPr>
          <w:szCs w:val="22"/>
        </w:rPr>
        <w:t>cifications, or manufactur</w:t>
      </w:r>
      <w:r w:rsidRPr="001E70EE">
        <w:rPr>
          <w:szCs w:val="22"/>
        </w:rPr>
        <w:t>ing, industrial use o</w:t>
      </w:r>
      <w:r w:rsidR="00FD1936" w:rsidRPr="001E70EE">
        <w:rPr>
          <w:szCs w:val="22"/>
        </w:rPr>
        <w:t>r engineering stand</w:t>
      </w:r>
      <w:r w:rsidRPr="001E70EE">
        <w:rPr>
          <w:szCs w:val="22"/>
        </w:rPr>
        <w:t>ards;</w:t>
      </w:r>
    </w:p>
    <w:p w:rsidR="008A1B18" w:rsidRPr="001E70EE" w:rsidRDefault="008A1B18" w:rsidP="00625253">
      <w:pPr>
        <w:pStyle w:val="RulesSub-section"/>
        <w:ind w:left="1080" w:firstLine="0"/>
        <w:jc w:val="left"/>
        <w:rPr>
          <w:szCs w:val="22"/>
        </w:rPr>
      </w:pPr>
    </w:p>
    <w:p w:rsidR="007F1AA0" w:rsidRPr="001E70EE" w:rsidRDefault="009E4FE0" w:rsidP="00DC62DF">
      <w:pPr>
        <w:pStyle w:val="RulesSub-section"/>
        <w:numPr>
          <w:ilvl w:val="0"/>
          <w:numId w:val="17"/>
        </w:numPr>
        <w:jc w:val="left"/>
        <w:rPr>
          <w:szCs w:val="22"/>
        </w:rPr>
      </w:pPr>
      <w:r w:rsidRPr="001E70EE">
        <w:rPr>
          <w:szCs w:val="22"/>
        </w:rPr>
        <w:t>Description of the identified or reasonabl</w:t>
      </w:r>
      <w:r w:rsidR="007F1AA0" w:rsidRPr="001E70EE">
        <w:rPr>
          <w:szCs w:val="22"/>
        </w:rPr>
        <w:t>y likely use or market for the material that is not speculative</w:t>
      </w:r>
      <w:r w:rsidR="004B743A" w:rsidRPr="001E70EE">
        <w:rPr>
          <w:szCs w:val="22"/>
        </w:rPr>
        <w:t>;</w:t>
      </w:r>
      <w:r w:rsidR="007F1AA0" w:rsidRPr="001E70EE">
        <w:rPr>
          <w:szCs w:val="22"/>
        </w:rPr>
        <w:t xml:space="preserve"> and</w:t>
      </w:r>
      <w:r w:rsidR="009C64DF">
        <w:rPr>
          <w:szCs w:val="22"/>
        </w:rPr>
        <w:t>,</w:t>
      </w:r>
    </w:p>
    <w:p w:rsidR="008A1B18" w:rsidRPr="001E70EE" w:rsidRDefault="008A1B18" w:rsidP="00625253">
      <w:pPr>
        <w:pStyle w:val="RulesSub-section"/>
        <w:ind w:left="1080" w:firstLine="0"/>
        <w:jc w:val="left"/>
        <w:rPr>
          <w:szCs w:val="22"/>
        </w:rPr>
      </w:pPr>
    </w:p>
    <w:p w:rsidR="007F1AA0" w:rsidRPr="001E70EE" w:rsidRDefault="00E136CD" w:rsidP="00DC62DF">
      <w:pPr>
        <w:pStyle w:val="RulesSub-section"/>
        <w:ind w:firstLine="0"/>
        <w:jc w:val="left"/>
        <w:rPr>
          <w:szCs w:val="22"/>
        </w:rPr>
      </w:pPr>
      <w:r w:rsidRPr="001E70EE">
        <w:rPr>
          <w:szCs w:val="22"/>
        </w:rPr>
        <w:t>(4)</w:t>
      </w:r>
      <w:r w:rsidR="00DC62DF" w:rsidRPr="001E70EE">
        <w:rPr>
          <w:szCs w:val="22"/>
        </w:rPr>
        <w:tab/>
      </w:r>
      <w:r w:rsidR="007F1AA0" w:rsidRPr="001E70EE">
        <w:rPr>
          <w:szCs w:val="22"/>
        </w:rPr>
        <w:t>Any other relevant information</w:t>
      </w:r>
      <w:r w:rsidR="00DC4382" w:rsidRPr="001E70EE">
        <w:rPr>
          <w:szCs w:val="22"/>
        </w:rPr>
        <w:t>.</w:t>
      </w:r>
    </w:p>
    <w:p w:rsidR="00DB4948" w:rsidRPr="001E70EE" w:rsidRDefault="00DB4948" w:rsidP="007B58BB">
      <w:pPr>
        <w:pStyle w:val="RulesSub-section"/>
        <w:jc w:val="left"/>
        <w:rPr>
          <w:szCs w:val="22"/>
        </w:rPr>
      </w:pPr>
    </w:p>
    <w:p w:rsidR="00DB4948" w:rsidRPr="001E70EE" w:rsidRDefault="00DB4948" w:rsidP="007B58BB">
      <w:pPr>
        <w:pStyle w:val="RulesSub-section"/>
        <w:jc w:val="left"/>
        <w:rPr>
          <w:szCs w:val="22"/>
        </w:rPr>
      </w:pPr>
      <w:r w:rsidRPr="001E70EE">
        <w:rPr>
          <w:szCs w:val="22"/>
        </w:rPr>
        <w:t>B.</w:t>
      </w:r>
      <w:r w:rsidRPr="001E70EE">
        <w:rPr>
          <w:szCs w:val="22"/>
        </w:rPr>
        <w:tab/>
        <w:t xml:space="preserve">The beneficial use will not pollute any waters of the </w:t>
      </w:r>
      <w:r w:rsidR="00023B97" w:rsidRPr="001E70EE">
        <w:rPr>
          <w:szCs w:val="22"/>
        </w:rPr>
        <w:t>State</w:t>
      </w:r>
      <w:r w:rsidRPr="001E70EE">
        <w:rPr>
          <w:szCs w:val="22"/>
        </w:rPr>
        <w:t>, contaminate the ambient air, constitute a hazard to health or welfare or create a nuisance</w:t>
      </w:r>
      <w:r w:rsidR="00DC4382" w:rsidRPr="001E70EE">
        <w:rPr>
          <w:szCs w:val="22"/>
        </w:rPr>
        <w:t>.</w:t>
      </w:r>
    </w:p>
    <w:p w:rsidR="00DB4948" w:rsidRPr="001E70EE" w:rsidRDefault="00DB4948" w:rsidP="007B58BB">
      <w:pPr>
        <w:pStyle w:val="RulesSub-section"/>
        <w:jc w:val="left"/>
        <w:rPr>
          <w:szCs w:val="22"/>
        </w:rPr>
      </w:pPr>
    </w:p>
    <w:p w:rsidR="00DB4948" w:rsidRPr="001E70EE" w:rsidRDefault="00DB4948" w:rsidP="007B58BB">
      <w:pPr>
        <w:pStyle w:val="RulesSub-section"/>
        <w:jc w:val="left"/>
        <w:rPr>
          <w:szCs w:val="22"/>
        </w:rPr>
      </w:pPr>
      <w:r w:rsidRPr="001E70EE">
        <w:rPr>
          <w:szCs w:val="22"/>
        </w:rPr>
        <w:t>C.</w:t>
      </w:r>
      <w:r w:rsidRPr="001E70EE">
        <w:rPr>
          <w:szCs w:val="22"/>
        </w:rPr>
        <w:tab/>
        <w:t xml:space="preserve">The </w:t>
      </w:r>
      <w:r w:rsidR="00523CCC" w:rsidRPr="001E70EE">
        <w:rPr>
          <w:szCs w:val="22"/>
        </w:rPr>
        <w:t xml:space="preserve">applicable </w:t>
      </w:r>
      <w:r w:rsidRPr="001E70EE">
        <w:rPr>
          <w:szCs w:val="22"/>
        </w:rPr>
        <w:t xml:space="preserve">standards and requirements </w:t>
      </w:r>
      <w:r w:rsidR="002D5EC7" w:rsidRPr="001E70EE">
        <w:rPr>
          <w:szCs w:val="22"/>
        </w:rPr>
        <w:t>of 06</w:t>
      </w:r>
      <w:r w:rsidR="00523CCC" w:rsidRPr="001E70EE">
        <w:rPr>
          <w:szCs w:val="22"/>
        </w:rPr>
        <w:t xml:space="preserve">-096 C.M.R. ch. 400 </w:t>
      </w:r>
      <w:r w:rsidRPr="001E70EE">
        <w:rPr>
          <w:szCs w:val="22"/>
        </w:rPr>
        <w:t>must be met</w:t>
      </w:r>
      <w:r w:rsidR="00FC0924" w:rsidRPr="001E70EE">
        <w:rPr>
          <w:szCs w:val="22"/>
        </w:rPr>
        <w:t>,</w:t>
      </w:r>
      <w:r w:rsidR="008E4B2D" w:rsidRPr="001E70EE">
        <w:rPr>
          <w:szCs w:val="22"/>
        </w:rPr>
        <w:t xml:space="preserve"> </w:t>
      </w:r>
      <w:r w:rsidR="008811C7" w:rsidRPr="001E70EE">
        <w:rPr>
          <w:szCs w:val="22"/>
        </w:rPr>
        <w:t xml:space="preserve">except the traffic standards of 06-096 C.M.R. ch. 400, </w:t>
      </w:r>
      <w:r w:rsidR="0034417E">
        <w:rPr>
          <w:szCs w:val="22"/>
        </w:rPr>
        <w:t>§</w:t>
      </w:r>
      <w:r w:rsidR="008811C7" w:rsidRPr="001E70EE">
        <w:rPr>
          <w:szCs w:val="22"/>
        </w:rPr>
        <w:t>4(D) are presumed to be met if:</w:t>
      </w:r>
    </w:p>
    <w:p w:rsidR="003B6E0A" w:rsidRPr="001E70EE" w:rsidRDefault="003B6E0A" w:rsidP="007B58BB">
      <w:pPr>
        <w:pStyle w:val="RulesSub-section"/>
        <w:jc w:val="left"/>
        <w:rPr>
          <w:szCs w:val="22"/>
        </w:rPr>
      </w:pPr>
    </w:p>
    <w:p w:rsidR="008811C7" w:rsidRPr="001E70EE" w:rsidRDefault="008811C7" w:rsidP="00D354D9">
      <w:pPr>
        <w:pStyle w:val="RulesSub-Paragraph"/>
        <w:ind w:left="1080"/>
        <w:jc w:val="left"/>
        <w:rPr>
          <w:szCs w:val="22"/>
        </w:rPr>
      </w:pPr>
      <w:r w:rsidRPr="001E70EE">
        <w:rPr>
          <w:szCs w:val="22"/>
        </w:rPr>
        <w:t>(1)</w:t>
      </w:r>
      <w:r w:rsidRPr="001E70EE">
        <w:rPr>
          <w:szCs w:val="22"/>
        </w:rPr>
        <w:tab/>
        <w:t>The beneficial use occurs no more than once in a calendar year at the same location;</w:t>
      </w:r>
      <w:r w:rsidR="003F7BDC" w:rsidRPr="001E70EE">
        <w:rPr>
          <w:szCs w:val="22"/>
        </w:rPr>
        <w:t xml:space="preserve"> or</w:t>
      </w:r>
    </w:p>
    <w:p w:rsidR="00E247C9" w:rsidRPr="001E70EE" w:rsidRDefault="00E247C9" w:rsidP="00E247C9">
      <w:pPr>
        <w:pStyle w:val="RulesSub-Paragraph"/>
        <w:ind w:left="0" w:firstLine="720"/>
        <w:jc w:val="left"/>
        <w:rPr>
          <w:szCs w:val="22"/>
        </w:rPr>
      </w:pPr>
      <w:r w:rsidRPr="001E70EE">
        <w:rPr>
          <w:szCs w:val="22"/>
        </w:rPr>
        <w:t>______________________________________________________________________________</w:t>
      </w:r>
    </w:p>
    <w:p w:rsidR="00BF72B4" w:rsidRDefault="00E247C9" w:rsidP="00BF72B4">
      <w:pPr>
        <w:pStyle w:val="RulesSub-Paragraph"/>
        <w:tabs>
          <w:tab w:val="left" w:pos="900"/>
        </w:tabs>
        <w:ind w:left="1530" w:hanging="810"/>
        <w:jc w:val="left"/>
        <w:rPr>
          <w:szCs w:val="22"/>
        </w:rPr>
      </w:pPr>
      <w:r w:rsidRPr="001E70EE">
        <w:rPr>
          <w:szCs w:val="22"/>
        </w:rPr>
        <w:t>NOTE:</w:t>
      </w:r>
      <w:r w:rsidR="008D3429">
        <w:rPr>
          <w:szCs w:val="22"/>
        </w:rPr>
        <w:t xml:space="preserve"> </w:t>
      </w:r>
      <w:r w:rsidRPr="001E70EE">
        <w:rPr>
          <w:szCs w:val="22"/>
        </w:rPr>
        <w:t xml:space="preserve">The Department will consider the duration of a construction project, up to one calendar year, to be a single beneficial use. </w:t>
      </w:r>
    </w:p>
    <w:p w:rsidR="00E247C9" w:rsidRPr="001E70EE" w:rsidRDefault="00E247C9" w:rsidP="00BF72B4">
      <w:pPr>
        <w:pStyle w:val="RulesSub-Paragraph"/>
        <w:tabs>
          <w:tab w:val="left" w:pos="900"/>
        </w:tabs>
        <w:ind w:left="1530" w:hanging="810"/>
        <w:jc w:val="left"/>
        <w:rPr>
          <w:szCs w:val="22"/>
        </w:rPr>
      </w:pPr>
      <w:r w:rsidRPr="001E70EE">
        <w:rPr>
          <w:szCs w:val="22"/>
        </w:rPr>
        <w:t>_____________________________________________________________________________</w:t>
      </w:r>
    </w:p>
    <w:p w:rsidR="008811C7" w:rsidRPr="001E70EE" w:rsidRDefault="008811C7" w:rsidP="00D354D9">
      <w:pPr>
        <w:pStyle w:val="RulesSub-Paragraph"/>
        <w:ind w:left="1080"/>
        <w:jc w:val="left"/>
        <w:rPr>
          <w:szCs w:val="22"/>
        </w:rPr>
      </w:pPr>
    </w:p>
    <w:p w:rsidR="008811C7" w:rsidRPr="001E70EE" w:rsidRDefault="008811C7" w:rsidP="00D354D9">
      <w:pPr>
        <w:pStyle w:val="RulesSub-Paragraph"/>
        <w:ind w:left="1080"/>
        <w:jc w:val="left"/>
        <w:rPr>
          <w:szCs w:val="22"/>
        </w:rPr>
      </w:pPr>
      <w:r w:rsidRPr="001E70EE">
        <w:rPr>
          <w:szCs w:val="22"/>
        </w:rPr>
        <w:t>(2)</w:t>
      </w:r>
      <w:r w:rsidRPr="001E70EE">
        <w:rPr>
          <w:szCs w:val="22"/>
        </w:rPr>
        <w:tab/>
        <w:t xml:space="preserve">The beneficial use results in </w:t>
      </w:r>
      <w:r w:rsidR="00B879F1" w:rsidRPr="001E70EE">
        <w:rPr>
          <w:szCs w:val="22"/>
        </w:rPr>
        <w:t>no more than</w:t>
      </w:r>
      <w:r w:rsidRPr="001E70EE">
        <w:rPr>
          <w:szCs w:val="22"/>
        </w:rPr>
        <w:t xml:space="preserve"> 16 additional vehicle trips per day; or</w:t>
      </w:r>
    </w:p>
    <w:p w:rsidR="008811C7" w:rsidRPr="001E70EE" w:rsidRDefault="008811C7" w:rsidP="00D354D9">
      <w:pPr>
        <w:pStyle w:val="RulesSub-Paragraph"/>
        <w:ind w:left="1080"/>
        <w:jc w:val="left"/>
        <w:rPr>
          <w:szCs w:val="22"/>
        </w:rPr>
      </w:pPr>
    </w:p>
    <w:p w:rsidR="00DB4948" w:rsidRPr="001E70EE" w:rsidRDefault="008811C7" w:rsidP="007B58BB">
      <w:pPr>
        <w:pStyle w:val="RulesParagraph"/>
        <w:jc w:val="left"/>
        <w:rPr>
          <w:szCs w:val="22"/>
        </w:rPr>
      </w:pPr>
      <w:r w:rsidRPr="001E70EE">
        <w:rPr>
          <w:szCs w:val="22"/>
        </w:rPr>
        <w:t>(3)</w:t>
      </w:r>
      <w:r w:rsidRPr="001E70EE">
        <w:rPr>
          <w:szCs w:val="22"/>
        </w:rPr>
        <w:tab/>
        <w:t>The project beneficially using the secondary material has been permitted under</w:t>
      </w:r>
      <w:r w:rsidR="00152811" w:rsidRPr="001E70EE">
        <w:rPr>
          <w:szCs w:val="22"/>
        </w:rPr>
        <w:t xml:space="preserve"> another chapter of the </w:t>
      </w:r>
      <w:r w:rsidR="00152811" w:rsidRPr="001E70EE">
        <w:rPr>
          <w:i/>
          <w:szCs w:val="22"/>
        </w:rPr>
        <w:t>Solid Waste Management Rules</w:t>
      </w:r>
      <w:r w:rsidR="00152811" w:rsidRPr="001E70EE">
        <w:rPr>
          <w:szCs w:val="22"/>
        </w:rPr>
        <w:t xml:space="preserve"> </w:t>
      </w:r>
      <w:r w:rsidRPr="001E70EE">
        <w:rPr>
          <w:szCs w:val="22"/>
        </w:rPr>
        <w:t xml:space="preserve">the </w:t>
      </w:r>
      <w:r w:rsidRPr="001E70EE">
        <w:rPr>
          <w:i/>
          <w:szCs w:val="22"/>
        </w:rPr>
        <w:t>Site Location of Development Law</w:t>
      </w:r>
      <w:r w:rsidR="00B879F1" w:rsidRPr="001E70EE">
        <w:rPr>
          <w:szCs w:val="22"/>
        </w:rPr>
        <w:t xml:space="preserve">, </w:t>
      </w:r>
      <w:r w:rsidR="002D5EC7" w:rsidRPr="001E70EE">
        <w:rPr>
          <w:szCs w:val="22"/>
        </w:rPr>
        <w:t>or by</w:t>
      </w:r>
      <w:r w:rsidR="00FD0563" w:rsidRPr="001E70EE">
        <w:rPr>
          <w:szCs w:val="22"/>
        </w:rPr>
        <w:t xml:space="preserve"> a local authority, if traffic impacts associated with the beneficial </w:t>
      </w:r>
      <w:proofErr w:type="gramStart"/>
      <w:r w:rsidR="00FD0563" w:rsidRPr="001E70EE">
        <w:rPr>
          <w:szCs w:val="22"/>
        </w:rPr>
        <w:t>use were</w:t>
      </w:r>
      <w:proofErr w:type="gramEnd"/>
      <w:r w:rsidR="00FD0563" w:rsidRPr="001E70EE">
        <w:rPr>
          <w:szCs w:val="22"/>
        </w:rPr>
        <w:t xml:space="preserve"> considered</w:t>
      </w:r>
      <w:r w:rsidR="00DC4382" w:rsidRPr="001E70EE">
        <w:rPr>
          <w:szCs w:val="22"/>
        </w:rPr>
        <w:t>.</w:t>
      </w:r>
      <w:r w:rsidR="008A1B18" w:rsidRPr="001E70EE" w:rsidDel="008A1B18">
        <w:rPr>
          <w:szCs w:val="22"/>
        </w:rPr>
        <w:t xml:space="preserve"> </w:t>
      </w:r>
    </w:p>
    <w:p w:rsidR="00DB4948" w:rsidRPr="001E70EE" w:rsidRDefault="00DB4948" w:rsidP="007B58BB">
      <w:pPr>
        <w:pStyle w:val="RulesSub-section"/>
        <w:jc w:val="left"/>
        <w:rPr>
          <w:szCs w:val="22"/>
        </w:rPr>
      </w:pPr>
    </w:p>
    <w:p w:rsidR="00DB4948" w:rsidRPr="001E70EE" w:rsidRDefault="00853BF3" w:rsidP="007B58BB">
      <w:pPr>
        <w:pStyle w:val="RulesSub-section"/>
        <w:jc w:val="left"/>
        <w:rPr>
          <w:szCs w:val="22"/>
        </w:rPr>
      </w:pPr>
      <w:r w:rsidRPr="001E70EE">
        <w:rPr>
          <w:szCs w:val="22"/>
        </w:rPr>
        <w:t>D</w:t>
      </w:r>
      <w:r w:rsidR="00DB4948" w:rsidRPr="001E70EE">
        <w:rPr>
          <w:szCs w:val="22"/>
        </w:rPr>
        <w:t>.</w:t>
      </w:r>
      <w:r w:rsidR="00DB4948" w:rsidRPr="001E70EE">
        <w:rPr>
          <w:szCs w:val="22"/>
        </w:rPr>
        <w:tab/>
        <w:t xml:space="preserve">The beneficial use activity must not include the use of hazardous wastes identified pursuant to </w:t>
      </w:r>
      <w:r w:rsidR="00400E40" w:rsidRPr="001E70EE">
        <w:rPr>
          <w:szCs w:val="22"/>
        </w:rPr>
        <w:t xml:space="preserve">Maine’s </w:t>
      </w:r>
      <w:r w:rsidR="00400E40" w:rsidRPr="001E70EE">
        <w:rPr>
          <w:i/>
          <w:szCs w:val="22"/>
        </w:rPr>
        <w:t>Identification of Hazardous Waste</w:t>
      </w:r>
      <w:r w:rsidR="00400E40" w:rsidRPr="001E70EE">
        <w:rPr>
          <w:szCs w:val="22"/>
        </w:rPr>
        <w:t xml:space="preserve"> rule, </w:t>
      </w:r>
      <w:r w:rsidR="00DB4948" w:rsidRPr="001E70EE">
        <w:rPr>
          <w:szCs w:val="22"/>
        </w:rPr>
        <w:t>06-096 C</w:t>
      </w:r>
      <w:r w:rsidR="004174CE" w:rsidRPr="001E70EE">
        <w:rPr>
          <w:szCs w:val="22"/>
        </w:rPr>
        <w:t>.</w:t>
      </w:r>
      <w:r w:rsidR="00DB4948" w:rsidRPr="001E70EE">
        <w:rPr>
          <w:szCs w:val="22"/>
        </w:rPr>
        <w:t>M</w:t>
      </w:r>
      <w:r w:rsidR="004174CE" w:rsidRPr="001E70EE">
        <w:rPr>
          <w:szCs w:val="22"/>
        </w:rPr>
        <w:t>.</w:t>
      </w:r>
      <w:r w:rsidR="00DB4948" w:rsidRPr="001E70EE">
        <w:rPr>
          <w:szCs w:val="22"/>
        </w:rPr>
        <w:t>R</w:t>
      </w:r>
      <w:r w:rsidR="004174CE" w:rsidRPr="001E70EE">
        <w:rPr>
          <w:szCs w:val="22"/>
        </w:rPr>
        <w:t>.</w:t>
      </w:r>
      <w:r w:rsidR="00DB4948" w:rsidRPr="001E70EE">
        <w:rPr>
          <w:szCs w:val="22"/>
        </w:rPr>
        <w:t xml:space="preserve"> </w:t>
      </w:r>
      <w:r w:rsidR="004174CE" w:rsidRPr="001E70EE">
        <w:rPr>
          <w:szCs w:val="22"/>
        </w:rPr>
        <w:t xml:space="preserve">ch. </w:t>
      </w:r>
      <w:r w:rsidR="00DB4948" w:rsidRPr="001E70EE">
        <w:rPr>
          <w:szCs w:val="22"/>
        </w:rPr>
        <w:t>850.</w:t>
      </w:r>
      <w:r w:rsidR="008D7EC3" w:rsidRPr="001E70EE">
        <w:rPr>
          <w:szCs w:val="22"/>
        </w:rPr>
        <w:t xml:space="preserve"> </w:t>
      </w:r>
      <w:r w:rsidR="004174CE" w:rsidRPr="001E70EE">
        <w:rPr>
          <w:szCs w:val="22"/>
        </w:rPr>
        <w:t>Hazardous wastes that have been treated to render them non-hazardous must</w:t>
      </w:r>
      <w:r w:rsidR="00611A3D" w:rsidRPr="001E70EE">
        <w:rPr>
          <w:szCs w:val="22"/>
        </w:rPr>
        <w:t xml:space="preserve"> be identified as such in the application, and the application must include information on the treatment process used and any other information relevant to the Department’s review of the proposed beneficial use.</w:t>
      </w:r>
    </w:p>
    <w:p w:rsidR="002E3467" w:rsidRPr="001E70EE" w:rsidRDefault="002E3467" w:rsidP="007B58BB">
      <w:pPr>
        <w:pStyle w:val="RulesSub-section"/>
        <w:jc w:val="left"/>
        <w:rPr>
          <w:szCs w:val="22"/>
        </w:rPr>
      </w:pPr>
    </w:p>
    <w:p w:rsidR="002E3467" w:rsidRPr="001E70EE" w:rsidRDefault="00BB048E" w:rsidP="007B58BB">
      <w:pPr>
        <w:pStyle w:val="RulesSub-section"/>
        <w:jc w:val="left"/>
        <w:rPr>
          <w:szCs w:val="22"/>
        </w:rPr>
      </w:pPr>
      <w:r w:rsidRPr="001E70EE">
        <w:rPr>
          <w:szCs w:val="22"/>
        </w:rPr>
        <w:t>E.</w:t>
      </w:r>
      <w:r w:rsidRPr="001E70EE">
        <w:rPr>
          <w:szCs w:val="22"/>
        </w:rPr>
        <w:tab/>
        <w:t xml:space="preserve">The beneficial use activity will be managed in accordance with all applicable provisions of the </w:t>
      </w:r>
      <w:r w:rsidRPr="001E70EE">
        <w:rPr>
          <w:i/>
          <w:szCs w:val="22"/>
        </w:rPr>
        <w:t>Maine Erosion and Sediment Control Best Management Practices</w:t>
      </w:r>
      <w:r w:rsidR="009873B1" w:rsidRPr="001E70EE">
        <w:rPr>
          <w:i/>
          <w:szCs w:val="22"/>
        </w:rPr>
        <w:t xml:space="preserve"> (BMPs) Manual for Designers and Engineers</w:t>
      </w:r>
      <w:r w:rsidR="009873B1" w:rsidRPr="001E70EE">
        <w:rPr>
          <w:szCs w:val="22"/>
        </w:rPr>
        <w:t xml:space="preserve">, October 2016 and the </w:t>
      </w:r>
      <w:r w:rsidR="009873B1" w:rsidRPr="001E70EE">
        <w:rPr>
          <w:i/>
          <w:szCs w:val="22"/>
        </w:rPr>
        <w:t>Maine Erosion and Sediment Control Practices Field Guide for Contractors</w:t>
      </w:r>
      <w:r w:rsidR="009873B1" w:rsidRPr="001E70EE">
        <w:rPr>
          <w:szCs w:val="22"/>
        </w:rPr>
        <w:t>, March 2015</w:t>
      </w:r>
      <w:r w:rsidRPr="001E70EE">
        <w:rPr>
          <w:i/>
          <w:szCs w:val="22"/>
        </w:rPr>
        <w:t>.</w:t>
      </w:r>
      <w:r w:rsidR="008D3429">
        <w:rPr>
          <w:szCs w:val="22"/>
        </w:rPr>
        <w:t xml:space="preserve"> </w:t>
      </w:r>
      <w:r w:rsidRPr="001E70EE">
        <w:rPr>
          <w:szCs w:val="22"/>
        </w:rPr>
        <w:t>All necessary actions must be taken to ensure that the beneficial use activity does not result in unreasonable sedimentation or soil erosion.</w:t>
      </w:r>
    </w:p>
    <w:p w:rsidR="00930104" w:rsidRPr="001E70EE" w:rsidRDefault="00930104" w:rsidP="00BF72B4">
      <w:pPr>
        <w:pStyle w:val="RulesSub-Paragraph"/>
        <w:ind w:left="720" w:firstLine="0"/>
        <w:jc w:val="left"/>
        <w:rPr>
          <w:szCs w:val="22"/>
        </w:rPr>
      </w:pPr>
      <w:r w:rsidRPr="001E70EE">
        <w:rPr>
          <w:szCs w:val="22"/>
        </w:rPr>
        <w:t>_________________________________________________</w:t>
      </w:r>
      <w:r w:rsidR="00BF72B4">
        <w:rPr>
          <w:szCs w:val="22"/>
        </w:rPr>
        <w:t>_____________________________</w:t>
      </w:r>
    </w:p>
    <w:p w:rsidR="00930104" w:rsidRPr="001E70EE" w:rsidRDefault="00930104" w:rsidP="00BF72B4">
      <w:pPr>
        <w:pStyle w:val="RulesSub-Paragraph"/>
        <w:ind w:left="1530" w:hanging="810"/>
        <w:jc w:val="left"/>
        <w:rPr>
          <w:szCs w:val="22"/>
        </w:rPr>
      </w:pPr>
      <w:r w:rsidRPr="001E70EE">
        <w:rPr>
          <w:szCs w:val="22"/>
        </w:rPr>
        <w:t>NOTE:</w:t>
      </w:r>
      <w:r w:rsidR="008D3429">
        <w:rPr>
          <w:szCs w:val="22"/>
        </w:rPr>
        <w:t xml:space="preserve"> </w:t>
      </w:r>
      <w:r w:rsidRPr="001E70EE">
        <w:rPr>
          <w:szCs w:val="22"/>
        </w:rPr>
        <w:t>06-096 C.M.R. ch. 400, §3</w:t>
      </w:r>
      <w:r w:rsidR="00F77C56" w:rsidRPr="001E70EE">
        <w:rPr>
          <w:szCs w:val="22"/>
        </w:rPr>
        <w:t xml:space="preserve"> </w:t>
      </w:r>
      <w:r w:rsidRPr="001E70EE">
        <w:rPr>
          <w:szCs w:val="22"/>
        </w:rPr>
        <w:t>(B</w:t>
      </w:r>
      <w:proofErr w:type="gramStart"/>
      <w:r w:rsidRPr="001E70EE">
        <w:rPr>
          <w:szCs w:val="22"/>
        </w:rPr>
        <w:t>)(</w:t>
      </w:r>
      <w:proofErr w:type="gramEnd"/>
      <w:r w:rsidRPr="001E70EE">
        <w:rPr>
          <w:szCs w:val="22"/>
        </w:rPr>
        <w:t xml:space="preserve">4) includes provisions related to the issuance of limited licenses, including pilot </w:t>
      </w:r>
      <w:r w:rsidR="008D7EC3" w:rsidRPr="001E70EE">
        <w:rPr>
          <w:szCs w:val="22"/>
        </w:rPr>
        <w:t xml:space="preserve">and experimental </w:t>
      </w:r>
      <w:r w:rsidRPr="001E70EE">
        <w:rPr>
          <w:szCs w:val="22"/>
        </w:rPr>
        <w:t>permits.</w:t>
      </w:r>
      <w:r w:rsidR="008D3429">
        <w:rPr>
          <w:szCs w:val="22"/>
        </w:rPr>
        <w:t xml:space="preserve"> </w:t>
      </w:r>
      <w:r w:rsidRPr="001E70EE">
        <w:rPr>
          <w:szCs w:val="22"/>
        </w:rPr>
        <w:t xml:space="preserve">06-096 C.M.R. ch. 400, </w:t>
      </w:r>
      <w:r w:rsidR="0034417E">
        <w:rPr>
          <w:szCs w:val="22"/>
        </w:rPr>
        <w:t>§</w:t>
      </w:r>
      <w:r w:rsidRPr="001E70EE">
        <w:rPr>
          <w:szCs w:val="22"/>
        </w:rPr>
        <w:t xml:space="preserve">13 specifies the criteria for the issuance of variances to certain provisions of the </w:t>
      </w:r>
      <w:r w:rsidRPr="001E70EE">
        <w:rPr>
          <w:i/>
          <w:szCs w:val="22"/>
        </w:rPr>
        <w:t>Solid Waste Management Rules</w:t>
      </w:r>
      <w:r w:rsidRPr="001E70EE">
        <w:rPr>
          <w:szCs w:val="22"/>
        </w:rPr>
        <w:t>.</w:t>
      </w:r>
      <w:r w:rsidR="008D3429">
        <w:rPr>
          <w:szCs w:val="22"/>
        </w:rPr>
        <w:t xml:space="preserve"> </w:t>
      </w:r>
      <w:r w:rsidR="00C43B1C" w:rsidRPr="001E70EE">
        <w:rPr>
          <w:szCs w:val="22"/>
        </w:rPr>
        <w:t>The Department encourages consideration of the u</w:t>
      </w:r>
      <w:r w:rsidR="00B02DA5" w:rsidRPr="001E70EE">
        <w:rPr>
          <w:szCs w:val="22"/>
        </w:rPr>
        <w:t>se of these provisions</w:t>
      </w:r>
      <w:r w:rsidR="00C43B1C" w:rsidRPr="001E70EE">
        <w:rPr>
          <w:szCs w:val="22"/>
        </w:rPr>
        <w:t>, when appropriate,</w:t>
      </w:r>
      <w:r w:rsidR="00B02DA5" w:rsidRPr="001E70EE">
        <w:rPr>
          <w:szCs w:val="22"/>
        </w:rPr>
        <w:t xml:space="preserve"> in the </w:t>
      </w:r>
      <w:r w:rsidR="00C43B1C" w:rsidRPr="001E70EE">
        <w:rPr>
          <w:szCs w:val="22"/>
        </w:rPr>
        <w:t xml:space="preserve">development of </w:t>
      </w:r>
      <w:r w:rsidR="00B02DA5" w:rsidRPr="001E70EE">
        <w:rPr>
          <w:szCs w:val="22"/>
        </w:rPr>
        <w:t>application</w:t>
      </w:r>
      <w:r w:rsidR="00C43B1C" w:rsidRPr="001E70EE">
        <w:rPr>
          <w:szCs w:val="22"/>
        </w:rPr>
        <w:t>s</w:t>
      </w:r>
      <w:r w:rsidR="00B02DA5" w:rsidRPr="001E70EE">
        <w:rPr>
          <w:szCs w:val="22"/>
        </w:rPr>
        <w:t xml:space="preserve"> for innovative projects</w:t>
      </w:r>
      <w:r w:rsidR="00C43B1C" w:rsidRPr="001E70EE">
        <w:rPr>
          <w:szCs w:val="22"/>
        </w:rPr>
        <w:t xml:space="preserve"> that may not meet the letter of certain provision</w:t>
      </w:r>
      <w:r w:rsidR="00AD33C8" w:rsidRPr="001E70EE">
        <w:rPr>
          <w:szCs w:val="22"/>
        </w:rPr>
        <w:t>s</w:t>
      </w:r>
      <w:r w:rsidR="00C43B1C" w:rsidRPr="001E70EE">
        <w:rPr>
          <w:szCs w:val="22"/>
        </w:rPr>
        <w:t xml:space="preserve"> of this rule, but</w:t>
      </w:r>
      <w:r w:rsidR="00B02DA5" w:rsidRPr="001E70EE">
        <w:rPr>
          <w:szCs w:val="22"/>
        </w:rPr>
        <w:t xml:space="preserve"> that may support and further the goals of Maine’s solid waste management hierarch</w:t>
      </w:r>
      <w:r w:rsidR="00C43B1C" w:rsidRPr="001E70EE">
        <w:rPr>
          <w:szCs w:val="22"/>
        </w:rPr>
        <w:t>y.</w:t>
      </w:r>
      <w:r w:rsidR="008D3429">
        <w:rPr>
          <w:szCs w:val="22"/>
        </w:rPr>
        <w:t xml:space="preserve"> </w:t>
      </w:r>
    </w:p>
    <w:p w:rsidR="00930104" w:rsidRPr="001E70EE" w:rsidRDefault="00930104" w:rsidP="009C64DF">
      <w:pPr>
        <w:pStyle w:val="RulesSub-section"/>
        <w:ind w:firstLine="0"/>
        <w:jc w:val="left"/>
        <w:rPr>
          <w:szCs w:val="22"/>
        </w:rPr>
      </w:pPr>
      <w:r w:rsidRPr="001E70EE">
        <w:rPr>
          <w:szCs w:val="22"/>
        </w:rPr>
        <w:t>________________________________________________</w:t>
      </w:r>
      <w:r w:rsidR="00BF72B4">
        <w:rPr>
          <w:szCs w:val="22"/>
        </w:rPr>
        <w:t>______________________________</w:t>
      </w:r>
    </w:p>
    <w:p w:rsidR="00DB4948" w:rsidRPr="001E70EE" w:rsidRDefault="00DB4948" w:rsidP="007B58BB">
      <w:pPr>
        <w:tabs>
          <w:tab w:val="left" w:pos="1080"/>
          <w:tab w:val="left" w:pos="1440"/>
        </w:tabs>
        <w:rPr>
          <w:sz w:val="22"/>
          <w:szCs w:val="22"/>
        </w:rPr>
      </w:pPr>
    </w:p>
    <w:p w:rsidR="008F1E05" w:rsidRPr="001E70EE" w:rsidRDefault="008F1E05" w:rsidP="00DE1AA8">
      <w:pPr>
        <w:keepNext/>
        <w:keepLines/>
        <w:tabs>
          <w:tab w:val="left" w:pos="720"/>
          <w:tab w:val="left" w:pos="1440"/>
        </w:tabs>
        <w:ind w:left="360" w:hanging="360"/>
        <w:rPr>
          <w:sz w:val="22"/>
          <w:szCs w:val="22"/>
        </w:rPr>
      </w:pPr>
      <w:r w:rsidRPr="00790C6F">
        <w:rPr>
          <w:b/>
          <w:sz w:val="22"/>
          <w:szCs w:val="22"/>
        </w:rPr>
        <w:t>5.</w:t>
      </w:r>
      <w:r w:rsidRPr="001E70EE">
        <w:rPr>
          <w:sz w:val="22"/>
          <w:szCs w:val="22"/>
        </w:rPr>
        <w:tab/>
      </w:r>
      <w:r w:rsidRPr="00B307DD">
        <w:rPr>
          <w:b/>
          <w:sz w:val="22"/>
          <w:szCs w:val="22"/>
        </w:rPr>
        <w:t xml:space="preserve">Authorization Through Notification for the Beneficial Use of Emulsified Asphalt Encapsulated </w:t>
      </w:r>
      <w:r w:rsidR="003517AD" w:rsidRPr="00B307DD">
        <w:rPr>
          <w:b/>
          <w:sz w:val="22"/>
          <w:szCs w:val="22"/>
        </w:rPr>
        <w:t xml:space="preserve">Petroleum </w:t>
      </w:r>
      <w:r w:rsidRPr="00B307DD">
        <w:rPr>
          <w:b/>
          <w:sz w:val="22"/>
          <w:szCs w:val="22"/>
        </w:rPr>
        <w:t>Contaminated Soil When Certified by a Professional Engineer.</w:t>
      </w:r>
      <w:r w:rsidR="008D3429">
        <w:rPr>
          <w:b/>
          <w:sz w:val="22"/>
          <w:szCs w:val="22"/>
        </w:rPr>
        <w:t xml:space="preserve"> </w:t>
      </w:r>
      <w:r w:rsidRPr="00B307DD">
        <w:rPr>
          <w:sz w:val="22"/>
          <w:szCs w:val="22"/>
        </w:rPr>
        <w:t xml:space="preserve">The notification provisions established by this section apply to the beneficial use of emulsified asphalt encapsulated </w:t>
      </w:r>
      <w:r w:rsidR="003517AD" w:rsidRPr="00B307DD">
        <w:rPr>
          <w:sz w:val="22"/>
          <w:szCs w:val="22"/>
        </w:rPr>
        <w:t xml:space="preserve">petroleum </w:t>
      </w:r>
      <w:r w:rsidRPr="00B307DD">
        <w:rPr>
          <w:sz w:val="22"/>
          <w:szCs w:val="22"/>
        </w:rPr>
        <w:t xml:space="preserve">contaminated soil </w:t>
      </w:r>
      <w:r w:rsidR="004508FB" w:rsidRPr="00B307DD">
        <w:rPr>
          <w:sz w:val="22"/>
          <w:szCs w:val="22"/>
        </w:rPr>
        <w:t xml:space="preserve">(encapsulated petroleum contaminated soil) </w:t>
      </w:r>
      <w:r w:rsidR="003517AD" w:rsidRPr="00B307DD">
        <w:rPr>
          <w:sz w:val="22"/>
          <w:szCs w:val="22"/>
        </w:rPr>
        <w:t>as construction fill underneath paved roads and parking lots, and in other civil engineering applications, when the material is from a solid waste processing facility licensed by the Department to produce encapsulated petroleum contaminated soil</w:t>
      </w:r>
      <w:r w:rsidRPr="00B307DD">
        <w:rPr>
          <w:sz w:val="22"/>
          <w:szCs w:val="22"/>
        </w:rPr>
        <w:t>,</w:t>
      </w:r>
      <w:r w:rsidR="008D3429">
        <w:rPr>
          <w:sz w:val="22"/>
          <w:szCs w:val="22"/>
        </w:rPr>
        <w:t xml:space="preserve"> </w:t>
      </w:r>
      <w:r w:rsidRPr="00B307DD">
        <w:rPr>
          <w:sz w:val="22"/>
          <w:szCs w:val="22"/>
        </w:rPr>
        <w:t>a professional engineer licensed with the State of Maine certifies through the notification form provided in Appendix C of this rule that all of the provisions of this section will be met</w:t>
      </w:r>
      <w:r w:rsidR="00CA0BDD" w:rsidRPr="00B307DD">
        <w:rPr>
          <w:sz w:val="22"/>
          <w:szCs w:val="22"/>
        </w:rPr>
        <w:t xml:space="preserve">, and the owner of the property where the encapsulated </w:t>
      </w:r>
      <w:r w:rsidR="003517AD" w:rsidRPr="00B307DD">
        <w:rPr>
          <w:sz w:val="22"/>
          <w:szCs w:val="22"/>
        </w:rPr>
        <w:t xml:space="preserve">petroleum contaminated </w:t>
      </w:r>
      <w:r w:rsidR="00CA0BDD" w:rsidRPr="00B307DD">
        <w:rPr>
          <w:sz w:val="22"/>
          <w:szCs w:val="22"/>
        </w:rPr>
        <w:t xml:space="preserve">soil will be used agrees to </w:t>
      </w:r>
      <w:r w:rsidR="001671C8" w:rsidRPr="00B307DD">
        <w:rPr>
          <w:sz w:val="22"/>
          <w:szCs w:val="22"/>
        </w:rPr>
        <w:t>comply with the project described in the notification package</w:t>
      </w:r>
      <w:r w:rsidRPr="00B307DD">
        <w:rPr>
          <w:sz w:val="22"/>
          <w:szCs w:val="22"/>
        </w:rPr>
        <w:t>.</w:t>
      </w:r>
      <w:r w:rsidR="008D3429">
        <w:rPr>
          <w:sz w:val="22"/>
          <w:szCs w:val="22"/>
        </w:rPr>
        <w:t xml:space="preserve"> </w:t>
      </w:r>
    </w:p>
    <w:p w:rsidR="008F1E05" w:rsidRPr="001E70EE" w:rsidRDefault="008F1E05" w:rsidP="008F1E05">
      <w:pPr>
        <w:tabs>
          <w:tab w:val="left" w:pos="720"/>
          <w:tab w:val="left" w:pos="1440"/>
        </w:tabs>
        <w:ind w:left="360" w:hanging="360"/>
        <w:rPr>
          <w:sz w:val="22"/>
          <w:szCs w:val="22"/>
        </w:rPr>
      </w:pPr>
    </w:p>
    <w:p w:rsidR="008F1E05" w:rsidRPr="00B307DD" w:rsidRDefault="008F1E05" w:rsidP="008F1E05">
      <w:pPr>
        <w:tabs>
          <w:tab w:val="left" w:pos="360"/>
          <w:tab w:val="left" w:pos="1440"/>
        </w:tabs>
        <w:ind w:left="360"/>
        <w:rPr>
          <w:sz w:val="22"/>
          <w:szCs w:val="22"/>
        </w:rPr>
      </w:pPr>
      <w:r w:rsidRPr="001E70EE">
        <w:rPr>
          <w:sz w:val="22"/>
          <w:szCs w:val="22"/>
        </w:rPr>
        <w:t xml:space="preserve">By establishing these notification provisions, the Department finds that the beneficial use of encapsulated </w:t>
      </w:r>
      <w:r w:rsidR="00553B40" w:rsidRPr="00B307DD">
        <w:rPr>
          <w:sz w:val="22"/>
          <w:szCs w:val="22"/>
        </w:rPr>
        <w:t xml:space="preserve">petroleum contaminated </w:t>
      </w:r>
      <w:r w:rsidRPr="00B307DD">
        <w:rPr>
          <w:sz w:val="22"/>
          <w:szCs w:val="22"/>
        </w:rPr>
        <w:t>soil in strict conformity with the notification provisions will meet the general standards in section 4 of this rule.</w:t>
      </w:r>
      <w:r w:rsidR="008D3429">
        <w:rPr>
          <w:sz w:val="22"/>
          <w:szCs w:val="22"/>
        </w:rPr>
        <w:t xml:space="preserve"> </w:t>
      </w:r>
    </w:p>
    <w:p w:rsidR="008F1E05" w:rsidRPr="00B307DD" w:rsidRDefault="008F1E05" w:rsidP="008F1E05">
      <w:pPr>
        <w:tabs>
          <w:tab w:val="left" w:pos="1080"/>
          <w:tab w:val="left" w:pos="1440"/>
        </w:tabs>
        <w:ind w:left="1080" w:hanging="360"/>
        <w:rPr>
          <w:sz w:val="22"/>
          <w:szCs w:val="22"/>
        </w:rPr>
      </w:pPr>
    </w:p>
    <w:p w:rsidR="008F1E05" w:rsidRPr="00B307DD" w:rsidRDefault="008F1E05" w:rsidP="008F1E05">
      <w:pPr>
        <w:tabs>
          <w:tab w:val="left" w:pos="360"/>
          <w:tab w:val="left" w:pos="1440"/>
        </w:tabs>
        <w:ind w:left="360"/>
        <w:rPr>
          <w:sz w:val="22"/>
          <w:szCs w:val="22"/>
        </w:rPr>
      </w:pPr>
      <w:r w:rsidRPr="00B307DD">
        <w:rPr>
          <w:sz w:val="22"/>
          <w:szCs w:val="22"/>
        </w:rPr>
        <w:t xml:space="preserve">Proposed beneficial uses of </w:t>
      </w:r>
      <w:r w:rsidR="004508FB" w:rsidRPr="00B307DD">
        <w:rPr>
          <w:sz w:val="22"/>
          <w:szCs w:val="22"/>
        </w:rPr>
        <w:t xml:space="preserve">emulsified asphalt </w:t>
      </w:r>
      <w:r w:rsidRPr="00B307DD">
        <w:rPr>
          <w:sz w:val="22"/>
          <w:szCs w:val="22"/>
        </w:rPr>
        <w:t xml:space="preserve">encapsulated </w:t>
      </w:r>
      <w:r w:rsidR="00204705" w:rsidRPr="00B307DD">
        <w:rPr>
          <w:sz w:val="22"/>
          <w:szCs w:val="22"/>
        </w:rPr>
        <w:t xml:space="preserve">contaminated </w:t>
      </w:r>
      <w:r w:rsidRPr="00B307DD">
        <w:rPr>
          <w:sz w:val="22"/>
          <w:szCs w:val="22"/>
        </w:rPr>
        <w:t>soil as construction fill that do not meet all requirements of this section must be licensed under either section 6(B) or section 9 of this rule.</w:t>
      </w:r>
    </w:p>
    <w:p w:rsidR="008F1E05" w:rsidRPr="00B307DD" w:rsidRDefault="008F1E05" w:rsidP="008F1E05">
      <w:pPr>
        <w:tabs>
          <w:tab w:val="left" w:pos="1080"/>
          <w:tab w:val="left" w:pos="1440"/>
        </w:tabs>
        <w:ind w:left="1080" w:hanging="360"/>
        <w:rPr>
          <w:sz w:val="22"/>
          <w:szCs w:val="22"/>
        </w:rPr>
      </w:pPr>
    </w:p>
    <w:p w:rsidR="008F1E05" w:rsidRPr="00B307DD" w:rsidRDefault="008F1E05" w:rsidP="008F1E05">
      <w:pPr>
        <w:tabs>
          <w:tab w:val="left" w:pos="720"/>
          <w:tab w:val="left" w:pos="1440"/>
        </w:tabs>
        <w:ind w:left="720" w:hanging="360"/>
        <w:rPr>
          <w:sz w:val="22"/>
          <w:szCs w:val="22"/>
        </w:rPr>
      </w:pPr>
      <w:r w:rsidRPr="00B307DD">
        <w:rPr>
          <w:b/>
          <w:sz w:val="22"/>
          <w:szCs w:val="22"/>
        </w:rPr>
        <w:t>A.</w:t>
      </w:r>
      <w:r w:rsidRPr="00B307DD">
        <w:rPr>
          <w:b/>
          <w:sz w:val="22"/>
          <w:szCs w:val="22"/>
        </w:rPr>
        <w:tab/>
        <w:t>Notification Requirements.</w:t>
      </w:r>
      <w:r w:rsidR="008D3429">
        <w:rPr>
          <w:b/>
          <w:sz w:val="22"/>
          <w:szCs w:val="22"/>
        </w:rPr>
        <w:t xml:space="preserve"> </w:t>
      </w:r>
      <w:r w:rsidRPr="00B307DD">
        <w:rPr>
          <w:sz w:val="22"/>
          <w:szCs w:val="22"/>
        </w:rPr>
        <w:t>At least 5 working days prior to the initiation of the beneficial use project, a completed notification form signed and sealed by a professional engineer licensed with the State of Maine shall be submitted to the Department. The notification must be submitted on the form provided by the Department in Appendix C of this rule. The notification must include:</w:t>
      </w:r>
    </w:p>
    <w:p w:rsidR="008F1E05" w:rsidRPr="00B307DD" w:rsidRDefault="008F1E05" w:rsidP="008F1E05">
      <w:pPr>
        <w:tabs>
          <w:tab w:val="left" w:pos="1080"/>
          <w:tab w:val="left" w:pos="1440"/>
        </w:tabs>
        <w:ind w:left="1080" w:hanging="360"/>
        <w:rPr>
          <w:sz w:val="22"/>
          <w:szCs w:val="22"/>
        </w:rPr>
      </w:pPr>
      <w:r w:rsidRPr="00B307DD">
        <w:rPr>
          <w:sz w:val="22"/>
          <w:szCs w:val="22"/>
        </w:rPr>
        <w:t xml:space="preserve"> </w:t>
      </w:r>
    </w:p>
    <w:p w:rsidR="008F1E05" w:rsidRPr="00B307DD" w:rsidRDefault="008F1E05" w:rsidP="008F1E05">
      <w:pPr>
        <w:tabs>
          <w:tab w:val="left" w:pos="1080"/>
          <w:tab w:val="left" w:pos="1440"/>
        </w:tabs>
        <w:ind w:left="1080" w:hanging="360"/>
        <w:rPr>
          <w:sz w:val="22"/>
          <w:szCs w:val="22"/>
        </w:rPr>
      </w:pPr>
      <w:r w:rsidRPr="00B307DD">
        <w:rPr>
          <w:sz w:val="22"/>
          <w:szCs w:val="22"/>
        </w:rPr>
        <w:t>(1)</w:t>
      </w:r>
      <w:r w:rsidRPr="00B307DD">
        <w:rPr>
          <w:sz w:val="22"/>
          <w:szCs w:val="22"/>
        </w:rPr>
        <w:tab/>
        <w:t xml:space="preserve">The appropriate notification fee, payable to Treasurer, State of Maine; </w:t>
      </w:r>
    </w:p>
    <w:p w:rsidR="008F1E05" w:rsidRPr="00B307DD" w:rsidRDefault="008F1E05" w:rsidP="008F1E05">
      <w:pPr>
        <w:tabs>
          <w:tab w:val="left" w:pos="1080"/>
          <w:tab w:val="left" w:pos="1440"/>
        </w:tabs>
        <w:ind w:left="1080" w:hanging="360"/>
        <w:rPr>
          <w:sz w:val="22"/>
          <w:szCs w:val="22"/>
        </w:rPr>
      </w:pPr>
    </w:p>
    <w:p w:rsidR="008F1E05" w:rsidRPr="00B307DD" w:rsidRDefault="008F1E05" w:rsidP="008F1E05">
      <w:pPr>
        <w:tabs>
          <w:tab w:val="left" w:pos="1080"/>
          <w:tab w:val="left" w:pos="1440"/>
        </w:tabs>
        <w:ind w:left="1080" w:hanging="360"/>
        <w:rPr>
          <w:sz w:val="22"/>
          <w:szCs w:val="22"/>
        </w:rPr>
      </w:pPr>
      <w:r w:rsidRPr="00B307DD">
        <w:rPr>
          <w:sz w:val="22"/>
          <w:szCs w:val="22"/>
        </w:rPr>
        <w:t>(2)</w:t>
      </w:r>
      <w:r w:rsidRPr="00B307DD">
        <w:rPr>
          <w:sz w:val="22"/>
          <w:szCs w:val="22"/>
        </w:rPr>
        <w:tab/>
        <w:t xml:space="preserve">A </w:t>
      </w:r>
      <w:r w:rsidR="003840BE" w:rsidRPr="00B307DD">
        <w:rPr>
          <w:sz w:val="22"/>
          <w:szCs w:val="22"/>
        </w:rPr>
        <w:t xml:space="preserve">narrative </w:t>
      </w:r>
      <w:r w:rsidRPr="00B307DD">
        <w:rPr>
          <w:sz w:val="22"/>
          <w:szCs w:val="22"/>
        </w:rPr>
        <w:t xml:space="preserve">description of the project, </w:t>
      </w:r>
      <w:r w:rsidR="003840BE" w:rsidRPr="00B307DD">
        <w:rPr>
          <w:sz w:val="22"/>
          <w:szCs w:val="22"/>
        </w:rPr>
        <w:t>and</w:t>
      </w:r>
      <w:r w:rsidRPr="00B307DD">
        <w:rPr>
          <w:sz w:val="22"/>
          <w:szCs w:val="22"/>
        </w:rPr>
        <w:t xml:space="preserve"> the following information:</w:t>
      </w:r>
    </w:p>
    <w:p w:rsidR="001C6666" w:rsidRPr="00B307DD" w:rsidRDefault="001C6666" w:rsidP="008F1E05">
      <w:pPr>
        <w:tabs>
          <w:tab w:val="left" w:pos="1080"/>
          <w:tab w:val="left" w:pos="1440"/>
        </w:tabs>
        <w:ind w:left="1080" w:hanging="360"/>
        <w:rPr>
          <w:sz w:val="22"/>
          <w:szCs w:val="22"/>
        </w:rPr>
      </w:pPr>
    </w:p>
    <w:p w:rsidR="001C6666" w:rsidRPr="00B307DD" w:rsidRDefault="001C6666" w:rsidP="001C6666">
      <w:pPr>
        <w:tabs>
          <w:tab w:val="left" w:pos="1080"/>
          <w:tab w:val="left" w:pos="1440"/>
        </w:tabs>
        <w:ind w:left="1080"/>
        <w:rPr>
          <w:sz w:val="22"/>
          <w:szCs w:val="22"/>
        </w:rPr>
      </w:pPr>
      <w:r w:rsidRPr="00B307DD">
        <w:rPr>
          <w:sz w:val="22"/>
          <w:szCs w:val="22"/>
        </w:rPr>
        <w:t>(a)</w:t>
      </w:r>
      <w:r w:rsidRPr="00B307DD">
        <w:rPr>
          <w:sz w:val="22"/>
          <w:szCs w:val="22"/>
        </w:rPr>
        <w:tab/>
        <w:t xml:space="preserve">A site plan showing where encapsulated </w:t>
      </w:r>
      <w:r w:rsidR="004508FB" w:rsidRPr="00B307DD">
        <w:rPr>
          <w:sz w:val="22"/>
          <w:szCs w:val="22"/>
        </w:rPr>
        <w:t xml:space="preserve">petroleum contaminated </w:t>
      </w:r>
      <w:r w:rsidRPr="00B307DD">
        <w:rPr>
          <w:sz w:val="22"/>
          <w:szCs w:val="22"/>
        </w:rPr>
        <w:t>soil will be placed;</w:t>
      </w:r>
    </w:p>
    <w:p w:rsidR="008F1E05" w:rsidRPr="00B307DD" w:rsidRDefault="008F1E05" w:rsidP="008F1E05">
      <w:pPr>
        <w:tabs>
          <w:tab w:val="left" w:pos="1080"/>
          <w:tab w:val="left" w:pos="1440"/>
        </w:tabs>
        <w:ind w:left="1080" w:hanging="360"/>
        <w:rPr>
          <w:sz w:val="22"/>
          <w:szCs w:val="22"/>
        </w:rPr>
      </w:pPr>
    </w:p>
    <w:p w:rsidR="008F1E05" w:rsidRPr="00B307DD" w:rsidRDefault="008F1E05" w:rsidP="008F1E05">
      <w:pPr>
        <w:tabs>
          <w:tab w:val="left" w:pos="1440"/>
        </w:tabs>
        <w:ind w:left="1440" w:hanging="360"/>
        <w:rPr>
          <w:sz w:val="22"/>
          <w:szCs w:val="22"/>
        </w:rPr>
      </w:pPr>
      <w:r w:rsidRPr="00B307DD">
        <w:rPr>
          <w:sz w:val="22"/>
          <w:szCs w:val="22"/>
        </w:rPr>
        <w:t>(</w:t>
      </w:r>
      <w:r w:rsidR="001C6666" w:rsidRPr="00B307DD">
        <w:rPr>
          <w:sz w:val="22"/>
          <w:szCs w:val="22"/>
        </w:rPr>
        <w:t>b</w:t>
      </w:r>
      <w:r w:rsidRPr="00B307DD">
        <w:rPr>
          <w:sz w:val="22"/>
          <w:szCs w:val="22"/>
        </w:rPr>
        <w:t>)</w:t>
      </w:r>
      <w:r w:rsidRPr="00B307DD">
        <w:rPr>
          <w:sz w:val="22"/>
          <w:szCs w:val="22"/>
        </w:rPr>
        <w:tab/>
        <w:t>An U.S.G.S. 7.5 minute topographic map or equivalent map clearly marking the project location, along with the GPS coordinates of the project; and</w:t>
      </w:r>
      <w:r w:rsidR="009C64DF" w:rsidRPr="00B307DD">
        <w:rPr>
          <w:sz w:val="22"/>
          <w:szCs w:val="22"/>
        </w:rPr>
        <w:t>,</w:t>
      </w:r>
    </w:p>
    <w:p w:rsidR="008F1E05" w:rsidRPr="00B307DD" w:rsidRDefault="008F1E05" w:rsidP="008F1E05">
      <w:pPr>
        <w:tabs>
          <w:tab w:val="left" w:pos="1440"/>
        </w:tabs>
        <w:ind w:left="1440" w:hanging="360"/>
        <w:rPr>
          <w:sz w:val="22"/>
          <w:szCs w:val="22"/>
        </w:rPr>
      </w:pPr>
    </w:p>
    <w:p w:rsidR="008F1E05" w:rsidRPr="00B307DD" w:rsidRDefault="008F1E05" w:rsidP="008F1E05">
      <w:pPr>
        <w:tabs>
          <w:tab w:val="left" w:pos="1440"/>
        </w:tabs>
        <w:ind w:left="1440" w:hanging="360"/>
        <w:rPr>
          <w:sz w:val="22"/>
          <w:szCs w:val="22"/>
        </w:rPr>
      </w:pPr>
      <w:r w:rsidRPr="00B307DD">
        <w:rPr>
          <w:sz w:val="22"/>
          <w:szCs w:val="22"/>
        </w:rPr>
        <w:t>(</w:t>
      </w:r>
      <w:r w:rsidR="001C6666" w:rsidRPr="00B307DD">
        <w:rPr>
          <w:sz w:val="22"/>
          <w:szCs w:val="22"/>
        </w:rPr>
        <w:t>c</w:t>
      </w:r>
      <w:r w:rsidRPr="00B307DD">
        <w:rPr>
          <w:sz w:val="22"/>
          <w:szCs w:val="22"/>
        </w:rPr>
        <w:t>)</w:t>
      </w:r>
      <w:r w:rsidRPr="00B307DD">
        <w:rPr>
          <w:sz w:val="22"/>
          <w:szCs w:val="22"/>
        </w:rPr>
        <w:tab/>
        <w:t>A cross-sectional view, with a horizontal scale of 1 inch = 5 feet and a vertical scale of 1 inch = 12 inches (unless an alternative scale is approved by the Department) of each location on the property where encapsulated soil will be placed. The cross sections must clearly indicate the location and depth of each material layer as applicable (construction fill, paved surface course, other construction, etc.) and be representative of the project as a whole;</w:t>
      </w:r>
      <w:r w:rsidR="002D5EC7" w:rsidRPr="00B307DD">
        <w:rPr>
          <w:sz w:val="22"/>
          <w:szCs w:val="22"/>
        </w:rPr>
        <w:t xml:space="preserve"> </w:t>
      </w:r>
      <w:r w:rsidR="00076B04" w:rsidRPr="00B307DD">
        <w:rPr>
          <w:sz w:val="22"/>
          <w:szCs w:val="22"/>
        </w:rPr>
        <w:t>and</w:t>
      </w:r>
      <w:r w:rsidR="00790C6F" w:rsidRPr="00B307DD">
        <w:rPr>
          <w:sz w:val="22"/>
          <w:szCs w:val="22"/>
        </w:rPr>
        <w:t>,</w:t>
      </w:r>
    </w:p>
    <w:p w:rsidR="008F1E05" w:rsidRPr="00B307DD" w:rsidRDefault="008F1E05" w:rsidP="008F1E05">
      <w:pPr>
        <w:tabs>
          <w:tab w:val="left" w:pos="1440"/>
        </w:tabs>
        <w:ind w:left="1440" w:hanging="360"/>
        <w:rPr>
          <w:sz w:val="22"/>
          <w:szCs w:val="22"/>
        </w:rPr>
      </w:pPr>
    </w:p>
    <w:p w:rsidR="008F1E05" w:rsidRPr="001E70EE" w:rsidRDefault="008F1E05" w:rsidP="008F1E05">
      <w:pPr>
        <w:tabs>
          <w:tab w:val="left" w:pos="1080"/>
        </w:tabs>
        <w:ind w:left="1080" w:hanging="360"/>
        <w:rPr>
          <w:sz w:val="22"/>
          <w:szCs w:val="22"/>
        </w:rPr>
      </w:pPr>
      <w:r w:rsidRPr="00B307DD">
        <w:rPr>
          <w:sz w:val="22"/>
          <w:szCs w:val="22"/>
        </w:rPr>
        <w:t>(3)</w:t>
      </w:r>
      <w:r w:rsidRPr="00B307DD">
        <w:rPr>
          <w:sz w:val="22"/>
          <w:szCs w:val="22"/>
        </w:rPr>
        <w:tab/>
        <w:t xml:space="preserve">The amount of emulsified </w:t>
      </w:r>
      <w:r w:rsidR="004508FB" w:rsidRPr="00B307DD">
        <w:rPr>
          <w:sz w:val="22"/>
          <w:szCs w:val="22"/>
        </w:rPr>
        <w:t xml:space="preserve">petroleum contaminated </w:t>
      </w:r>
      <w:r w:rsidRPr="00B307DD">
        <w:rPr>
          <w:sz w:val="22"/>
          <w:szCs w:val="22"/>
        </w:rPr>
        <w:t>soil to be used in the project, and the anticipated timeframe for the beneficial use project including the expected start and</w:t>
      </w:r>
      <w:r w:rsidRPr="001E70EE">
        <w:rPr>
          <w:sz w:val="22"/>
          <w:szCs w:val="22"/>
        </w:rPr>
        <w:t xml:space="preserve"> completion dates</w:t>
      </w:r>
      <w:r w:rsidR="00076B04" w:rsidRPr="001E70EE">
        <w:rPr>
          <w:sz w:val="22"/>
          <w:szCs w:val="22"/>
        </w:rPr>
        <w:t>.</w:t>
      </w:r>
    </w:p>
    <w:p w:rsidR="008F1E05" w:rsidRPr="001E70EE" w:rsidRDefault="008F1E05" w:rsidP="008F1E05">
      <w:pPr>
        <w:tabs>
          <w:tab w:val="left" w:pos="1080"/>
          <w:tab w:val="left" w:pos="1440"/>
        </w:tabs>
        <w:ind w:left="1080" w:hanging="360"/>
        <w:rPr>
          <w:sz w:val="22"/>
          <w:szCs w:val="22"/>
        </w:rPr>
      </w:pPr>
    </w:p>
    <w:p w:rsidR="001C6666" w:rsidRDefault="008F1E05" w:rsidP="008F1E05">
      <w:pPr>
        <w:tabs>
          <w:tab w:val="left" w:pos="720"/>
          <w:tab w:val="left" w:pos="1440"/>
        </w:tabs>
        <w:ind w:left="720" w:hanging="360"/>
        <w:rPr>
          <w:b/>
          <w:sz w:val="22"/>
          <w:szCs w:val="22"/>
        </w:rPr>
      </w:pPr>
      <w:r w:rsidRPr="001E70EE">
        <w:rPr>
          <w:b/>
          <w:sz w:val="22"/>
          <w:szCs w:val="22"/>
        </w:rPr>
        <w:t>B.</w:t>
      </w:r>
      <w:r w:rsidRPr="001E70EE">
        <w:rPr>
          <w:b/>
          <w:sz w:val="22"/>
          <w:szCs w:val="22"/>
        </w:rPr>
        <w:tab/>
        <w:t>Standards.</w:t>
      </w:r>
      <w:r w:rsidR="008D3429">
        <w:rPr>
          <w:b/>
          <w:sz w:val="22"/>
          <w:szCs w:val="22"/>
        </w:rPr>
        <w:t xml:space="preserve"> </w:t>
      </w:r>
    </w:p>
    <w:p w:rsidR="003517AD" w:rsidRPr="001E70EE" w:rsidRDefault="003517AD" w:rsidP="008F1E05">
      <w:pPr>
        <w:tabs>
          <w:tab w:val="left" w:pos="720"/>
          <w:tab w:val="left" w:pos="1440"/>
        </w:tabs>
        <w:ind w:left="720" w:hanging="360"/>
        <w:rPr>
          <w:sz w:val="22"/>
          <w:szCs w:val="22"/>
        </w:rPr>
      </w:pPr>
    </w:p>
    <w:p w:rsidR="001C6666" w:rsidRPr="00B307DD" w:rsidRDefault="001C6666" w:rsidP="001C6666">
      <w:pPr>
        <w:tabs>
          <w:tab w:val="left" w:pos="1080"/>
        </w:tabs>
        <w:ind w:left="1080" w:hanging="360"/>
        <w:rPr>
          <w:sz w:val="22"/>
          <w:szCs w:val="22"/>
        </w:rPr>
      </w:pPr>
      <w:r w:rsidRPr="001E70EE">
        <w:rPr>
          <w:sz w:val="22"/>
          <w:szCs w:val="22"/>
        </w:rPr>
        <w:t>(1)</w:t>
      </w:r>
      <w:r w:rsidRPr="001E70EE">
        <w:rPr>
          <w:sz w:val="22"/>
          <w:szCs w:val="22"/>
        </w:rPr>
        <w:tab/>
      </w:r>
      <w:r w:rsidRPr="00B307DD">
        <w:rPr>
          <w:sz w:val="22"/>
          <w:szCs w:val="22"/>
        </w:rPr>
        <w:t>The project is a</w:t>
      </w:r>
      <w:r w:rsidR="003D4C43" w:rsidRPr="00B307DD">
        <w:rPr>
          <w:sz w:val="22"/>
          <w:szCs w:val="22"/>
        </w:rPr>
        <w:t xml:space="preserve"> </w:t>
      </w:r>
      <w:r w:rsidRPr="00B307DD">
        <w:rPr>
          <w:sz w:val="22"/>
          <w:szCs w:val="22"/>
        </w:rPr>
        <w:t xml:space="preserve">beneficial use rather than disposal or discard, and all encapsulated </w:t>
      </w:r>
      <w:r w:rsidR="003517AD" w:rsidRPr="00B307DD">
        <w:rPr>
          <w:sz w:val="22"/>
          <w:szCs w:val="22"/>
        </w:rPr>
        <w:t xml:space="preserve">petroleum contaminated </w:t>
      </w:r>
      <w:r w:rsidRPr="00B307DD">
        <w:rPr>
          <w:sz w:val="22"/>
          <w:szCs w:val="22"/>
        </w:rPr>
        <w:t>soil beneficially used will be non-hazardous by characteristic</w:t>
      </w:r>
      <w:r w:rsidR="004508FB" w:rsidRPr="00B307DD">
        <w:rPr>
          <w:sz w:val="22"/>
          <w:szCs w:val="22"/>
        </w:rPr>
        <w:t xml:space="preserve"> and produced from contaminated soil that met the definition of petroleum contaminated soil in section 1 of this rule,</w:t>
      </w:r>
      <w:r w:rsidR="002E63DA" w:rsidRPr="00B307DD">
        <w:rPr>
          <w:sz w:val="22"/>
          <w:szCs w:val="22"/>
        </w:rPr>
        <w:t xml:space="preserve"> as documented through </w:t>
      </w:r>
      <w:r w:rsidR="004508FB" w:rsidRPr="00B307DD">
        <w:rPr>
          <w:sz w:val="22"/>
          <w:szCs w:val="22"/>
        </w:rPr>
        <w:t xml:space="preserve">characterization </w:t>
      </w:r>
      <w:r w:rsidR="002E63DA" w:rsidRPr="00B307DD">
        <w:rPr>
          <w:sz w:val="22"/>
          <w:szCs w:val="22"/>
        </w:rPr>
        <w:t>provided by the processing facility</w:t>
      </w:r>
      <w:r w:rsidR="00611A3D" w:rsidRPr="00B307DD">
        <w:rPr>
          <w:sz w:val="22"/>
          <w:szCs w:val="22"/>
        </w:rPr>
        <w:t>. Hazardous wastes that have been treated to render them non-hazardous must be identified as such in the notification package, and the professional engineer must certify that the treatment used is compatible with the emulsification process</w:t>
      </w:r>
      <w:r w:rsidRPr="00B307DD">
        <w:rPr>
          <w:sz w:val="22"/>
          <w:szCs w:val="22"/>
        </w:rPr>
        <w:t>;</w:t>
      </w:r>
    </w:p>
    <w:p w:rsidR="008F1E05" w:rsidRPr="00B307DD" w:rsidRDefault="008F1E05" w:rsidP="008F1E05">
      <w:pPr>
        <w:tabs>
          <w:tab w:val="left" w:pos="720"/>
          <w:tab w:val="left" w:pos="1440"/>
        </w:tabs>
        <w:ind w:left="720" w:hanging="360"/>
        <w:rPr>
          <w:sz w:val="22"/>
          <w:szCs w:val="22"/>
        </w:rPr>
      </w:pPr>
    </w:p>
    <w:p w:rsidR="008F1E05" w:rsidRPr="00B307DD" w:rsidRDefault="008F1E05" w:rsidP="008F1E05">
      <w:pPr>
        <w:pStyle w:val="RulesParagraph"/>
        <w:jc w:val="left"/>
        <w:rPr>
          <w:szCs w:val="22"/>
        </w:rPr>
      </w:pPr>
      <w:r w:rsidRPr="00B307DD">
        <w:rPr>
          <w:szCs w:val="22"/>
        </w:rPr>
        <w:t>(</w:t>
      </w:r>
      <w:r w:rsidR="001C6666" w:rsidRPr="00B307DD">
        <w:rPr>
          <w:szCs w:val="22"/>
        </w:rPr>
        <w:t>2</w:t>
      </w:r>
      <w:r w:rsidRPr="00B307DD">
        <w:rPr>
          <w:szCs w:val="22"/>
        </w:rPr>
        <w:t>)</w:t>
      </w:r>
      <w:r w:rsidRPr="00B307DD">
        <w:rPr>
          <w:szCs w:val="22"/>
        </w:rPr>
        <w:tab/>
        <w:t xml:space="preserve">The physical and chemical properties of the encapsulated </w:t>
      </w:r>
      <w:r w:rsidR="00553B40" w:rsidRPr="00B307DD">
        <w:rPr>
          <w:szCs w:val="22"/>
        </w:rPr>
        <w:t xml:space="preserve">petroleum contaminated </w:t>
      </w:r>
      <w:r w:rsidRPr="00B307DD">
        <w:rPr>
          <w:szCs w:val="22"/>
        </w:rPr>
        <w:t>soil and the material or product it is replacing must be comparable;</w:t>
      </w:r>
    </w:p>
    <w:p w:rsidR="008F1E05" w:rsidRPr="00B307DD" w:rsidRDefault="008F1E05" w:rsidP="008F1E05">
      <w:pPr>
        <w:pStyle w:val="RulesParagraph"/>
        <w:jc w:val="left"/>
        <w:rPr>
          <w:szCs w:val="22"/>
        </w:rPr>
      </w:pPr>
    </w:p>
    <w:p w:rsidR="008F1E05" w:rsidRPr="00B307DD" w:rsidRDefault="008F1E05" w:rsidP="008F1E05">
      <w:pPr>
        <w:pStyle w:val="RulesParagraph"/>
        <w:jc w:val="left"/>
        <w:rPr>
          <w:szCs w:val="22"/>
        </w:rPr>
      </w:pPr>
      <w:r w:rsidRPr="00B307DD">
        <w:rPr>
          <w:szCs w:val="22"/>
        </w:rPr>
        <w:t>(</w:t>
      </w:r>
      <w:r w:rsidR="001C6666" w:rsidRPr="00B307DD">
        <w:rPr>
          <w:szCs w:val="22"/>
        </w:rPr>
        <w:t>3</w:t>
      </w:r>
      <w:r w:rsidRPr="00B307DD">
        <w:rPr>
          <w:szCs w:val="22"/>
        </w:rPr>
        <w:t>)</w:t>
      </w:r>
      <w:r w:rsidRPr="00B307DD">
        <w:rPr>
          <w:szCs w:val="22"/>
        </w:rPr>
        <w:tab/>
        <w:t xml:space="preserve">The encapsulated </w:t>
      </w:r>
      <w:r w:rsidR="00553B40" w:rsidRPr="00B307DD">
        <w:rPr>
          <w:szCs w:val="22"/>
        </w:rPr>
        <w:t xml:space="preserve">petroleum contaminated </w:t>
      </w:r>
      <w:r w:rsidRPr="00B307DD">
        <w:rPr>
          <w:szCs w:val="22"/>
        </w:rPr>
        <w:t>soil must meet or exceed any relevant and generally accepted product or engineering specifications;</w:t>
      </w:r>
    </w:p>
    <w:p w:rsidR="008F1E05" w:rsidRPr="00B307DD" w:rsidRDefault="008F1E05" w:rsidP="008F1E05">
      <w:pPr>
        <w:pStyle w:val="RulesParagraph"/>
        <w:jc w:val="left"/>
        <w:rPr>
          <w:szCs w:val="22"/>
        </w:rPr>
      </w:pPr>
    </w:p>
    <w:p w:rsidR="008F1E05" w:rsidRPr="001E70EE" w:rsidRDefault="008F1E05" w:rsidP="008F1E05">
      <w:pPr>
        <w:pStyle w:val="RulesParagraph"/>
        <w:jc w:val="left"/>
        <w:rPr>
          <w:szCs w:val="22"/>
        </w:rPr>
      </w:pPr>
      <w:r w:rsidRPr="00B307DD">
        <w:rPr>
          <w:szCs w:val="22"/>
        </w:rPr>
        <w:t>(</w:t>
      </w:r>
      <w:r w:rsidR="001C6666" w:rsidRPr="00B307DD">
        <w:rPr>
          <w:szCs w:val="22"/>
        </w:rPr>
        <w:t>4</w:t>
      </w:r>
      <w:r w:rsidRPr="00B307DD">
        <w:rPr>
          <w:szCs w:val="22"/>
        </w:rPr>
        <w:t>)</w:t>
      </w:r>
      <w:r w:rsidRPr="00B307DD">
        <w:rPr>
          <w:szCs w:val="22"/>
        </w:rPr>
        <w:tab/>
        <w:t xml:space="preserve">Encapsulated </w:t>
      </w:r>
      <w:r w:rsidR="00553B40" w:rsidRPr="00B307DD">
        <w:rPr>
          <w:szCs w:val="22"/>
        </w:rPr>
        <w:t xml:space="preserve">petroleum contaminated </w:t>
      </w:r>
      <w:r w:rsidRPr="00B307DD">
        <w:rPr>
          <w:szCs w:val="22"/>
        </w:rPr>
        <w:t>soil may not be placed in standing water or in a</w:t>
      </w:r>
      <w:r w:rsidRPr="001E70EE">
        <w:rPr>
          <w:szCs w:val="22"/>
        </w:rPr>
        <w:t xml:space="preserve"> channeled drainage flow. It may not be used to fill wetlands, be placed below the water table, or be allowed to wash into any water of the State;</w:t>
      </w:r>
    </w:p>
    <w:p w:rsidR="008F1E05" w:rsidRPr="001E70EE" w:rsidRDefault="008F1E05" w:rsidP="008F1E05">
      <w:pPr>
        <w:pStyle w:val="RulesParagraph"/>
        <w:jc w:val="left"/>
        <w:rPr>
          <w:szCs w:val="22"/>
        </w:rPr>
      </w:pPr>
    </w:p>
    <w:p w:rsidR="008F1E05" w:rsidRPr="00B307DD" w:rsidRDefault="008F1E05" w:rsidP="008F1E05">
      <w:pPr>
        <w:pStyle w:val="RulesParagraph"/>
        <w:jc w:val="left"/>
        <w:rPr>
          <w:szCs w:val="22"/>
        </w:rPr>
      </w:pPr>
      <w:r w:rsidRPr="001E70EE">
        <w:rPr>
          <w:szCs w:val="22"/>
        </w:rPr>
        <w:t>(</w:t>
      </w:r>
      <w:r w:rsidR="001C6666" w:rsidRPr="001E70EE">
        <w:rPr>
          <w:szCs w:val="22"/>
        </w:rPr>
        <w:t>5</w:t>
      </w:r>
      <w:r w:rsidRPr="001E70EE">
        <w:rPr>
          <w:szCs w:val="22"/>
        </w:rPr>
        <w:t>)</w:t>
      </w:r>
      <w:r w:rsidRPr="001E70EE">
        <w:rPr>
          <w:szCs w:val="22"/>
        </w:rPr>
        <w:tab/>
        <w:t xml:space="preserve">All required federal, state and local approvals must be obtained prior to the beneficial use of </w:t>
      </w:r>
      <w:r w:rsidRPr="00B307DD">
        <w:rPr>
          <w:szCs w:val="22"/>
        </w:rPr>
        <w:t xml:space="preserve">encapsulated </w:t>
      </w:r>
      <w:r w:rsidR="00553B40" w:rsidRPr="00B307DD">
        <w:rPr>
          <w:szCs w:val="22"/>
        </w:rPr>
        <w:t xml:space="preserve">petroleum contaminated </w:t>
      </w:r>
      <w:r w:rsidRPr="00B307DD">
        <w:rPr>
          <w:szCs w:val="22"/>
        </w:rPr>
        <w:t>soil on the project property;</w:t>
      </w:r>
    </w:p>
    <w:p w:rsidR="008F1E05" w:rsidRPr="00B307DD" w:rsidRDefault="008F1E05" w:rsidP="008F1E05">
      <w:pPr>
        <w:pStyle w:val="RulesParagraph"/>
        <w:jc w:val="left"/>
        <w:rPr>
          <w:szCs w:val="22"/>
        </w:rPr>
      </w:pPr>
    </w:p>
    <w:p w:rsidR="008F1E05" w:rsidRPr="00B307DD" w:rsidRDefault="008F1E05" w:rsidP="008F1E05">
      <w:pPr>
        <w:pStyle w:val="RulesParagraph"/>
        <w:jc w:val="left"/>
        <w:rPr>
          <w:szCs w:val="22"/>
        </w:rPr>
      </w:pPr>
      <w:r w:rsidRPr="00B307DD">
        <w:rPr>
          <w:szCs w:val="22"/>
        </w:rPr>
        <w:t>(</w:t>
      </w:r>
      <w:r w:rsidR="001C6666" w:rsidRPr="00B307DD">
        <w:rPr>
          <w:szCs w:val="22"/>
        </w:rPr>
        <w:t>6</w:t>
      </w:r>
      <w:r w:rsidRPr="00B307DD">
        <w:rPr>
          <w:szCs w:val="22"/>
        </w:rPr>
        <w:t>)</w:t>
      </w:r>
      <w:r w:rsidRPr="00B307DD">
        <w:rPr>
          <w:szCs w:val="22"/>
        </w:rPr>
        <w:tab/>
        <w:t xml:space="preserve">A concrete or asphalt paved surface, or a 6 inch layer of soil, or other material suited to the purpose of the construction, must completely cover the stabilized encapsulated </w:t>
      </w:r>
      <w:r w:rsidR="00553B40" w:rsidRPr="00B307DD">
        <w:rPr>
          <w:szCs w:val="22"/>
        </w:rPr>
        <w:t xml:space="preserve">petroleum contaminated </w:t>
      </w:r>
      <w:r w:rsidRPr="00B307DD">
        <w:rPr>
          <w:szCs w:val="22"/>
        </w:rPr>
        <w:t xml:space="preserve">soil and must be permanently maintained. No surface exposure of the encapsulated </w:t>
      </w:r>
      <w:r w:rsidR="00553B40" w:rsidRPr="00B307DD">
        <w:rPr>
          <w:szCs w:val="22"/>
        </w:rPr>
        <w:t xml:space="preserve">petroleum contaminated </w:t>
      </w:r>
      <w:r w:rsidRPr="00B307DD">
        <w:rPr>
          <w:szCs w:val="22"/>
        </w:rPr>
        <w:t>soil is allowed;</w:t>
      </w:r>
    </w:p>
    <w:p w:rsidR="008F1E05" w:rsidRPr="00B307DD" w:rsidRDefault="008F1E05" w:rsidP="008F1E05">
      <w:pPr>
        <w:pStyle w:val="RulesParagraph"/>
        <w:jc w:val="left"/>
        <w:rPr>
          <w:szCs w:val="22"/>
        </w:rPr>
      </w:pPr>
    </w:p>
    <w:p w:rsidR="008F1E05" w:rsidRPr="00B307DD" w:rsidRDefault="008F1E05" w:rsidP="008F1E05">
      <w:pPr>
        <w:tabs>
          <w:tab w:val="left" w:pos="1440"/>
        </w:tabs>
        <w:ind w:left="1080" w:hanging="360"/>
        <w:rPr>
          <w:sz w:val="22"/>
          <w:szCs w:val="22"/>
        </w:rPr>
      </w:pPr>
      <w:r w:rsidRPr="00B307DD">
        <w:rPr>
          <w:sz w:val="22"/>
          <w:szCs w:val="22"/>
        </w:rPr>
        <w:t>(</w:t>
      </w:r>
      <w:r w:rsidR="001C6666" w:rsidRPr="00B307DD">
        <w:rPr>
          <w:sz w:val="22"/>
          <w:szCs w:val="22"/>
        </w:rPr>
        <w:t>7</w:t>
      </w:r>
      <w:r w:rsidRPr="00B307DD">
        <w:rPr>
          <w:sz w:val="22"/>
          <w:szCs w:val="22"/>
        </w:rPr>
        <w:t>)</w:t>
      </w:r>
      <w:r w:rsidRPr="00B307DD">
        <w:rPr>
          <w:sz w:val="22"/>
          <w:szCs w:val="22"/>
        </w:rPr>
        <w:tab/>
        <w:t xml:space="preserve">Encapsulated </w:t>
      </w:r>
      <w:r w:rsidR="00553B40" w:rsidRPr="00B307DD">
        <w:rPr>
          <w:sz w:val="22"/>
          <w:szCs w:val="22"/>
        </w:rPr>
        <w:t xml:space="preserve">petroleum contaminated </w:t>
      </w:r>
      <w:r w:rsidRPr="00B307DD">
        <w:rPr>
          <w:sz w:val="22"/>
          <w:szCs w:val="22"/>
        </w:rPr>
        <w:t xml:space="preserve">soil intended to be used for a project may be stored in a secured location near the project that is under the control of the property owner. All excess encapsulated </w:t>
      </w:r>
      <w:r w:rsidR="00553B40" w:rsidRPr="00B307DD">
        <w:rPr>
          <w:sz w:val="22"/>
          <w:szCs w:val="22"/>
        </w:rPr>
        <w:t xml:space="preserve">petroleum contaminated </w:t>
      </w:r>
      <w:r w:rsidRPr="00B307DD">
        <w:rPr>
          <w:sz w:val="22"/>
          <w:szCs w:val="22"/>
        </w:rPr>
        <w:t>soil and any residue must be removed from the project area upon completion of the project;</w:t>
      </w:r>
    </w:p>
    <w:p w:rsidR="008F1E05" w:rsidRPr="00B307DD" w:rsidRDefault="008F1E05" w:rsidP="008F1E05">
      <w:pPr>
        <w:tabs>
          <w:tab w:val="left" w:pos="1440"/>
        </w:tabs>
        <w:ind w:left="1260"/>
        <w:rPr>
          <w:sz w:val="22"/>
          <w:szCs w:val="22"/>
        </w:rPr>
      </w:pPr>
    </w:p>
    <w:p w:rsidR="008F1E05" w:rsidRPr="00B307DD" w:rsidRDefault="001C6666" w:rsidP="008F1E05">
      <w:pPr>
        <w:tabs>
          <w:tab w:val="left" w:pos="1440"/>
        </w:tabs>
        <w:ind w:left="1080" w:hanging="360"/>
        <w:rPr>
          <w:sz w:val="22"/>
          <w:szCs w:val="22"/>
        </w:rPr>
      </w:pPr>
      <w:r w:rsidRPr="00B307DD">
        <w:rPr>
          <w:sz w:val="22"/>
          <w:szCs w:val="22"/>
        </w:rPr>
        <w:t>(8</w:t>
      </w:r>
      <w:r w:rsidR="008F1E05" w:rsidRPr="00B307DD">
        <w:rPr>
          <w:sz w:val="22"/>
          <w:szCs w:val="22"/>
        </w:rPr>
        <w:t>)</w:t>
      </w:r>
      <w:r w:rsidR="008F1E05" w:rsidRPr="00B307DD">
        <w:rPr>
          <w:sz w:val="22"/>
          <w:szCs w:val="22"/>
        </w:rPr>
        <w:tab/>
        <w:t xml:space="preserve">The beneficial use may not take place on a residential, school or </w:t>
      </w:r>
      <w:r w:rsidR="00800511" w:rsidRPr="00B307DD">
        <w:rPr>
          <w:sz w:val="22"/>
          <w:szCs w:val="22"/>
        </w:rPr>
        <w:t xml:space="preserve">recreation area open for use by the </w:t>
      </w:r>
      <w:r w:rsidR="008F1E05" w:rsidRPr="00B307DD">
        <w:rPr>
          <w:sz w:val="22"/>
          <w:szCs w:val="22"/>
        </w:rPr>
        <w:t>public;</w:t>
      </w:r>
    </w:p>
    <w:p w:rsidR="00E247C9" w:rsidRPr="00B307DD" w:rsidRDefault="00E247C9" w:rsidP="008F1E05">
      <w:pPr>
        <w:tabs>
          <w:tab w:val="left" w:pos="1440"/>
        </w:tabs>
        <w:ind w:left="1080" w:hanging="360"/>
        <w:rPr>
          <w:sz w:val="22"/>
          <w:szCs w:val="22"/>
        </w:rPr>
      </w:pPr>
    </w:p>
    <w:p w:rsidR="00E247C9" w:rsidRPr="00B307DD" w:rsidRDefault="00E247C9" w:rsidP="008F1E05">
      <w:pPr>
        <w:tabs>
          <w:tab w:val="left" w:pos="1440"/>
        </w:tabs>
        <w:ind w:left="1080" w:hanging="360"/>
        <w:rPr>
          <w:sz w:val="22"/>
          <w:szCs w:val="22"/>
        </w:rPr>
      </w:pPr>
      <w:r w:rsidRPr="00B307DD">
        <w:rPr>
          <w:sz w:val="22"/>
          <w:szCs w:val="22"/>
        </w:rPr>
        <w:t>(9)</w:t>
      </w:r>
      <w:r w:rsidRPr="00B307DD">
        <w:rPr>
          <w:sz w:val="22"/>
          <w:szCs w:val="22"/>
        </w:rPr>
        <w:tab/>
      </w:r>
      <w:r w:rsidR="00AE3505" w:rsidRPr="00B307DD">
        <w:rPr>
          <w:sz w:val="22"/>
          <w:szCs w:val="22"/>
        </w:rPr>
        <w:t>Delivery</w:t>
      </w:r>
      <w:r w:rsidRPr="00B307DD">
        <w:rPr>
          <w:sz w:val="22"/>
          <w:szCs w:val="22"/>
        </w:rPr>
        <w:t xml:space="preserve"> of the encapsulated </w:t>
      </w:r>
      <w:r w:rsidR="00553B40" w:rsidRPr="00B307DD">
        <w:rPr>
          <w:sz w:val="22"/>
          <w:szCs w:val="22"/>
        </w:rPr>
        <w:t xml:space="preserve">petroleum contaminated </w:t>
      </w:r>
      <w:r w:rsidRPr="00B307DD">
        <w:rPr>
          <w:sz w:val="22"/>
          <w:szCs w:val="22"/>
        </w:rPr>
        <w:t>soil to the project property must:</w:t>
      </w:r>
    </w:p>
    <w:p w:rsidR="00E247C9" w:rsidRPr="00B307DD" w:rsidRDefault="00E247C9" w:rsidP="008F1E05">
      <w:pPr>
        <w:tabs>
          <w:tab w:val="left" w:pos="1440"/>
        </w:tabs>
        <w:ind w:left="1080" w:hanging="360"/>
        <w:rPr>
          <w:sz w:val="22"/>
          <w:szCs w:val="22"/>
        </w:rPr>
      </w:pPr>
    </w:p>
    <w:p w:rsidR="00E247C9" w:rsidRPr="00B307DD" w:rsidRDefault="00E247C9" w:rsidP="009F47EE">
      <w:pPr>
        <w:tabs>
          <w:tab w:val="left" w:pos="1440"/>
        </w:tabs>
        <w:ind w:left="1440" w:hanging="360"/>
        <w:rPr>
          <w:sz w:val="22"/>
          <w:szCs w:val="22"/>
        </w:rPr>
      </w:pPr>
      <w:r w:rsidRPr="00B307DD">
        <w:rPr>
          <w:sz w:val="22"/>
          <w:szCs w:val="22"/>
        </w:rPr>
        <w:t>(a)</w:t>
      </w:r>
      <w:r w:rsidR="008D3429">
        <w:rPr>
          <w:sz w:val="22"/>
          <w:szCs w:val="22"/>
        </w:rPr>
        <w:t xml:space="preserve"> </w:t>
      </w:r>
      <w:r w:rsidR="008718B4" w:rsidRPr="00B307DD">
        <w:rPr>
          <w:sz w:val="22"/>
          <w:szCs w:val="22"/>
        </w:rPr>
        <w:t>O</w:t>
      </w:r>
      <w:r w:rsidR="00AE3505" w:rsidRPr="00B307DD">
        <w:rPr>
          <w:sz w:val="22"/>
          <w:szCs w:val="22"/>
        </w:rPr>
        <w:t>ccur during a construction period not to exceed 1 year;</w:t>
      </w:r>
      <w:r w:rsidR="00992499" w:rsidRPr="00B307DD">
        <w:rPr>
          <w:sz w:val="22"/>
          <w:szCs w:val="22"/>
        </w:rPr>
        <w:t xml:space="preserve"> or</w:t>
      </w:r>
    </w:p>
    <w:p w:rsidR="00AE3505" w:rsidRPr="00B307DD" w:rsidRDefault="00AE3505" w:rsidP="008F1E05">
      <w:pPr>
        <w:tabs>
          <w:tab w:val="left" w:pos="1440"/>
        </w:tabs>
        <w:ind w:left="1080" w:hanging="360"/>
        <w:rPr>
          <w:sz w:val="22"/>
          <w:szCs w:val="22"/>
        </w:rPr>
      </w:pPr>
    </w:p>
    <w:p w:rsidR="00E247C9" w:rsidRPr="00B307DD" w:rsidRDefault="008718B4" w:rsidP="009F47EE">
      <w:pPr>
        <w:tabs>
          <w:tab w:val="left" w:pos="1440"/>
        </w:tabs>
        <w:ind w:left="1440" w:hanging="360"/>
        <w:rPr>
          <w:sz w:val="22"/>
          <w:szCs w:val="22"/>
        </w:rPr>
      </w:pPr>
      <w:r w:rsidRPr="00B307DD">
        <w:rPr>
          <w:sz w:val="22"/>
          <w:szCs w:val="22"/>
        </w:rPr>
        <w:t>(b)</w:t>
      </w:r>
      <w:r w:rsidRPr="00B307DD">
        <w:rPr>
          <w:sz w:val="22"/>
          <w:szCs w:val="22"/>
        </w:rPr>
        <w:tab/>
        <w:t>R</w:t>
      </w:r>
      <w:r w:rsidR="00AE3505" w:rsidRPr="00B307DD">
        <w:rPr>
          <w:sz w:val="22"/>
          <w:szCs w:val="22"/>
        </w:rPr>
        <w:t>esult in no more than 16 additional vehicle trips per day; or</w:t>
      </w:r>
    </w:p>
    <w:p w:rsidR="00AE3505" w:rsidRPr="00B307DD" w:rsidRDefault="00AE3505" w:rsidP="008F1E05">
      <w:pPr>
        <w:tabs>
          <w:tab w:val="left" w:pos="1440"/>
        </w:tabs>
        <w:ind w:left="1080" w:hanging="360"/>
        <w:rPr>
          <w:sz w:val="22"/>
          <w:szCs w:val="22"/>
        </w:rPr>
      </w:pPr>
    </w:p>
    <w:p w:rsidR="00AE3505" w:rsidRPr="00B307DD" w:rsidRDefault="008718B4" w:rsidP="00AE3505">
      <w:pPr>
        <w:tabs>
          <w:tab w:val="left" w:pos="1440"/>
        </w:tabs>
        <w:ind w:left="1440" w:hanging="360"/>
        <w:rPr>
          <w:sz w:val="22"/>
          <w:szCs w:val="22"/>
        </w:rPr>
      </w:pPr>
      <w:r w:rsidRPr="00B307DD">
        <w:rPr>
          <w:sz w:val="22"/>
          <w:szCs w:val="22"/>
        </w:rPr>
        <w:t>(c)</w:t>
      </w:r>
      <w:r w:rsidRPr="00B307DD">
        <w:rPr>
          <w:sz w:val="22"/>
          <w:szCs w:val="22"/>
        </w:rPr>
        <w:tab/>
        <w:t>H</w:t>
      </w:r>
      <w:r w:rsidR="00AE3505" w:rsidRPr="00B307DD">
        <w:rPr>
          <w:sz w:val="22"/>
          <w:szCs w:val="22"/>
        </w:rPr>
        <w:t xml:space="preserve">ave been permitted under another chapter of the </w:t>
      </w:r>
      <w:r w:rsidR="00AE3505" w:rsidRPr="00B307DD">
        <w:rPr>
          <w:i/>
          <w:sz w:val="22"/>
          <w:szCs w:val="22"/>
        </w:rPr>
        <w:t>Solid Waste Management Rules</w:t>
      </w:r>
      <w:r w:rsidR="00FD0563" w:rsidRPr="00B307DD">
        <w:rPr>
          <w:i/>
          <w:sz w:val="22"/>
          <w:szCs w:val="22"/>
        </w:rPr>
        <w:t>,</w:t>
      </w:r>
      <w:r w:rsidR="00AE3505" w:rsidRPr="00B307DD">
        <w:rPr>
          <w:sz w:val="22"/>
          <w:szCs w:val="22"/>
        </w:rPr>
        <w:t xml:space="preserve"> the </w:t>
      </w:r>
      <w:r w:rsidR="00AE3505" w:rsidRPr="00B307DD">
        <w:rPr>
          <w:i/>
          <w:sz w:val="22"/>
          <w:szCs w:val="22"/>
        </w:rPr>
        <w:t>Site Location of Development Law</w:t>
      </w:r>
      <w:r w:rsidR="00AE3505" w:rsidRPr="00B307DD">
        <w:rPr>
          <w:sz w:val="22"/>
          <w:szCs w:val="22"/>
        </w:rPr>
        <w:t xml:space="preserve">, or </w:t>
      </w:r>
      <w:r w:rsidR="00FD0563" w:rsidRPr="00B307DD">
        <w:rPr>
          <w:sz w:val="22"/>
          <w:szCs w:val="22"/>
        </w:rPr>
        <w:t>by a local authority, if traffic impacts associated with the beneficial use were considered</w:t>
      </w:r>
      <w:r w:rsidR="00AE3505" w:rsidRPr="00B307DD">
        <w:rPr>
          <w:sz w:val="22"/>
          <w:szCs w:val="22"/>
        </w:rPr>
        <w:t>;</w:t>
      </w:r>
    </w:p>
    <w:p w:rsidR="00E8486E" w:rsidRPr="00B307DD" w:rsidRDefault="00E8486E" w:rsidP="00AE3505">
      <w:pPr>
        <w:tabs>
          <w:tab w:val="left" w:pos="1440"/>
        </w:tabs>
        <w:ind w:left="1440" w:hanging="360"/>
        <w:rPr>
          <w:sz w:val="22"/>
          <w:szCs w:val="22"/>
        </w:rPr>
      </w:pPr>
    </w:p>
    <w:p w:rsidR="001671C8" w:rsidRPr="001E70EE" w:rsidRDefault="008F1E05" w:rsidP="001C6666">
      <w:pPr>
        <w:tabs>
          <w:tab w:val="left" w:pos="1440"/>
        </w:tabs>
        <w:ind w:left="1080" w:hanging="450"/>
        <w:rPr>
          <w:sz w:val="22"/>
          <w:szCs w:val="22"/>
        </w:rPr>
      </w:pPr>
      <w:r w:rsidRPr="00B307DD">
        <w:rPr>
          <w:sz w:val="22"/>
          <w:szCs w:val="22"/>
        </w:rPr>
        <w:t>(</w:t>
      </w:r>
      <w:r w:rsidR="001C6666" w:rsidRPr="00B307DD">
        <w:rPr>
          <w:sz w:val="22"/>
          <w:szCs w:val="22"/>
        </w:rPr>
        <w:t>10</w:t>
      </w:r>
      <w:r w:rsidRPr="00B307DD">
        <w:rPr>
          <w:sz w:val="22"/>
          <w:szCs w:val="22"/>
        </w:rPr>
        <w:t>)</w:t>
      </w:r>
      <w:r w:rsidRPr="00B307DD">
        <w:rPr>
          <w:sz w:val="22"/>
          <w:szCs w:val="22"/>
        </w:rPr>
        <w:tab/>
        <w:t xml:space="preserve">Annual reports for the previous year must be filed by February 28 for each year </w:t>
      </w:r>
      <w:r w:rsidR="00A120A2" w:rsidRPr="00B307DD">
        <w:rPr>
          <w:sz w:val="22"/>
          <w:szCs w:val="22"/>
        </w:rPr>
        <w:t xml:space="preserve">in which encapsulated </w:t>
      </w:r>
      <w:r w:rsidR="00553B40" w:rsidRPr="00B307DD">
        <w:rPr>
          <w:sz w:val="22"/>
          <w:szCs w:val="22"/>
        </w:rPr>
        <w:t xml:space="preserve">petroleum contaminated </w:t>
      </w:r>
      <w:r w:rsidR="00A120A2" w:rsidRPr="00B307DD">
        <w:rPr>
          <w:sz w:val="22"/>
          <w:szCs w:val="22"/>
        </w:rPr>
        <w:t>soil is actively used or is stored on the property</w:t>
      </w:r>
      <w:r w:rsidRPr="00B307DD">
        <w:rPr>
          <w:sz w:val="22"/>
          <w:szCs w:val="22"/>
        </w:rPr>
        <w:t xml:space="preserve">. The reports must include both the quantity of encapsulated </w:t>
      </w:r>
      <w:r w:rsidR="00553B40" w:rsidRPr="00B307DD">
        <w:rPr>
          <w:sz w:val="22"/>
          <w:szCs w:val="22"/>
        </w:rPr>
        <w:t xml:space="preserve">petroleum contaminated </w:t>
      </w:r>
      <w:r w:rsidRPr="00B307DD">
        <w:rPr>
          <w:sz w:val="22"/>
          <w:szCs w:val="22"/>
        </w:rPr>
        <w:t xml:space="preserve">soil used on the property and the quantity of encapsulated </w:t>
      </w:r>
      <w:r w:rsidR="00553B40" w:rsidRPr="00B307DD">
        <w:rPr>
          <w:sz w:val="22"/>
          <w:szCs w:val="22"/>
        </w:rPr>
        <w:t xml:space="preserve">petroleum contaminated </w:t>
      </w:r>
      <w:r w:rsidRPr="00B307DD">
        <w:rPr>
          <w:sz w:val="22"/>
          <w:szCs w:val="22"/>
        </w:rPr>
        <w:t xml:space="preserve">soil stored for project use at the end of the calendar year, and verification that encapsulated </w:t>
      </w:r>
      <w:r w:rsidR="00553B40" w:rsidRPr="00B307DD">
        <w:rPr>
          <w:sz w:val="22"/>
          <w:szCs w:val="22"/>
        </w:rPr>
        <w:t xml:space="preserve">petroleum contaminated </w:t>
      </w:r>
      <w:r w:rsidRPr="00B307DD">
        <w:rPr>
          <w:sz w:val="22"/>
          <w:szCs w:val="22"/>
        </w:rPr>
        <w:t>soil was used as certified in the notification</w:t>
      </w:r>
      <w:r w:rsidR="001671C8" w:rsidRPr="00B307DD">
        <w:rPr>
          <w:sz w:val="22"/>
          <w:szCs w:val="22"/>
        </w:rPr>
        <w:t>; and</w:t>
      </w:r>
      <w:r w:rsidR="009C64DF" w:rsidRPr="00B307DD">
        <w:rPr>
          <w:sz w:val="22"/>
          <w:szCs w:val="22"/>
        </w:rPr>
        <w:t>,</w:t>
      </w:r>
    </w:p>
    <w:p w:rsidR="001671C8" w:rsidRPr="001E70EE" w:rsidRDefault="001671C8" w:rsidP="001C6666">
      <w:pPr>
        <w:tabs>
          <w:tab w:val="left" w:pos="1440"/>
        </w:tabs>
        <w:ind w:left="1080" w:hanging="450"/>
        <w:rPr>
          <w:sz w:val="22"/>
          <w:szCs w:val="22"/>
        </w:rPr>
      </w:pPr>
    </w:p>
    <w:p w:rsidR="008F1E05" w:rsidRPr="001E70EE" w:rsidRDefault="001671C8" w:rsidP="001C6666">
      <w:pPr>
        <w:tabs>
          <w:tab w:val="left" w:pos="1440"/>
        </w:tabs>
        <w:ind w:left="1080" w:hanging="450"/>
        <w:rPr>
          <w:sz w:val="22"/>
          <w:szCs w:val="22"/>
        </w:rPr>
      </w:pPr>
      <w:r w:rsidRPr="001E70EE">
        <w:rPr>
          <w:sz w:val="22"/>
          <w:szCs w:val="22"/>
        </w:rPr>
        <w:t>(11)</w:t>
      </w:r>
      <w:r w:rsidRPr="001E70EE">
        <w:rPr>
          <w:sz w:val="22"/>
          <w:szCs w:val="22"/>
        </w:rPr>
        <w:tab/>
        <w:t xml:space="preserve">The property owner must sign the “Property Owner Agreement to Comply with Conditions for Beneficial Use of </w:t>
      </w:r>
      <w:r w:rsidR="00553B40" w:rsidRPr="00B307DD">
        <w:rPr>
          <w:sz w:val="22"/>
          <w:szCs w:val="22"/>
        </w:rPr>
        <w:t xml:space="preserve">Encapsulated Petroleum Contaminated Soils </w:t>
      </w:r>
      <w:proofErr w:type="gramStart"/>
      <w:r w:rsidR="00553B40" w:rsidRPr="00B307DD">
        <w:rPr>
          <w:sz w:val="22"/>
          <w:szCs w:val="22"/>
        </w:rPr>
        <w:t>Under</w:t>
      </w:r>
      <w:proofErr w:type="gramEnd"/>
      <w:r w:rsidRPr="00B307DD">
        <w:rPr>
          <w:sz w:val="22"/>
          <w:szCs w:val="22"/>
        </w:rPr>
        <w:t xml:space="preserve"> the Professional Engineer Certification Provision</w:t>
      </w:r>
      <w:r w:rsidR="004C5315" w:rsidRPr="00B307DD">
        <w:rPr>
          <w:sz w:val="22"/>
          <w:szCs w:val="22"/>
        </w:rPr>
        <w:t>s</w:t>
      </w:r>
      <w:r w:rsidRPr="00B307DD">
        <w:rPr>
          <w:sz w:val="22"/>
          <w:szCs w:val="22"/>
        </w:rPr>
        <w:t>” form in Appendix C.</w:t>
      </w:r>
      <w:r w:rsidRPr="001E70EE">
        <w:rPr>
          <w:sz w:val="22"/>
          <w:szCs w:val="22"/>
        </w:rPr>
        <w:t xml:space="preserve"> </w:t>
      </w:r>
    </w:p>
    <w:p w:rsidR="008F1E05" w:rsidRPr="001E70EE" w:rsidRDefault="008F1E05" w:rsidP="007B58BB">
      <w:pPr>
        <w:tabs>
          <w:tab w:val="left" w:pos="1080"/>
          <w:tab w:val="left" w:pos="1440"/>
        </w:tabs>
        <w:rPr>
          <w:sz w:val="22"/>
          <w:szCs w:val="22"/>
        </w:rPr>
      </w:pPr>
    </w:p>
    <w:p w:rsidR="000F305D" w:rsidRPr="001E70EE" w:rsidRDefault="008F1E05" w:rsidP="007B58BB">
      <w:pPr>
        <w:pStyle w:val="RulesSection"/>
        <w:jc w:val="left"/>
        <w:rPr>
          <w:b/>
          <w:szCs w:val="22"/>
        </w:rPr>
      </w:pPr>
      <w:r w:rsidRPr="001E70EE">
        <w:rPr>
          <w:b/>
          <w:szCs w:val="22"/>
        </w:rPr>
        <w:t>6</w:t>
      </w:r>
      <w:r w:rsidR="00DB4948" w:rsidRPr="001E70EE">
        <w:rPr>
          <w:b/>
          <w:szCs w:val="22"/>
        </w:rPr>
        <w:t>.</w:t>
      </w:r>
      <w:r w:rsidR="00DB4948" w:rsidRPr="001E70EE">
        <w:rPr>
          <w:b/>
          <w:szCs w:val="22"/>
        </w:rPr>
        <w:tab/>
      </w:r>
      <w:r w:rsidR="00D70424" w:rsidRPr="001E70EE">
        <w:rPr>
          <w:b/>
          <w:szCs w:val="22"/>
        </w:rPr>
        <w:t>Beneficia</w:t>
      </w:r>
      <w:r w:rsidR="00123715" w:rsidRPr="001E70EE">
        <w:rPr>
          <w:b/>
          <w:szCs w:val="22"/>
        </w:rPr>
        <w:t>l Use Permit by Rule Provisions</w:t>
      </w:r>
      <w:r w:rsidR="00800511" w:rsidRPr="001E70EE">
        <w:rPr>
          <w:b/>
          <w:szCs w:val="22"/>
        </w:rPr>
        <w:t>.</w:t>
      </w:r>
    </w:p>
    <w:p w:rsidR="000F305D" w:rsidRPr="001E70EE" w:rsidRDefault="000F305D" w:rsidP="007B58BB">
      <w:pPr>
        <w:pStyle w:val="RulesSection"/>
        <w:jc w:val="left"/>
        <w:rPr>
          <w:b/>
          <w:szCs w:val="22"/>
        </w:rPr>
      </w:pPr>
    </w:p>
    <w:p w:rsidR="00DB4948" w:rsidRPr="001E70EE" w:rsidRDefault="000F305D" w:rsidP="007B58BB">
      <w:pPr>
        <w:pStyle w:val="RulesSection"/>
        <w:ind w:left="810" w:hanging="450"/>
        <w:jc w:val="left"/>
        <w:rPr>
          <w:szCs w:val="22"/>
        </w:rPr>
      </w:pPr>
      <w:r w:rsidRPr="001E70EE">
        <w:rPr>
          <w:b/>
          <w:szCs w:val="22"/>
        </w:rPr>
        <w:t>A.</w:t>
      </w:r>
      <w:r w:rsidR="00D96DC2" w:rsidRPr="001E70EE">
        <w:rPr>
          <w:b/>
          <w:szCs w:val="22"/>
        </w:rPr>
        <w:tab/>
      </w:r>
      <w:r w:rsidR="00B655F4" w:rsidRPr="001E70EE">
        <w:rPr>
          <w:b/>
          <w:szCs w:val="22"/>
        </w:rPr>
        <w:t>Permit by Rule f</w:t>
      </w:r>
      <w:r w:rsidR="00DB4948" w:rsidRPr="001E70EE">
        <w:rPr>
          <w:b/>
          <w:szCs w:val="22"/>
        </w:rPr>
        <w:t xml:space="preserve">or Beneficial Use of Tire Chips as </w:t>
      </w:r>
      <w:r w:rsidR="00B7767D" w:rsidRPr="001E70EE">
        <w:rPr>
          <w:b/>
          <w:szCs w:val="22"/>
        </w:rPr>
        <w:t>Construction</w:t>
      </w:r>
      <w:r w:rsidR="00990EE2" w:rsidRPr="001E70EE">
        <w:rPr>
          <w:b/>
          <w:szCs w:val="22"/>
        </w:rPr>
        <w:t xml:space="preserve"> </w:t>
      </w:r>
      <w:r w:rsidR="00DB4948" w:rsidRPr="001E70EE">
        <w:rPr>
          <w:b/>
          <w:szCs w:val="22"/>
        </w:rPr>
        <w:t>Fill.</w:t>
      </w:r>
      <w:r w:rsidR="00FE7AD6" w:rsidRPr="001E70EE">
        <w:rPr>
          <w:szCs w:val="22"/>
        </w:rPr>
        <w:t xml:space="preserve"> </w:t>
      </w:r>
      <w:r w:rsidR="00DB4948" w:rsidRPr="001E70EE">
        <w:rPr>
          <w:szCs w:val="22"/>
        </w:rPr>
        <w:t xml:space="preserve">The permit-by-rule provisions of this section </w:t>
      </w:r>
      <w:r w:rsidR="00D132BC" w:rsidRPr="001E70EE">
        <w:rPr>
          <w:szCs w:val="22"/>
        </w:rPr>
        <w:t xml:space="preserve">apply </w:t>
      </w:r>
      <w:r w:rsidR="00DB4948" w:rsidRPr="001E70EE">
        <w:rPr>
          <w:szCs w:val="22"/>
        </w:rPr>
        <w:t>to the use of tire chips as a light weight, insulating, or free draining fill for roads, retaining walls, landslide stabilization, and other civil engineering applications where all of the standards of this section are met.</w:t>
      </w:r>
      <w:r w:rsidR="00FE7AD6" w:rsidRPr="001E70EE">
        <w:rPr>
          <w:szCs w:val="22"/>
        </w:rPr>
        <w:t xml:space="preserve"> </w:t>
      </w:r>
      <w:r w:rsidR="00DB4948" w:rsidRPr="001E70EE">
        <w:rPr>
          <w:szCs w:val="22"/>
        </w:rPr>
        <w:t xml:space="preserve">Proposed beneficial uses of tire chips which do not meet the requirements of this section must be licensed under </w:t>
      </w:r>
      <w:r w:rsidR="00853BF3" w:rsidRPr="001E70EE">
        <w:rPr>
          <w:szCs w:val="22"/>
        </w:rPr>
        <w:t xml:space="preserve">section </w:t>
      </w:r>
      <w:r w:rsidR="00107DD6" w:rsidRPr="001E70EE">
        <w:rPr>
          <w:szCs w:val="22"/>
        </w:rPr>
        <w:t>9</w:t>
      </w:r>
      <w:r w:rsidR="00D132BC" w:rsidRPr="001E70EE">
        <w:rPr>
          <w:szCs w:val="22"/>
        </w:rPr>
        <w:t xml:space="preserve"> of this </w:t>
      </w:r>
      <w:r w:rsidR="00F4785C" w:rsidRPr="001E70EE">
        <w:rPr>
          <w:szCs w:val="22"/>
        </w:rPr>
        <w:t>rule</w:t>
      </w:r>
      <w:r w:rsidR="00DB4948" w:rsidRPr="001E70EE">
        <w:rPr>
          <w:szCs w:val="22"/>
        </w:rPr>
        <w:t>.</w:t>
      </w:r>
      <w:r w:rsidR="00FE7AD6" w:rsidRPr="001E70EE">
        <w:rPr>
          <w:szCs w:val="22"/>
        </w:rPr>
        <w:t xml:space="preserve"> </w:t>
      </w:r>
      <w:r w:rsidR="00D132BC" w:rsidRPr="001E70EE">
        <w:rPr>
          <w:szCs w:val="22"/>
        </w:rPr>
        <w:t>By establishing th</w:t>
      </w:r>
      <w:r w:rsidR="00C600A3" w:rsidRPr="001E70EE">
        <w:rPr>
          <w:szCs w:val="22"/>
        </w:rPr>
        <w:t>e</w:t>
      </w:r>
      <w:r w:rsidR="00D132BC" w:rsidRPr="001E70EE">
        <w:rPr>
          <w:szCs w:val="22"/>
        </w:rPr>
        <w:t>s</w:t>
      </w:r>
      <w:r w:rsidR="00C600A3" w:rsidRPr="001E70EE">
        <w:rPr>
          <w:szCs w:val="22"/>
        </w:rPr>
        <w:t>e</w:t>
      </w:r>
      <w:r w:rsidR="00D132BC" w:rsidRPr="001E70EE">
        <w:rPr>
          <w:szCs w:val="22"/>
        </w:rPr>
        <w:t xml:space="preserve"> provisions, t</w:t>
      </w:r>
      <w:r w:rsidR="00DB4948" w:rsidRPr="001E70EE">
        <w:rPr>
          <w:szCs w:val="22"/>
        </w:rPr>
        <w:t xml:space="preserve">he Department </w:t>
      </w:r>
      <w:r w:rsidR="00D132BC" w:rsidRPr="001E70EE">
        <w:rPr>
          <w:szCs w:val="22"/>
        </w:rPr>
        <w:t xml:space="preserve">finds </w:t>
      </w:r>
      <w:r w:rsidR="00DB4948" w:rsidRPr="001E70EE">
        <w:rPr>
          <w:szCs w:val="22"/>
        </w:rPr>
        <w:t xml:space="preserve">that the beneficial use of the tire chips in strict conformity with these permit-by-rule provisions will meet the general standards </w:t>
      </w:r>
      <w:r w:rsidR="00D132BC" w:rsidRPr="001E70EE">
        <w:rPr>
          <w:szCs w:val="22"/>
        </w:rPr>
        <w:t xml:space="preserve">in </w:t>
      </w:r>
      <w:r w:rsidR="008A1B18" w:rsidRPr="001E70EE">
        <w:rPr>
          <w:szCs w:val="22"/>
        </w:rPr>
        <w:t xml:space="preserve">section </w:t>
      </w:r>
      <w:r w:rsidR="004F2830" w:rsidRPr="001E70EE">
        <w:rPr>
          <w:szCs w:val="22"/>
        </w:rPr>
        <w:t xml:space="preserve">4 </w:t>
      </w:r>
      <w:r w:rsidR="00D132BC" w:rsidRPr="001E70EE">
        <w:rPr>
          <w:szCs w:val="22"/>
        </w:rPr>
        <w:t xml:space="preserve">of this </w:t>
      </w:r>
      <w:r w:rsidR="00F4785C" w:rsidRPr="001E70EE">
        <w:rPr>
          <w:szCs w:val="22"/>
        </w:rPr>
        <w:t>rule</w:t>
      </w:r>
      <w:r w:rsidR="00DB4948" w:rsidRPr="001E70EE">
        <w:rPr>
          <w:szCs w:val="22"/>
        </w:rPr>
        <w:t>.</w:t>
      </w:r>
      <w:r w:rsidR="00FE7AD6" w:rsidRPr="001E70EE">
        <w:rPr>
          <w:szCs w:val="22"/>
        </w:rPr>
        <w:t xml:space="preserve"> </w:t>
      </w:r>
      <w:r w:rsidR="00DB4948" w:rsidRPr="001E70EE">
        <w:rPr>
          <w:szCs w:val="22"/>
        </w:rPr>
        <w:t>No variances to the provisions of this section may be granted.</w:t>
      </w:r>
    </w:p>
    <w:p w:rsidR="00DB4948" w:rsidRPr="001E70EE" w:rsidRDefault="00DB4948" w:rsidP="007B58BB">
      <w:pPr>
        <w:tabs>
          <w:tab w:val="left" w:pos="1080"/>
          <w:tab w:val="left" w:pos="1440"/>
        </w:tabs>
        <w:ind w:left="360" w:hanging="360"/>
        <w:rPr>
          <w:sz w:val="22"/>
          <w:szCs w:val="22"/>
        </w:rPr>
      </w:pPr>
    </w:p>
    <w:p w:rsidR="00DB4948" w:rsidRPr="001E70EE" w:rsidRDefault="00015F2E" w:rsidP="007B58BB">
      <w:pPr>
        <w:pStyle w:val="RulesSub-section"/>
        <w:ind w:left="1260" w:hanging="450"/>
        <w:jc w:val="left"/>
        <w:rPr>
          <w:szCs w:val="22"/>
        </w:rPr>
      </w:pPr>
      <w:r w:rsidRPr="008718B4">
        <w:rPr>
          <w:szCs w:val="22"/>
        </w:rPr>
        <w:t>(1)</w:t>
      </w:r>
      <w:r w:rsidR="00D97166" w:rsidRPr="008718B4">
        <w:rPr>
          <w:szCs w:val="22"/>
        </w:rPr>
        <w:tab/>
      </w:r>
      <w:r w:rsidR="00DB4948" w:rsidRPr="00DE1AA8">
        <w:rPr>
          <w:b/>
          <w:szCs w:val="22"/>
        </w:rPr>
        <w:t>Notification Requirements</w:t>
      </w:r>
      <w:r w:rsidR="00DB4948" w:rsidRPr="008718B4">
        <w:rPr>
          <w:szCs w:val="22"/>
        </w:rPr>
        <w:t>.</w:t>
      </w:r>
      <w:r w:rsidR="00FE7AD6" w:rsidRPr="001E70EE">
        <w:rPr>
          <w:b/>
          <w:szCs w:val="22"/>
        </w:rPr>
        <w:t xml:space="preserve"> </w:t>
      </w:r>
      <w:r w:rsidR="00DB4948" w:rsidRPr="001E70EE">
        <w:rPr>
          <w:szCs w:val="22"/>
        </w:rPr>
        <w:t>At least 24 calendar days prior to the initiation of the proposed activity or use an applicant shall submit a</w:t>
      </w:r>
      <w:r w:rsidR="007341B5" w:rsidRPr="001E70EE">
        <w:rPr>
          <w:szCs w:val="22"/>
        </w:rPr>
        <w:t xml:space="preserve"> signed</w:t>
      </w:r>
      <w:r w:rsidR="00DB4948" w:rsidRPr="001E70EE">
        <w:rPr>
          <w:szCs w:val="22"/>
        </w:rPr>
        <w:t xml:space="preserve"> permit-by-rule notification on a form provided by the Department. Public notice of the filing of this type of permit-by-rule notification in accordance with </w:t>
      </w:r>
      <w:r w:rsidR="00F60435" w:rsidRPr="001E70EE">
        <w:rPr>
          <w:szCs w:val="22"/>
        </w:rPr>
        <w:t xml:space="preserve">06-096 C.M.R. ch. 400, </w:t>
      </w:r>
      <w:r w:rsidR="0034417E">
        <w:rPr>
          <w:szCs w:val="22"/>
        </w:rPr>
        <w:t>§</w:t>
      </w:r>
      <w:r w:rsidR="00DB4948" w:rsidRPr="001E70EE">
        <w:rPr>
          <w:szCs w:val="22"/>
        </w:rPr>
        <w:t>3</w:t>
      </w:r>
      <w:r w:rsidR="00D132BC" w:rsidRPr="001E70EE">
        <w:rPr>
          <w:szCs w:val="22"/>
        </w:rPr>
        <w:t>(</w:t>
      </w:r>
      <w:r w:rsidR="00DB4948" w:rsidRPr="001E70EE">
        <w:rPr>
          <w:szCs w:val="22"/>
        </w:rPr>
        <w:t>B</w:t>
      </w:r>
      <w:proofErr w:type="gramStart"/>
      <w:r w:rsidR="00D132BC" w:rsidRPr="001E70EE">
        <w:rPr>
          <w:szCs w:val="22"/>
        </w:rPr>
        <w:t>)</w:t>
      </w:r>
      <w:r w:rsidR="00DB4948" w:rsidRPr="001E70EE">
        <w:rPr>
          <w:szCs w:val="22"/>
        </w:rPr>
        <w:t>(</w:t>
      </w:r>
      <w:proofErr w:type="gramEnd"/>
      <w:r w:rsidR="00DB4948" w:rsidRPr="001E70EE">
        <w:rPr>
          <w:szCs w:val="22"/>
        </w:rPr>
        <w:t>1)(c) is not required. The permit-by-rule notification must include:</w:t>
      </w:r>
    </w:p>
    <w:p w:rsidR="00DB4948" w:rsidRPr="001E70EE" w:rsidRDefault="00DB4948" w:rsidP="007B58BB">
      <w:pPr>
        <w:pStyle w:val="RulesParagraph"/>
        <w:jc w:val="left"/>
        <w:rPr>
          <w:szCs w:val="22"/>
        </w:rPr>
      </w:pPr>
    </w:p>
    <w:p w:rsidR="00DB4948" w:rsidRPr="001E70EE" w:rsidRDefault="00DB4948" w:rsidP="007B58BB">
      <w:pPr>
        <w:pStyle w:val="RulesParagraph"/>
        <w:ind w:left="1620"/>
        <w:jc w:val="left"/>
        <w:rPr>
          <w:szCs w:val="22"/>
        </w:rPr>
      </w:pPr>
      <w:r w:rsidRPr="001E70EE">
        <w:rPr>
          <w:szCs w:val="22"/>
        </w:rPr>
        <w:t>(</w:t>
      </w:r>
      <w:r w:rsidR="00D70424" w:rsidRPr="001E70EE">
        <w:rPr>
          <w:szCs w:val="22"/>
        </w:rPr>
        <w:t>a</w:t>
      </w:r>
      <w:r w:rsidRPr="001E70EE">
        <w:rPr>
          <w:szCs w:val="22"/>
        </w:rPr>
        <w:t>)</w:t>
      </w:r>
      <w:r w:rsidRPr="001E70EE">
        <w:rPr>
          <w:szCs w:val="22"/>
        </w:rPr>
        <w:tab/>
        <w:t xml:space="preserve">The applicant's name, </w:t>
      </w:r>
      <w:proofErr w:type="gramStart"/>
      <w:r w:rsidRPr="001E70EE">
        <w:rPr>
          <w:szCs w:val="22"/>
        </w:rPr>
        <w:t>address</w:t>
      </w:r>
      <w:proofErr w:type="gramEnd"/>
      <w:r w:rsidRPr="001E70EE">
        <w:rPr>
          <w:szCs w:val="22"/>
        </w:rPr>
        <w:t>, telephone number, and contact person together with the appropriate application fee</w:t>
      </w:r>
      <w:r w:rsidR="00853BF3" w:rsidRPr="001E70EE">
        <w:rPr>
          <w:szCs w:val="22"/>
        </w:rPr>
        <w:t>;</w:t>
      </w:r>
    </w:p>
    <w:p w:rsidR="00DB4948" w:rsidRPr="001E70EE" w:rsidRDefault="00DB4948" w:rsidP="007B58BB">
      <w:pPr>
        <w:pStyle w:val="RulesParagraph"/>
        <w:jc w:val="left"/>
        <w:rPr>
          <w:szCs w:val="22"/>
        </w:rPr>
      </w:pPr>
    </w:p>
    <w:p w:rsidR="00DB4948" w:rsidRPr="001E70EE" w:rsidRDefault="00DB4948" w:rsidP="00B655F4">
      <w:pPr>
        <w:pStyle w:val="RulesParagraph"/>
        <w:tabs>
          <w:tab w:val="left" w:pos="1620"/>
        </w:tabs>
        <w:ind w:firstLine="180"/>
        <w:jc w:val="left"/>
        <w:rPr>
          <w:szCs w:val="22"/>
        </w:rPr>
      </w:pPr>
      <w:r w:rsidRPr="001E70EE">
        <w:rPr>
          <w:szCs w:val="22"/>
        </w:rPr>
        <w:t>(</w:t>
      </w:r>
      <w:r w:rsidR="00D70424" w:rsidRPr="001E70EE">
        <w:rPr>
          <w:szCs w:val="22"/>
        </w:rPr>
        <w:t>b</w:t>
      </w:r>
      <w:r w:rsidRPr="001E70EE">
        <w:rPr>
          <w:szCs w:val="22"/>
        </w:rPr>
        <w:t>)</w:t>
      </w:r>
      <w:r w:rsidRPr="001E70EE">
        <w:rPr>
          <w:szCs w:val="22"/>
        </w:rPr>
        <w:tab/>
        <w:t>A description of the</w:t>
      </w:r>
      <w:r w:rsidR="00FE7AD6" w:rsidRPr="001E70EE">
        <w:rPr>
          <w:szCs w:val="22"/>
        </w:rPr>
        <w:t xml:space="preserve"> </w:t>
      </w:r>
      <w:r w:rsidRPr="001E70EE">
        <w:rPr>
          <w:szCs w:val="22"/>
        </w:rPr>
        <w:t>tire chips size and the proposed use</w:t>
      </w:r>
      <w:r w:rsidR="00853BF3" w:rsidRPr="001E70EE">
        <w:rPr>
          <w:szCs w:val="22"/>
        </w:rPr>
        <w:t>;</w:t>
      </w:r>
    </w:p>
    <w:p w:rsidR="00DB4948" w:rsidRPr="001E70EE" w:rsidRDefault="00DB4948" w:rsidP="007B58BB">
      <w:pPr>
        <w:pStyle w:val="RulesParagraph"/>
        <w:jc w:val="left"/>
        <w:rPr>
          <w:szCs w:val="22"/>
        </w:rPr>
      </w:pPr>
    </w:p>
    <w:p w:rsidR="00DB4948" w:rsidRPr="001E70EE" w:rsidRDefault="00DB4948" w:rsidP="007B58BB">
      <w:pPr>
        <w:pStyle w:val="RulesParagraph"/>
        <w:ind w:left="1620"/>
        <w:jc w:val="left"/>
        <w:rPr>
          <w:szCs w:val="22"/>
        </w:rPr>
      </w:pPr>
      <w:r w:rsidRPr="001E70EE">
        <w:rPr>
          <w:szCs w:val="22"/>
        </w:rPr>
        <w:t>(</w:t>
      </w:r>
      <w:r w:rsidR="00D70424" w:rsidRPr="001E70EE">
        <w:rPr>
          <w:szCs w:val="22"/>
        </w:rPr>
        <w:t>c</w:t>
      </w:r>
      <w:r w:rsidRPr="001E70EE">
        <w:rPr>
          <w:szCs w:val="22"/>
        </w:rPr>
        <w:t>)</w:t>
      </w:r>
      <w:r w:rsidRPr="001E70EE">
        <w:rPr>
          <w:szCs w:val="22"/>
        </w:rPr>
        <w:tab/>
        <w:t>An U.S.G.S 7.5 minute topographic map or equivalent map clearly marking the project location.</w:t>
      </w:r>
      <w:r w:rsidR="001B62E1" w:rsidRPr="001E70EE">
        <w:rPr>
          <w:szCs w:val="22"/>
        </w:rPr>
        <w:t xml:space="preserve"> GPS coordinates of the activity shall be provided in the project description</w:t>
      </w:r>
      <w:r w:rsidR="00853BF3" w:rsidRPr="001E70EE">
        <w:rPr>
          <w:szCs w:val="22"/>
        </w:rPr>
        <w:t>; and</w:t>
      </w:r>
      <w:r w:rsidR="009C64DF">
        <w:rPr>
          <w:szCs w:val="22"/>
        </w:rPr>
        <w:t>,</w:t>
      </w:r>
    </w:p>
    <w:p w:rsidR="00DB4948" w:rsidRPr="001E70EE" w:rsidRDefault="00DB4948" w:rsidP="007B58BB">
      <w:pPr>
        <w:pStyle w:val="RulesParagraph"/>
        <w:jc w:val="left"/>
        <w:rPr>
          <w:szCs w:val="22"/>
        </w:rPr>
      </w:pPr>
    </w:p>
    <w:p w:rsidR="00DB4948" w:rsidRPr="001E70EE" w:rsidRDefault="00DB4948" w:rsidP="007B58BB">
      <w:pPr>
        <w:pStyle w:val="RulesParagraph"/>
        <w:ind w:left="1620"/>
        <w:jc w:val="left"/>
        <w:rPr>
          <w:szCs w:val="22"/>
        </w:rPr>
      </w:pPr>
      <w:r w:rsidRPr="001E70EE">
        <w:rPr>
          <w:szCs w:val="22"/>
        </w:rPr>
        <w:t>(</w:t>
      </w:r>
      <w:r w:rsidR="00D70424" w:rsidRPr="001E70EE">
        <w:rPr>
          <w:szCs w:val="22"/>
        </w:rPr>
        <w:t>d</w:t>
      </w:r>
      <w:r w:rsidRPr="001E70EE">
        <w:rPr>
          <w:szCs w:val="22"/>
        </w:rPr>
        <w:t>)</w:t>
      </w:r>
      <w:r w:rsidRPr="001E70EE">
        <w:rPr>
          <w:szCs w:val="22"/>
        </w:rPr>
        <w:tab/>
        <w:t xml:space="preserve">For proposed </w:t>
      </w:r>
      <w:r w:rsidR="008D7EC3" w:rsidRPr="001E70EE">
        <w:rPr>
          <w:szCs w:val="22"/>
        </w:rPr>
        <w:t xml:space="preserve">travel ways (e.g. </w:t>
      </w:r>
      <w:r w:rsidRPr="001E70EE">
        <w:rPr>
          <w:szCs w:val="22"/>
        </w:rPr>
        <w:t>roads</w:t>
      </w:r>
      <w:r w:rsidR="008D7EC3" w:rsidRPr="001E70EE">
        <w:rPr>
          <w:szCs w:val="22"/>
        </w:rPr>
        <w:t xml:space="preserve"> and parking lots)</w:t>
      </w:r>
      <w:r w:rsidRPr="001E70EE">
        <w:rPr>
          <w:szCs w:val="22"/>
        </w:rPr>
        <w:t>, a cross-sectional view, with a horizontal scale of 1 inch = 5 feet and a vertical scale of 1 inch = 12 inches.</w:t>
      </w:r>
      <w:r w:rsidR="00FE7AD6" w:rsidRPr="001E70EE">
        <w:rPr>
          <w:szCs w:val="22"/>
        </w:rPr>
        <w:t xml:space="preserve"> </w:t>
      </w:r>
      <w:r w:rsidRPr="001E70EE">
        <w:rPr>
          <w:szCs w:val="22"/>
        </w:rPr>
        <w:t>The cross-section must clearly indicate the location and depth of each material layer as applicable (gravel, tire chips, geotextile, surface course, etc.).</w:t>
      </w:r>
    </w:p>
    <w:p w:rsidR="00DB4948" w:rsidRPr="008718B4" w:rsidRDefault="00DB4948" w:rsidP="007B58BB">
      <w:pPr>
        <w:tabs>
          <w:tab w:val="left" w:pos="1080"/>
          <w:tab w:val="left" w:pos="1440"/>
        </w:tabs>
        <w:rPr>
          <w:sz w:val="22"/>
          <w:szCs w:val="22"/>
        </w:rPr>
      </w:pPr>
    </w:p>
    <w:p w:rsidR="00DB4948" w:rsidRPr="008718B4" w:rsidRDefault="00015F2E" w:rsidP="007B58BB">
      <w:pPr>
        <w:pStyle w:val="RulesSub-section"/>
        <w:ind w:firstLine="270"/>
        <w:jc w:val="left"/>
        <w:rPr>
          <w:szCs w:val="22"/>
        </w:rPr>
      </w:pPr>
      <w:r w:rsidRPr="008718B4">
        <w:rPr>
          <w:szCs w:val="22"/>
        </w:rPr>
        <w:t>(2)</w:t>
      </w:r>
      <w:r w:rsidR="00123715" w:rsidRPr="008718B4">
        <w:rPr>
          <w:szCs w:val="22"/>
        </w:rPr>
        <w:tab/>
      </w:r>
      <w:r w:rsidR="00123715" w:rsidRPr="00DE1AA8">
        <w:rPr>
          <w:b/>
          <w:szCs w:val="22"/>
        </w:rPr>
        <w:t>Standards</w:t>
      </w:r>
      <w:r w:rsidR="00853BF3" w:rsidRPr="008718B4">
        <w:rPr>
          <w:szCs w:val="22"/>
        </w:rPr>
        <w:t>:</w:t>
      </w:r>
    </w:p>
    <w:p w:rsidR="00DB4948" w:rsidRPr="001E70EE" w:rsidRDefault="00DB4948" w:rsidP="007B58BB">
      <w:pPr>
        <w:tabs>
          <w:tab w:val="left" w:pos="1080"/>
          <w:tab w:val="left" w:pos="1440"/>
        </w:tabs>
        <w:rPr>
          <w:b/>
          <w:sz w:val="22"/>
          <w:szCs w:val="22"/>
        </w:rPr>
      </w:pPr>
    </w:p>
    <w:p w:rsidR="00DB4948" w:rsidRPr="001E70EE" w:rsidRDefault="00DB4948" w:rsidP="007B58BB">
      <w:pPr>
        <w:pStyle w:val="RulesParagraph"/>
        <w:ind w:left="1800"/>
        <w:jc w:val="left"/>
        <w:rPr>
          <w:szCs w:val="22"/>
        </w:rPr>
      </w:pPr>
      <w:r w:rsidRPr="001E70EE">
        <w:rPr>
          <w:szCs w:val="22"/>
        </w:rPr>
        <w:t>(</w:t>
      </w:r>
      <w:r w:rsidR="00D70424" w:rsidRPr="001E70EE">
        <w:rPr>
          <w:szCs w:val="22"/>
        </w:rPr>
        <w:t>a</w:t>
      </w:r>
      <w:r w:rsidRPr="001E70EE">
        <w:rPr>
          <w:szCs w:val="22"/>
        </w:rPr>
        <w:t>)</w:t>
      </w:r>
      <w:r w:rsidRPr="001E70EE">
        <w:rPr>
          <w:szCs w:val="22"/>
        </w:rPr>
        <w:tab/>
        <w:t>Tire chips shall conform to the specification of ASTM Standards referenced in D</w:t>
      </w:r>
      <w:r w:rsidR="00DE1AA8">
        <w:rPr>
          <w:szCs w:val="22"/>
        </w:rPr>
        <w:t> </w:t>
      </w:r>
      <w:r w:rsidRPr="001E70EE">
        <w:rPr>
          <w:szCs w:val="22"/>
        </w:rPr>
        <w:t>6270-98 or Maine Department of Transportation type A or B tire chips.</w:t>
      </w:r>
    </w:p>
    <w:p w:rsidR="00855C42" w:rsidRPr="001E70EE" w:rsidRDefault="00855C42" w:rsidP="007B58BB">
      <w:pPr>
        <w:pStyle w:val="RulesParagraph"/>
        <w:ind w:left="1800"/>
        <w:jc w:val="left"/>
        <w:rPr>
          <w:szCs w:val="22"/>
        </w:rPr>
      </w:pPr>
    </w:p>
    <w:p w:rsidR="00855C42" w:rsidRPr="001E70EE" w:rsidRDefault="00855C42" w:rsidP="007B58BB">
      <w:pPr>
        <w:pStyle w:val="RulesParagraph"/>
        <w:ind w:left="1800"/>
        <w:jc w:val="left"/>
        <w:rPr>
          <w:szCs w:val="22"/>
        </w:rPr>
      </w:pPr>
      <w:r w:rsidRPr="001E70EE">
        <w:rPr>
          <w:szCs w:val="22"/>
        </w:rPr>
        <w:t>(</w:t>
      </w:r>
      <w:r w:rsidR="00FC0924" w:rsidRPr="001E70EE">
        <w:rPr>
          <w:szCs w:val="22"/>
        </w:rPr>
        <w:t>b</w:t>
      </w:r>
      <w:r w:rsidRPr="001E70EE">
        <w:rPr>
          <w:szCs w:val="22"/>
        </w:rPr>
        <w:t>)</w:t>
      </w:r>
      <w:r w:rsidR="00DE1AA8">
        <w:rPr>
          <w:szCs w:val="22"/>
        </w:rPr>
        <w:tab/>
      </w:r>
      <w:r w:rsidRPr="001E70EE">
        <w:rPr>
          <w:szCs w:val="22"/>
        </w:rPr>
        <w:t>Tire chips shall be used in a manner that is consistent with the construction project’s plans and specifications</w:t>
      </w:r>
      <w:r w:rsidR="00E136CD" w:rsidRPr="001E70EE">
        <w:rPr>
          <w:szCs w:val="22"/>
        </w:rPr>
        <w:t>.</w:t>
      </w:r>
    </w:p>
    <w:p w:rsidR="00DB4948" w:rsidRPr="001E70EE" w:rsidRDefault="00DB4948" w:rsidP="007B58BB">
      <w:pPr>
        <w:pStyle w:val="RulesParagraph"/>
        <w:jc w:val="left"/>
        <w:rPr>
          <w:szCs w:val="22"/>
        </w:rPr>
      </w:pPr>
    </w:p>
    <w:p w:rsidR="00DB4948" w:rsidRPr="001E70EE" w:rsidRDefault="00DB4948" w:rsidP="00F77C56">
      <w:pPr>
        <w:pStyle w:val="RulesParagraph"/>
        <w:ind w:left="1800"/>
        <w:jc w:val="left"/>
        <w:rPr>
          <w:szCs w:val="22"/>
        </w:rPr>
      </w:pPr>
      <w:r w:rsidRPr="001E70EE">
        <w:rPr>
          <w:szCs w:val="22"/>
        </w:rPr>
        <w:t>(</w:t>
      </w:r>
      <w:r w:rsidR="00FC0924" w:rsidRPr="001E70EE">
        <w:rPr>
          <w:szCs w:val="22"/>
        </w:rPr>
        <w:t>c</w:t>
      </w:r>
      <w:r w:rsidRPr="001E70EE">
        <w:rPr>
          <w:szCs w:val="22"/>
        </w:rPr>
        <w:t>)</w:t>
      </w:r>
      <w:r w:rsidR="00DE1AA8">
        <w:rPr>
          <w:szCs w:val="22"/>
        </w:rPr>
        <w:tab/>
      </w:r>
      <w:r w:rsidRPr="001E70EE">
        <w:rPr>
          <w:szCs w:val="22"/>
        </w:rPr>
        <w:t xml:space="preserve">The tire chip layer </w:t>
      </w:r>
      <w:r w:rsidR="00B02DA5" w:rsidRPr="001E70EE">
        <w:rPr>
          <w:szCs w:val="22"/>
        </w:rPr>
        <w:t xml:space="preserve">shall not exceed </w:t>
      </w:r>
      <w:r w:rsidRPr="001E70EE">
        <w:rPr>
          <w:szCs w:val="22"/>
        </w:rPr>
        <w:t xml:space="preserve">a maximum thickness of </w:t>
      </w:r>
      <w:r w:rsidR="00C057C7" w:rsidRPr="001E70EE">
        <w:rPr>
          <w:szCs w:val="22"/>
        </w:rPr>
        <w:t>10</w:t>
      </w:r>
      <w:r w:rsidRPr="001E70EE">
        <w:rPr>
          <w:szCs w:val="22"/>
        </w:rPr>
        <w:t xml:space="preserve"> feet</w:t>
      </w:r>
      <w:r w:rsidR="00853BF3" w:rsidRPr="001E70EE">
        <w:rPr>
          <w:szCs w:val="22"/>
        </w:rPr>
        <w:t>.</w:t>
      </w:r>
    </w:p>
    <w:p w:rsidR="00DB4948" w:rsidRPr="001E70EE" w:rsidRDefault="00DB4948" w:rsidP="007B58BB">
      <w:pPr>
        <w:tabs>
          <w:tab w:val="left" w:pos="1080"/>
          <w:tab w:val="left" w:pos="1440"/>
        </w:tabs>
        <w:ind w:left="1440" w:hanging="360"/>
        <w:rPr>
          <w:sz w:val="22"/>
          <w:szCs w:val="22"/>
        </w:rPr>
      </w:pPr>
    </w:p>
    <w:p w:rsidR="00DB4948" w:rsidRPr="001E70EE" w:rsidRDefault="00DB4948" w:rsidP="007B58BB">
      <w:pPr>
        <w:pStyle w:val="RulesParagraph"/>
        <w:ind w:left="1800"/>
        <w:jc w:val="left"/>
        <w:rPr>
          <w:szCs w:val="22"/>
        </w:rPr>
      </w:pPr>
      <w:r w:rsidRPr="001E70EE">
        <w:rPr>
          <w:szCs w:val="22"/>
        </w:rPr>
        <w:t>(</w:t>
      </w:r>
      <w:r w:rsidR="008409CA" w:rsidRPr="001E70EE">
        <w:rPr>
          <w:szCs w:val="22"/>
        </w:rPr>
        <w:t>d</w:t>
      </w:r>
      <w:r w:rsidRPr="001E70EE">
        <w:rPr>
          <w:szCs w:val="22"/>
        </w:rPr>
        <w:t>)</w:t>
      </w:r>
      <w:r w:rsidRPr="001E70EE">
        <w:rPr>
          <w:szCs w:val="22"/>
        </w:rPr>
        <w:tab/>
        <w:t xml:space="preserve">The tire chips shall be covered with a </w:t>
      </w:r>
      <w:r w:rsidR="008D7EC3" w:rsidRPr="001E70EE">
        <w:rPr>
          <w:szCs w:val="22"/>
        </w:rPr>
        <w:t>concrete or asphalt paved surface</w:t>
      </w:r>
      <w:r w:rsidR="00976BC2" w:rsidRPr="001E70EE">
        <w:rPr>
          <w:szCs w:val="22"/>
        </w:rPr>
        <w:t>,</w:t>
      </w:r>
      <w:r w:rsidR="008D7EC3" w:rsidRPr="001E70EE">
        <w:rPr>
          <w:szCs w:val="22"/>
        </w:rPr>
        <w:t xml:space="preserve"> or</w:t>
      </w:r>
      <w:r w:rsidR="00B7767D" w:rsidRPr="001E70EE">
        <w:rPr>
          <w:szCs w:val="22"/>
        </w:rPr>
        <w:t xml:space="preserve"> a minimum of </w:t>
      </w:r>
      <w:r w:rsidRPr="001E70EE">
        <w:rPr>
          <w:szCs w:val="22"/>
        </w:rPr>
        <w:t xml:space="preserve">12 inches </w:t>
      </w:r>
      <w:r w:rsidR="002D5EC7" w:rsidRPr="001E70EE">
        <w:rPr>
          <w:szCs w:val="22"/>
        </w:rPr>
        <w:t>of soil</w:t>
      </w:r>
      <w:r w:rsidRPr="001E70EE">
        <w:rPr>
          <w:szCs w:val="22"/>
        </w:rPr>
        <w:t xml:space="preserve"> material, or other material</w:t>
      </w:r>
      <w:r w:rsidR="00B02DA5" w:rsidRPr="001E70EE">
        <w:rPr>
          <w:szCs w:val="22"/>
        </w:rPr>
        <w:t xml:space="preserve"> suited to the purpose of the construction</w:t>
      </w:r>
      <w:r w:rsidRPr="001E70EE">
        <w:rPr>
          <w:szCs w:val="22"/>
        </w:rPr>
        <w:t>, such that no waste is exposed.</w:t>
      </w:r>
    </w:p>
    <w:p w:rsidR="00DB4948" w:rsidRPr="001E70EE" w:rsidRDefault="00DB4948" w:rsidP="007B58BB">
      <w:pPr>
        <w:tabs>
          <w:tab w:val="left" w:pos="1080"/>
          <w:tab w:val="left" w:pos="1440"/>
        </w:tabs>
        <w:ind w:left="1080" w:hanging="360"/>
        <w:rPr>
          <w:sz w:val="22"/>
          <w:szCs w:val="22"/>
        </w:rPr>
      </w:pPr>
    </w:p>
    <w:p w:rsidR="00DB4948" w:rsidRPr="001E70EE" w:rsidRDefault="00DB4948" w:rsidP="007B58BB">
      <w:pPr>
        <w:tabs>
          <w:tab w:val="left" w:pos="1440"/>
          <w:tab w:val="left" w:pos="1800"/>
        </w:tabs>
        <w:ind w:left="1800" w:hanging="360"/>
        <w:rPr>
          <w:sz w:val="22"/>
          <w:szCs w:val="22"/>
        </w:rPr>
      </w:pPr>
      <w:r w:rsidRPr="001E70EE">
        <w:rPr>
          <w:sz w:val="22"/>
          <w:szCs w:val="22"/>
        </w:rPr>
        <w:t>(</w:t>
      </w:r>
      <w:r w:rsidR="008409CA" w:rsidRPr="001E70EE">
        <w:rPr>
          <w:sz w:val="22"/>
          <w:szCs w:val="22"/>
        </w:rPr>
        <w:t>e</w:t>
      </w:r>
      <w:r w:rsidRPr="001E70EE">
        <w:rPr>
          <w:sz w:val="22"/>
          <w:szCs w:val="22"/>
        </w:rPr>
        <w:t>)</w:t>
      </w:r>
      <w:r w:rsidR="00DE1AA8">
        <w:rPr>
          <w:sz w:val="22"/>
          <w:szCs w:val="22"/>
        </w:rPr>
        <w:tab/>
      </w:r>
      <w:r w:rsidRPr="001E70EE">
        <w:rPr>
          <w:sz w:val="22"/>
          <w:szCs w:val="22"/>
        </w:rPr>
        <w:t>Tire chips to be used may be stored in a secure</w:t>
      </w:r>
      <w:r w:rsidR="00B7767D" w:rsidRPr="001E70EE">
        <w:rPr>
          <w:sz w:val="22"/>
          <w:szCs w:val="22"/>
        </w:rPr>
        <w:t>d</w:t>
      </w:r>
      <w:r w:rsidRPr="001E70EE">
        <w:rPr>
          <w:sz w:val="22"/>
          <w:szCs w:val="22"/>
        </w:rPr>
        <w:t xml:space="preserve"> location near the project that is under the control of the licensee.</w:t>
      </w:r>
      <w:r w:rsidR="00FE7AD6" w:rsidRPr="001E70EE">
        <w:rPr>
          <w:sz w:val="22"/>
          <w:szCs w:val="22"/>
        </w:rPr>
        <w:t xml:space="preserve"> </w:t>
      </w:r>
      <w:r w:rsidRPr="001E70EE">
        <w:rPr>
          <w:sz w:val="22"/>
          <w:szCs w:val="22"/>
        </w:rPr>
        <w:t>All excess tire chips and residue must be removed from the project area upon completion of the project.</w:t>
      </w:r>
    </w:p>
    <w:p w:rsidR="00D53BBA" w:rsidRPr="001E70EE" w:rsidRDefault="00D53BBA" w:rsidP="007B58BB">
      <w:pPr>
        <w:tabs>
          <w:tab w:val="left" w:pos="1080"/>
          <w:tab w:val="left" w:pos="1440"/>
        </w:tabs>
        <w:ind w:left="1080" w:hanging="360"/>
        <w:rPr>
          <w:sz w:val="22"/>
          <w:szCs w:val="22"/>
        </w:rPr>
      </w:pPr>
    </w:p>
    <w:p w:rsidR="00C3329B" w:rsidRPr="00B307DD" w:rsidRDefault="00727C87" w:rsidP="007B58BB">
      <w:pPr>
        <w:pStyle w:val="RulesSub-section"/>
        <w:ind w:left="810" w:hanging="450"/>
        <w:jc w:val="left"/>
        <w:rPr>
          <w:szCs w:val="22"/>
        </w:rPr>
      </w:pPr>
      <w:r w:rsidRPr="001E70EE">
        <w:rPr>
          <w:b/>
          <w:szCs w:val="22"/>
        </w:rPr>
        <w:t>B.</w:t>
      </w:r>
      <w:r w:rsidR="00D97166" w:rsidRPr="001E70EE">
        <w:rPr>
          <w:b/>
          <w:szCs w:val="22"/>
        </w:rPr>
        <w:tab/>
      </w:r>
      <w:r w:rsidR="00790C6F" w:rsidRPr="00B307DD">
        <w:rPr>
          <w:b/>
          <w:szCs w:val="22"/>
        </w:rPr>
        <w:t>Permit-By-</w:t>
      </w:r>
      <w:r w:rsidRPr="00B307DD">
        <w:rPr>
          <w:b/>
          <w:szCs w:val="22"/>
        </w:rPr>
        <w:t xml:space="preserve">Rule </w:t>
      </w:r>
      <w:r w:rsidR="00990EE2" w:rsidRPr="00B307DD">
        <w:rPr>
          <w:b/>
          <w:szCs w:val="22"/>
        </w:rPr>
        <w:t xml:space="preserve">for the </w:t>
      </w:r>
      <w:r w:rsidRPr="00B307DD">
        <w:rPr>
          <w:b/>
          <w:szCs w:val="22"/>
        </w:rPr>
        <w:t xml:space="preserve">Beneficial Use of </w:t>
      </w:r>
      <w:r w:rsidR="00685559" w:rsidRPr="00B307DD">
        <w:rPr>
          <w:b/>
          <w:szCs w:val="22"/>
        </w:rPr>
        <w:t xml:space="preserve">No More than 6,400 Tons of </w:t>
      </w:r>
      <w:r w:rsidRPr="00B307DD">
        <w:rPr>
          <w:b/>
          <w:szCs w:val="22"/>
        </w:rPr>
        <w:t xml:space="preserve">Emulsified Asphalt Encapsulated </w:t>
      </w:r>
      <w:r w:rsidR="00553B40" w:rsidRPr="00B307DD">
        <w:rPr>
          <w:b/>
          <w:szCs w:val="22"/>
        </w:rPr>
        <w:t xml:space="preserve">Petroleum </w:t>
      </w:r>
      <w:r w:rsidRPr="00B307DD">
        <w:rPr>
          <w:b/>
          <w:szCs w:val="22"/>
        </w:rPr>
        <w:t>Contaminated Soil as Construction Fill.</w:t>
      </w:r>
      <w:r w:rsidR="00FE7AD6" w:rsidRPr="00B307DD">
        <w:rPr>
          <w:szCs w:val="22"/>
        </w:rPr>
        <w:t xml:space="preserve"> </w:t>
      </w:r>
      <w:r w:rsidRPr="00B307DD">
        <w:rPr>
          <w:szCs w:val="22"/>
        </w:rPr>
        <w:t xml:space="preserve">The permit-by-rule provisions of this section apply to the use of emulsified asphalt encapsulated </w:t>
      </w:r>
      <w:r w:rsidR="00553B40" w:rsidRPr="00B307DD">
        <w:rPr>
          <w:szCs w:val="22"/>
        </w:rPr>
        <w:t>petroleum contaminated</w:t>
      </w:r>
      <w:r w:rsidRPr="00B307DD">
        <w:rPr>
          <w:szCs w:val="22"/>
        </w:rPr>
        <w:t xml:space="preserve"> soil </w:t>
      </w:r>
      <w:r w:rsidR="004508FB" w:rsidRPr="00B307DD">
        <w:rPr>
          <w:szCs w:val="22"/>
        </w:rPr>
        <w:t xml:space="preserve">(encapsulated petroleum contaminated soil) </w:t>
      </w:r>
      <w:r w:rsidR="00553B40" w:rsidRPr="00B307DD">
        <w:rPr>
          <w:szCs w:val="22"/>
        </w:rPr>
        <w:t xml:space="preserve">as construction fill underneath paved roads and parking lots, and in other civil engineering applications, </w:t>
      </w:r>
      <w:r w:rsidR="00C3329B" w:rsidRPr="00B307DD">
        <w:rPr>
          <w:szCs w:val="22"/>
        </w:rPr>
        <w:t>under the following conditions:</w:t>
      </w:r>
    </w:p>
    <w:p w:rsidR="00C3329B" w:rsidRPr="00B307DD" w:rsidRDefault="00C3329B" w:rsidP="007B58BB">
      <w:pPr>
        <w:pStyle w:val="RulesSub-section"/>
        <w:ind w:left="810" w:hanging="450"/>
        <w:jc w:val="left"/>
        <w:rPr>
          <w:szCs w:val="22"/>
        </w:rPr>
      </w:pPr>
    </w:p>
    <w:p w:rsidR="00C3329B" w:rsidRPr="00B307DD" w:rsidRDefault="00C3329B" w:rsidP="00C3329B">
      <w:pPr>
        <w:pStyle w:val="RulesSub-section"/>
        <w:ind w:left="1800"/>
        <w:jc w:val="left"/>
        <w:rPr>
          <w:szCs w:val="22"/>
        </w:rPr>
      </w:pPr>
      <w:r w:rsidRPr="00B307DD">
        <w:rPr>
          <w:szCs w:val="22"/>
        </w:rPr>
        <w:t>(a)</w:t>
      </w:r>
      <w:r w:rsidR="00DE1AA8">
        <w:rPr>
          <w:szCs w:val="22"/>
        </w:rPr>
        <w:tab/>
      </w:r>
      <w:r w:rsidRPr="00B307DD">
        <w:rPr>
          <w:szCs w:val="22"/>
        </w:rPr>
        <w:t>T</w:t>
      </w:r>
      <w:r w:rsidR="00553B40" w:rsidRPr="00B307DD">
        <w:rPr>
          <w:szCs w:val="22"/>
        </w:rPr>
        <w:t>he material is from a solid waste processing facility licensed by the Department to produce encapsulated petroleum contaminated soil</w:t>
      </w:r>
      <w:r w:rsidRPr="00B307DD">
        <w:rPr>
          <w:szCs w:val="22"/>
        </w:rPr>
        <w:t>;</w:t>
      </w:r>
      <w:r w:rsidR="00553B40" w:rsidRPr="00B307DD">
        <w:rPr>
          <w:szCs w:val="22"/>
        </w:rPr>
        <w:t xml:space="preserve"> </w:t>
      </w:r>
    </w:p>
    <w:p w:rsidR="00C3329B" w:rsidRPr="00B307DD" w:rsidRDefault="00C3329B" w:rsidP="00C3329B">
      <w:pPr>
        <w:pStyle w:val="RulesSub-section"/>
        <w:ind w:left="810" w:firstLine="630"/>
        <w:jc w:val="left"/>
        <w:rPr>
          <w:szCs w:val="22"/>
        </w:rPr>
      </w:pPr>
    </w:p>
    <w:p w:rsidR="00C3329B" w:rsidRPr="00B307DD" w:rsidRDefault="00DE1AA8" w:rsidP="00C3329B">
      <w:pPr>
        <w:pStyle w:val="RulesSub-section"/>
        <w:ind w:left="1800"/>
        <w:jc w:val="left"/>
        <w:rPr>
          <w:szCs w:val="22"/>
        </w:rPr>
      </w:pPr>
      <w:r>
        <w:rPr>
          <w:szCs w:val="22"/>
        </w:rPr>
        <w:t>(b)</w:t>
      </w:r>
      <w:r>
        <w:rPr>
          <w:szCs w:val="22"/>
        </w:rPr>
        <w:tab/>
      </w:r>
      <w:r w:rsidR="00C3329B" w:rsidRPr="00B307DD">
        <w:rPr>
          <w:szCs w:val="22"/>
        </w:rPr>
        <w:t>T</w:t>
      </w:r>
      <w:r w:rsidR="00553B40" w:rsidRPr="00B307DD">
        <w:rPr>
          <w:szCs w:val="22"/>
        </w:rPr>
        <w:t xml:space="preserve">he processing facility has documented through </w:t>
      </w:r>
      <w:r w:rsidR="004508FB" w:rsidRPr="00B307DD">
        <w:rPr>
          <w:szCs w:val="22"/>
        </w:rPr>
        <w:t>characterization</w:t>
      </w:r>
      <w:r w:rsidR="00553B40" w:rsidRPr="00B307DD">
        <w:rPr>
          <w:szCs w:val="22"/>
        </w:rPr>
        <w:t xml:space="preserve"> that the encapsulated petroleum contaminated soil is non-hazardous</w:t>
      </w:r>
      <w:r w:rsidR="00E40C80" w:rsidRPr="00B307DD">
        <w:rPr>
          <w:szCs w:val="22"/>
        </w:rPr>
        <w:t xml:space="preserve"> and</w:t>
      </w:r>
      <w:r w:rsidR="00553B40" w:rsidRPr="00B307DD">
        <w:rPr>
          <w:szCs w:val="22"/>
        </w:rPr>
        <w:t xml:space="preserve"> </w:t>
      </w:r>
      <w:r w:rsidR="00C3329B" w:rsidRPr="00B307DD">
        <w:rPr>
          <w:szCs w:val="22"/>
        </w:rPr>
        <w:t xml:space="preserve">was produced from contaminated soil that met </w:t>
      </w:r>
      <w:r w:rsidR="00553B40" w:rsidRPr="00B307DD">
        <w:rPr>
          <w:szCs w:val="22"/>
        </w:rPr>
        <w:t>the definition of petroleum contaminated soil in section 1</w:t>
      </w:r>
      <w:r w:rsidR="00E40C80" w:rsidRPr="00B307DD">
        <w:rPr>
          <w:szCs w:val="22"/>
        </w:rPr>
        <w:t xml:space="preserve"> of this rule</w:t>
      </w:r>
      <w:r w:rsidR="00C3329B" w:rsidRPr="00B307DD">
        <w:rPr>
          <w:szCs w:val="22"/>
        </w:rPr>
        <w:t>;</w:t>
      </w:r>
      <w:r w:rsidR="00E40C80" w:rsidRPr="00B307DD">
        <w:rPr>
          <w:szCs w:val="22"/>
        </w:rPr>
        <w:t xml:space="preserve"> </w:t>
      </w:r>
    </w:p>
    <w:p w:rsidR="00C3329B" w:rsidRPr="00B307DD" w:rsidRDefault="00C3329B" w:rsidP="00C3329B">
      <w:pPr>
        <w:pStyle w:val="RulesSub-section"/>
        <w:ind w:left="810" w:firstLine="630"/>
        <w:jc w:val="left"/>
        <w:rPr>
          <w:szCs w:val="22"/>
        </w:rPr>
      </w:pPr>
    </w:p>
    <w:p w:rsidR="00C3329B" w:rsidRPr="00B307DD" w:rsidRDefault="00DE1AA8" w:rsidP="00C3329B">
      <w:pPr>
        <w:pStyle w:val="RulesSub-section"/>
        <w:ind w:left="1800"/>
        <w:jc w:val="left"/>
        <w:rPr>
          <w:szCs w:val="22"/>
        </w:rPr>
      </w:pPr>
      <w:r>
        <w:rPr>
          <w:szCs w:val="22"/>
        </w:rPr>
        <w:t>(c)</w:t>
      </w:r>
      <w:r>
        <w:rPr>
          <w:szCs w:val="22"/>
        </w:rPr>
        <w:tab/>
      </w:r>
      <w:r w:rsidR="00C3329B" w:rsidRPr="00B307DD">
        <w:rPr>
          <w:szCs w:val="22"/>
        </w:rPr>
        <w:t xml:space="preserve">The petroleum contaminated soil </w:t>
      </w:r>
      <w:r w:rsidR="00553B40" w:rsidRPr="00B307DD">
        <w:rPr>
          <w:szCs w:val="22"/>
        </w:rPr>
        <w:t>is used on a parcel of property in accordance with a completed Authorization Form that is in conformance with section 10 and Appendix B of this rule</w:t>
      </w:r>
      <w:r w:rsidR="00184F1B" w:rsidRPr="00B307DD">
        <w:rPr>
          <w:szCs w:val="22"/>
        </w:rPr>
        <w:t xml:space="preserve">; </w:t>
      </w:r>
      <w:r w:rsidR="00E40C80" w:rsidRPr="00B307DD">
        <w:rPr>
          <w:szCs w:val="22"/>
        </w:rPr>
        <w:t xml:space="preserve">and </w:t>
      </w:r>
    </w:p>
    <w:p w:rsidR="00C3329B" w:rsidRPr="00B307DD" w:rsidRDefault="00C3329B" w:rsidP="00C3329B">
      <w:pPr>
        <w:pStyle w:val="RulesSub-section"/>
        <w:ind w:left="810" w:firstLine="630"/>
        <w:jc w:val="left"/>
        <w:rPr>
          <w:szCs w:val="22"/>
        </w:rPr>
      </w:pPr>
    </w:p>
    <w:p w:rsidR="00FE7AD6" w:rsidRPr="001E70EE" w:rsidRDefault="00DE1AA8" w:rsidP="00C3329B">
      <w:pPr>
        <w:pStyle w:val="RulesSub-section"/>
        <w:ind w:left="810" w:firstLine="630"/>
        <w:jc w:val="left"/>
        <w:rPr>
          <w:szCs w:val="22"/>
        </w:rPr>
      </w:pPr>
      <w:r>
        <w:rPr>
          <w:szCs w:val="22"/>
        </w:rPr>
        <w:t>(d)</w:t>
      </w:r>
      <w:r>
        <w:rPr>
          <w:szCs w:val="22"/>
        </w:rPr>
        <w:tab/>
      </w:r>
      <w:r w:rsidR="00C3329B" w:rsidRPr="00B307DD">
        <w:rPr>
          <w:szCs w:val="22"/>
        </w:rPr>
        <w:t>A</w:t>
      </w:r>
      <w:r w:rsidR="00E40C80" w:rsidRPr="00B307DD">
        <w:rPr>
          <w:szCs w:val="22"/>
        </w:rPr>
        <w:t>ll of the standards of this section are met.</w:t>
      </w:r>
    </w:p>
    <w:p w:rsidR="000009A4" w:rsidRPr="001E70EE" w:rsidRDefault="000009A4" w:rsidP="00DE1AA8">
      <w:pPr>
        <w:pBdr>
          <w:bottom w:val="single" w:sz="4" w:space="1" w:color="auto"/>
        </w:pBdr>
        <w:ind w:left="720" w:hanging="360"/>
        <w:rPr>
          <w:sz w:val="22"/>
          <w:szCs w:val="22"/>
        </w:rPr>
      </w:pPr>
    </w:p>
    <w:p w:rsidR="000009A4" w:rsidRPr="001E70EE" w:rsidRDefault="000009A4" w:rsidP="00DE1AA8">
      <w:pPr>
        <w:ind w:left="1530" w:right="-90" w:hanging="810"/>
        <w:rPr>
          <w:sz w:val="22"/>
          <w:szCs w:val="22"/>
        </w:rPr>
      </w:pPr>
      <w:r w:rsidRPr="001E70EE">
        <w:rPr>
          <w:sz w:val="22"/>
          <w:szCs w:val="22"/>
        </w:rPr>
        <w:t>NOTE:</w:t>
      </w:r>
      <w:r w:rsidR="008D3429">
        <w:rPr>
          <w:sz w:val="22"/>
          <w:szCs w:val="22"/>
        </w:rPr>
        <w:t xml:space="preserve"> </w:t>
      </w:r>
      <w:r w:rsidRPr="001E70EE">
        <w:rPr>
          <w:sz w:val="22"/>
          <w:szCs w:val="22"/>
        </w:rPr>
        <w:t>Construction fill (as defined in 06-096 C.M.R. ch. 400) means, “fill that may contain solid waste utilized to provide material for construction projects such as roads, parking lots, buildings or other structures. It does not include fill needed to re-contour an area within a landfill or where no further construction is occurring. If the construction fill contains solid waste other than inert fill, the use of the fill is regulated under Chapter 418.”</w:t>
      </w:r>
    </w:p>
    <w:p w:rsidR="000009A4" w:rsidRPr="001E70EE" w:rsidRDefault="000009A4" w:rsidP="000009A4">
      <w:pPr>
        <w:ind w:left="720" w:hanging="360"/>
        <w:rPr>
          <w:sz w:val="22"/>
          <w:szCs w:val="22"/>
        </w:rPr>
      </w:pPr>
      <w:r w:rsidRPr="001E70EE">
        <w:rPr>
          <w:sz w:val="22"/>
          <w:szCs w:val="22"/>
        </w:rPr>
        <w:t>_________________________________________________________________________________</w:t>
      </w:r>
    </w:p>
    <w:p w:rsidR="000009A4" w:rsidRPr="001E70EE" w:rsidRDefault="000009A4" w:rsidP="000009A4">
      <w:pPr>
        <w:ind w:left="360"/>
        <w:rPr>
          <w:sz w:val="22"/>
          <w:szCs w:val="22"/>
        </w:rPr>
      </w:pPr>
    </w:p>
    <w:p w:rsidR="00FE7AD6" w:rsidRPr="00B307DD" w:rsidRDefault="00727C87" w:rsidP="007B58BB">
      <w:pPr>
        <w:pStyle w:val="RulesSection"/>
        <w:ind w:left="810" w:firstLine="0"/>
        <w:jc w:val="left"/>
        <w:rPr>
          <w:szCs w:val="22"/>
        </w:rPr>
      </w:pPr>
      <w:r w:rsidRPr="00B307DD">
        <w:rPr>
          <w:szCs w:val="22"/>
        </w:rPr>
        <w:t xml:space="preserve">Proposed beneficial uses of </w:t>
      </w:r>
      <w:r w:rsidR="000009A4" w:rsidRPr="00B307DD">
        <w:rPr>
          <w:szCs w:val="22"/>
        </w:rPr>
        <w:t xml:space="preserve">encapsulated </w:t>
      </w:r>
      <w:r w:rsidR="00E40C80" w:rsidRPr="00B307DD">
        <w:rPr>
          <w:szCs w:val="22"/>
        </w:rPr>
        <w:t xml:space="preserve">petroleum contaminated </w:t>
      </w:r>
      <w:r w:rsidR="000009A4" w:rsidRPr="00B307DD">
        <w:rPr>
          <w:szCs w:val="22"/>
        </w:rPr>
        <w:t xml:space="preserve">soil </w:t>
      </w:r>
      <w:r w:rsidRPr="00B307DD">
        <w:rPr>
          <w:szCs w:val="22"/>
        </w:rPr>
        <w:t xml:space="preserve">as construction fill which do not meet the requirements of this section must be licensed under </w:t>
      </w:r>
      <w:r w:rsidR="00EC3F17" w:rsidRPr="00B307DD">
        <w:rPr>
          <w:szCs w:val="22"/>
        </w:rPr>
        <w:t xml:space="preserve">either section 5 or </w:t>
      </w:r>
      <w:r w:rsidR="000009A4" w:rsidRPr="00B307DD">
        <w:rPr>
          <w:szCs w:val="22"/>
        </w:rPr>
        <w:t xml:space="preserve">section </w:t>
      </w:r>
      <w:r w:rsidR="00EC3F17" w:rsidRPr="00B307DD">
        <w:rPr>
          <w:szCs w:val="22"/>
        </w:rPr>
        <w:t>9</w:t>
      </w:r>
      <w:r w:rsidR="000009A4" w:rsidRPr="00B307DD">
        <w:rPr>
          <w:szCs w:val="22"/>
        </w:rPr>
        <w:t xml:space="preserve"> </w:t>
      </w:r>
      <w:r w:rsidRPr="00B307DD">
        <w:rPr>
          <w:szCs w:val="22"/>
        </w:rPr>
        <w:t xml:space="preserve">of this </w:t>
      </w:r>
      <w:r w:rsidR="000009A4" w:rsidRPr="00B307DD">
        <w:rPr>
          <w:szCs w:val="22"/>
        </w:rPr>
        <w:t>rule</w:t>
      </w:r>
      <w:r w:rsidRPr="00B307DD">
        <w:rPr>
          <w:szCs w:val="22"/>
        </w:rPr>
        <w:t>.</w:t>
      </w:r>
    </w:p>
    <w:p w:rsidR="00727C87" w:rsidRPr="00B307DD" w:rsidRDefault="00727C87" w:rsidP="007B58BB">
      <w:pPr>
        <w:pStyle w:val="RulesSection"/>
        <w:ind w:firstLine="0"/>
        <w:jc w:val="left"/>
        <w:rPr>
          <w:szCs w:val="22"/>
        </w:rPr>
      </w:pPr>
    </w:p>
    <w:p w:rsidR="00727C87" w:rsidRPr="00B307DD" w:rsidRDefault="00727C87" w:rsidP="007B58BB">
      <w:pPr>
        <w:pStyle w:val="RulesSection"/>
        <w:ind w:left="810" w:firstLine="0"/>
        <w:jc w:val="left"/>
        <w:rPr>
          <w:szCs w:val="22"/>
        </w:rPr>
      </w:pPr>
      <w:r w:rsidRPr="00B307DD">
        <w:rPr>
          <w:szCs w:val="22"/>
        </w:rPr>
        <w:t>By establishing these provisions, the Department finds that the beneficial use of</w:t>
      </w:r>
      <w:r w:rsidR="00BF1B9B" w:rsidRPr="00B307DD">
        <w:rPr>
          <w:szCs w:val="22"/>
        </w:rPr>
        <w:t xml:space="preserve"> </w:t>
      </w:r>
      <w:r w:rsidR="000009A4" w:rsidRPr="00B307DD">
        <w:rPr>
          <w:szCs w:val="22"/>
        </w:rPr>
        <w:t xml:space="preserve">encapsulated </w:t>
      </w:r>
      <w:r w:rsidR="00E40C80" w:rsidRPr="00B307DD">
        <w:rPr>
          <w:szCs w:val="22"/>
        </w:rPr>
        <w:t xml:space="preserve">petroleum contaminated </w:t>
      </w:r>
      <w:r w:rsidR="000009A4" w:rsidRPr="00B307DD">
        <w:rPr>
          <w:szCs w:val="22"/>
        </w:rPr>
        <w:t xml:space="preserve">soil </w:t>
      </w:r>
      <w:r w:rsidRPr="00B307DD">
        <w:rPr>
          <w:szCs w:val="22"/>
        </w:rPr>
        <w:t xml:space="preserve">in strict conformity with these permit-by-rule provisions will meet the general standards in </w:t>
      </w:r>
      <w:r w:rsidR="000009A4" w:rsidRPr="00B307DD">
        <w:rPr>
          <w:szCs w:val="22"/>
        </w:rPr>
        <w:t xml:space="preserve">section 4 </w:t>
      </w:r>
      <w:r w:rsidRPr="00B307DD">
        <w:rPr>
          <w:szCs w:val="22"/>
        </w:rPr>
        <w:t xml:space="preserve">of this </w:t>
      </w:r>
      <w:r w:rsidR="000009A4" w:rsidRPr="00B307DD">
        <w:rPr>
          <w:szCs w:val="22"/>
        </w:rPr>
        <w:t>rule</w:t>
      </w:r>
      <w:r w:rsidRPr="00B307DD">
        <w:rPr>
          <w:szCs w:val="22"/>
        </w:rPr>
        <w:t>.</w:t>
      </w:r>
      <w:r w:rsidR="00FE7AD6" w:rsidRPr="00B307DD">
        <w:rPr>
          <w:szCs w:val="22"/>
        </w:rPr>
        <w:t xml:space="preserve"> </w:t>
      </w:r>
      <w:r w:rsidRPr="00B307DD">
        <w:rPr>
          <w:szCs w:val="22"/>
        </w:rPr>
        <w:t>No variances to the provisions of this section may be granted.</w:t>
      </w:r>
    </w:p>
    <w:p w:rsidR="00727C87" w:rsidRPr="00B307DD" w:rsidRDefault="00727C87" w:rsidP="007B58BB">
      <w:pPr>
        <w:tabs>
          <w:tab w:val="left" w:pos="1080"/>
          <w:tab w:val="left" w:pos="1440"/>
        </w:tabs>
        <w:ind w:left="360" w:hanging="360"/>
        <w:rPr>
          <w:sz w:val="22"/>
          <w:szCs w:val="22"/>
        </w:rPr>
      </w:pPr>
    </w:p>
    <w:p w:rsidR="00727C87" w:rsidRPr="00B307DD" w:rsidRDefault="00727C87" w:rsidP="00790C6F">
      <w:pPr>
        <w:pStyle w:val="RulesSub-section"/>
        <w:numPr>
          <w:ilvl w:val="0"/>
          <w:numId w:val="23"/>
        </w:numPr>
        <w:ind w:left="1350" w:hanging="540"/>
        <w:jc w:val="left"/>
        <w:rPr>
          <w:szCs w:val="22"/>
        </w:rPr>
      </w:pPr>
      <w:r w:rsidRPr="00DE1AA8">
        <w:rPr>
          <w:b/>
          <w:szCs w:val="22"/>
        </w:rPr>
        <w:t>Notification Requirements</w:t>
      </w:r>
      <w:r w:rsidRPr="00B307DD">
        <w:rPr>
          <w:szCs w:val="22"/>
        </w:rPr>
        <w:t>.</w:t>
      </w:r>
      <w:r w:rsidR="00FE7AD6" w:rsidRPr="00B307DD">
        <w:rPr>
          <w:szCs w:val="22"/>
        </w:rPr>
        <w:t xml:space="preserve"> </w:t>
      </w:r>
      <w:r w:rsidRPr="00B307DD">
        <w:rPr>
          <w:szCs w:val="22"/>
        </w:rPr>
        <w:t xml:space="preserve">At least </w:t>
      </w:r>
      <w:r w:rsidR="000009A4" w:rsidRPr="00B307DD">
        <w:rPr>
          <w:szCs w:val="22"/>
        </w:rPr>
        <w:t xml:space="preserve">24 </w:t>
      </w:r>
      <w:r w:rsidRPr="00B307DD">
        <w:rPr>
          <w:szCs w:val="22"/>
        </w:rPr>
        <w:t>calendar days prior to the initiation of the proposed activity or use an applicant shall submit a</w:t>
      </w:r>
      <w:r w:rsidR="007A30DA" w:rsidRPr="00B307DD">
        <w:rPr>
          <w:szCs w:val="22"/>
        </w:rPr>
        <w:t xml:space="preserve"> signed</w:t>
      </w:r>
      <w:r w:rsidRPr="00B307DD">
        <w:rPr>
          <w:szCs w:val="22"/>
        </w:rPr>
        <w:t xml:space="preserve"> permit-by-rule notification on a form provided by the Department. Public notice of the filing of this type of permit-by-rule notification</w:t>
      </w:r>
      <w:r w:rsidR="00BF1B9B" w:rsidRPr="00B307DD">
        <w:rPr>
          <w:szCs w:val="22"/>
        </w:rPr>
        <w:t xml:space="preserve"> is not required, as established</w:t>
      </w:r>
      <w:r w:rsidRPr="00B307DD">
        <w:rPr>
          <w:szCs w:val="22"/>
        </w:rPr>
        <w:t xml:space="preserve"> in </w:t>
      </w:r>
      <w:r w:rsidR="000009A4" w:rsidRPr="00B307DD">
        <w:rPr>
          <w:szCs w:val="22"/>
        </w:rPr>
        <w:t xml:space="preserve">06-096 C.M.R. ch. 400 </w:t>
      </w:r>
      <w:r w:rsidR="0034417E">
        <w:rPr>
          <w:szCs w:val="22"/>
        </w:rPr>
        <w:t>§</w:t>
      </w:r>
      <w:r w:rsidRPr="00B307DD">
        <w:rPr>
          <w:szCs w:val="22"/>
        </w:rPr>
        <w:t>3(B)(1)(c). The permit-by-rule notification must include:</w:t>
      </w:r>
    </w:p>
    <w:p w:rsidR="00727C87" w:rsidRPr="00B307DD" w:rsidRDefault="00727C87" w:rsidP="007B58BB">
      <w:pPr>
        <w:pStyle w:val="RulesParagraph"/>
        <w:jc w:val="left"/>
        <w:rPr>
          <w:szCs w:val="22"/>
        </w:rPr>
      </w:pPr>
    </w:p>
    <w:p w:rsidR="00727C87" w:rsidRPr="00B307DD" w:rsidRDefault="00727C87" w:rsidP="007B58BB">
      <w:pPr>
        <w:pStyle w:val="RulesParagraph"/>
        <w:ind w:left="1620"/>
        <w:jc w:val="left"/>
        <w:rPr>
          <w:szCs w:val="22"/>
        </w:rPr>
      </w:pPr>
      <w:r w:rsidRPr="00B307DD">
        <w:rPr>
          <w:szCs w:val="22"/>
        </w:rPr>
        <w:t>(</w:t>
      </w:r>
      <w:r w:rsidR="000009A4" w:rsidRPr="00B307DD">
        <w:rPr>
          <w:szCs w:val="22"/>
        </w:rPr>
        <w:t>a</w:t>
      </w:r>
      <w:r w:rsidRPr="00B307DD">
        <w:rPr>
          <w:szCs w:val="22"/>
        </w:rPr>
        <w:t>)</w:t>
      </w:r>
      <w:r w:rsidR="00072A39" w:rsidRPr="00B307DD">
        <w:rPr>
          <w:szCs w:val="22"/>
        </w:rPr>
        <w:tab/>
      </w:r>
      <w:r w:rsidRPr="00B307DD">
        <w:rPr>
          <w:szCs w:val="22"/>
        </w:rPr>
        <w:t xml:space="preserve">The applicant's name, </w:t>
      </w:r>
      <w:proofErr w:type="gramStart"/>
      <w:r w:rsidRPr="00B307DD">
        <w:rPr>
          <w:szCs w:val="22"/>
        </w:rPr>
        <w:t>address</w:t>
      </w:r>
      <w:proofErr w:type="gramEnd"/>
      <w:r w:rsidRPr="00B307DD">
        <w:rPr>
          <w:szCs w:val="22"/>
        </w:rPr>
        <w:t>, telephone number, and contact person together with the appropriate application fee</w:t>
      </w:r>
      <w:r w:rsidR="000009A4" w:rsidRPr="00B307DD">
        <w:rPr>
          <w:szCs w:val="22"/>
        </w:rPr>
        <w:t>;</w:t>
      </w:r>
    </w:p>
    <w:p w:rsidR="00B16D7B" w:rsidRPr="00B307DD" w:rsidRDefault="00B16D7B" w:rsidP="007B58BB">
      <w:pPr>
        <w:pStyle w:val="RulesParagraph"/>
        <w:ind w:left="1620"/>
        <w:jc w:val="left"/>
        <w:rPr>
          <w:szCs w:val="22"/>
        </w:rPr>
      </w:pPr>
    </w:p>
    <w:p w:rsidR="00B16D7B" w:rsidRPr="001E70EE" w:rsidRDefault="00B16D7B" w:rsidP="007B58BB">
      <w:pPr>
        <w:pStyle w:val="RulesParagraph"/>
        <w:ind w:left="1620"/>
        <w:jc w:val="left"/>
        <w:rPr>
          <w:szCs w:val="22"/>
        </w:rPr>
      </w:pPr>
      <w:r w:rsidRPr="00B307DD">
        <w:rPr>
          <w:szCs w:val="22"/>
        </w:rPr>
        <w:t>(b)</w:t>
      </w:r>
      <w:r w:rsidRPr="00B307DD">
        <w:rPr>
          <w:szCs w:val="22"/>
        </w:rPr>
        <w:tab/>
        <w:t>The name, address and Department license number for the solid waste processing facility that will provide the encapsulated petroleum contaminated soil;</w:t>
      </w:r>
    </w:p>
    <w:p w:rsidR="00727C87" w:rsidRPr="001E70EE" w:rsidRDefault="00727C87" w:rsidP="007B58BB">
      <w:pPr>
        <w:pStyle w:val="RulesParagraph"/>
        <w:jc w:val="left"/>
        <w:rPr>
          <w:szCs w:val="22"/>
        </w:rPr>
      </w:pPr>
    </w:p>
    <w:p w:rsidR="00727C87" w:rsidRPr="00B307DD" w:rsidRDefault="00727C87" w:rsidP="007B58BB">
      <w:pPr>
        <w:pStyle w:val="RulesParagraph"/>
        <w:ind w:left="1620"/>
        <w:jc w:val="left"/>
        <w:rPr>
          <w:szCs w:val="22"/>
        </w:rPr>
      </w:pPr>
      <w:r w:rsidRPr="001E70EE">
        <w:rPr>
          <w:szCs w:val="22"/>
        </w:rPr>
        <w:t>(</w:t>
      </w:r>
      <w:r w:rsidR="00B16D7B">
        <w:rPr>
          <w:szCs w:val="22"/>
        </w:rPr>
        <w:t>c</w:t>
      </w:r>
      <w:r w:rsidRPr="001E70EE">
        <w:rPr>
          <w:szCs w:val="22"/>
        </w:rPr>
        <w:t>)</w:t>
      </w:r>
      <w:r w:rsidR="00072A39" w:rsidRPr="001E70EE">
        <w:rPr>
          <w:szCs w:val="22"/>
        </w:rPr>
        <w:tab/>
      </w:r>
      <w:r w:rsidRPr="00B307DD">
        <w:rPr>
          <w:szCs w:val="22"/>
        </w:rPr>
        <w:t xml:space="preserve">A description of the proposed use of the </w:t>
      </w:r>
      <w:r w:rsidR="000009A4" w:rsidRPr="00B307DD">
        <w:rPr>
          <w:szCs w:val="22"/>
        </w:rPr>
        <w:t xml:space="preserve">encapsulated </w:t>
      </w:r>
      <w:r w:rsidR="00E40C80" w:rsidRPr="00B307DD">
        <w:rPr>
          <w:szCs w:val="22"/>
        </w:rPr>
        <w:t xml:space="preserve">petroleum contaminated </w:t>
      </w:r>
      <w:r w:rsidR="000009A4" w:rsidRPr="00B307DD">
        <w:rPr>
          <w:szCs w:val="22"/>
        </w:rPr>
        <w:t xml:space="preserve">soil as </w:t>
      </w:r>
      <w:r w:rsidRPr="00B307DD">
        <w:rPr>
          <w:szCs w:val="22"/>
        </w:rPr>
        <w:t>construction fill</w:t>
      </w:r>
      <w:r w:rsidR="000009A4" w:rsidRPr="00B307DD">
        <w:rPr>
          <w:szCs w:val="22"/>
        </w:rPr>
        <w:t xml:space="preserve">, including </w:t>
      </w:r>
      <w:r w:rsidR="006B14C4" w:rsidRPr="00B307DD">
        <w:rPr>
          <w:szCs w:val="22"/>
        </w:rPr>
        <w:t xml:space="preserve">a site plan showing where encapsulated </w:t>
      </w:r>
      <w:r w:rsidR="00E40C80" w:rsidRPr="00B307DD">
        <w:rPr>
          <w:szCs w:val="22"/>
        </w:rPr>
        <w:t xml:space="preserve">petroleum contaminated </w:t>
      </w:r>
      <w:r w:rsidR="006B14C4" w:rsidRPr="00B307DD">
        <w:rPr>
          <w:szCs w:val="22"/>
        </w:rPr>
        <w:t>soil will be placed;</w:t>
      </w:r>
    </w:p>
    <w:p w:rsidR="00727C87" w:rsidRPr="00B307DD" w:rsidRDefault="00727C87" w:rsidP="007B58BB">
      <w:pPr>
        <w:pStyle w:val="RulesParagraph"/>
        <w:jc w:val="left"/>
        <w:rPr>
          <w:szCs w:val="22"/>
        </w:rPr>
      </w:pPr>
    </w:p>
    <w:p w:rsidR="00727C87" w:rsidRPr="00B307DD" w:rsidRDefault="00727C87" w:rsidP="007B58BB">
      <w:pPr>
        <w:pStyle w:val="RulesParagraph"/>
        <w:ind w:left="1620"/>
        <w:jc w:val="left"/>
        <w:rPr>
          <w:szCs w:val="22"/>
        </w:rPr>
      </w:pPr>
      <w:r w:rsidRPr="00B307DD">
        <w:rPr>
          <w:szCs w:val="22"/>
        </w:rPr>
        <w:t>(</w:t>
      </w:r>
      <w:r w:rsidR="00B16D7B" w:rsidRPr="00B307DD">
        <w:rPr>
          <w:szCs w:val="22"/>
        </w:rPr>
        <w:t>d</w:t>
      </w:r>
      <w:r w:rsidRPr="00B307DD">
        <w:rPr>
          <w:szCs w:val="22"/>
        </w:rPr>
        <w:t>)</w:t>
      </w:r>
      <w:r w:rsidR="00072A39" w:rsidRPr="00B307DD">
        <w:rPr>
          <w:szCs w:val="22"/>
        </w:rPr>
        <w:tab/>
      </w:r>
      <w:r w:rsidRPr="00B307DD">
        <w:rPr>
          <w:szCs w:val="22"/>
        </w:rPr>
        <w:t>An U.S.G.S 7.5 minute topographic map or equivalent map clearly marking the project location.</w:t>
      </w:r>
      <w:r w:rsidR="00FE7AD6" w:rsidRPr="00B307DD">
        <w:rPr>
          <w:szCs w:val="22"/>
        </w:rPr>
        <w:t xml:space="preserve"> </w:t>
      </w:r>
      <w:r w:rsidRPr="00B307DD">
        <w:rPr>
          <w:szCs w:val="22"/>
        </w:rPr>
        <w:t>GPS coordinates of the activity shall be provided in the project description</w:t>
      </w:r>
      <w:r w:rsidR="006B14C4" w:rsidRPr="00B307DD">
        <w:rPr>
          <w:szCs w:val="22"/>
        </w:rPr>
        <w:t>; and</w:t>
      </w:r>
      <w:r w:rsidR="009C64DF" w:rsidRPr="00B307DD">
        <w:rPr>
          <w:szCs w:val="22"/>
        </w:rPr>
        <w:t>,</w:t>
      </w:r>
    </w:p>
    <w:p w:rsidR="00727C87" w:rsidRPr="00B307DD" w:rsidRDefault="00727C87" w:rsidP="007B58BB">
      <w:pPr>
        <w:pStyle w:val="RulesParagraph"/>
        <w:jc w:val="left"/>
        <w:rPr>
          <w:szCs w:val="22"/>
        </w:rPr>
      </w:pPr>
    </w:p>
    <w:p w:rsidR="00727C87" w:rsidRPr="00B307DD" w:rsidRDefault="00727C87" w:rsidP="00DE1AA8">
      <w:pPr>
        <w:pStyle w:val="RulesParagraph"/>
        <w:ind w:left="1620" w:right="-360"/>
        <w:jc w:val="left"/>
        <w:rPr>
          <w:szCs w:val="22"/>
        </w:rPr>
      </w:pPr>
      <w:r w:rsidRPr="00B307DD">
        <w:rPr>
          <w:szCs w:val="22"/>
        </w:rPr>
        <w:t>(</w:t>
      </w:r>
      <w:r w:rsidR="00B16D7B" w:rsidRPr="00B307DD">
        <w:rPr>
          <w:szCs w:val="22"/>
        </w:rPr>
        <w:t>e</w:t>
      </w:r>
      <w:r w:rsidRPr="00B307DD">
        <w:rPr>
          <w:szCs w:val="22"/>
        </w:rPr>
        <w:t>)</w:t>
      </w:r>
      <w:r w:rsidR="00072A39" w:rsidRPr="00B307DD">
        <w:rPr>
          <w:szCs w:val="22"/>
        </w:rPr>
        <w:tab/>
      </w:r>
      <w:r w:rsidR="006B14C4" w:rsidRPr="00B307DD">
        <w:rPr>
          <w:szCs w:val="22"/>
        </w:rPr>
        <w:t xml:space="preserve">A </w:t>
      </w:r>
      <w:r w:rsidRPr="00B307DD">
        <w:rPr>
          <w:szCs w:val="22"/>
        </w:rPr>
        <w:t>cross-sectional view, with a horizontal scale of 1 inch = 5 feet and a vertical scale of 1</w:t>
      </w:r>
      <w:r w:rsidR="00DE1AA8">
        <w:rPr>
          <w:szCs w:val="22"/>
        </w:rPr>
        <w:t> </w:t>
      </w:r>
      <w:r w:rsidRPr="00B307DD">
        <w:rPr>
          <w:szCs w:val="22"/>
        </w:rPr>
        <w:t>inch = 12 inches</w:t>
      </w:r>
      <w:r w:rsidR="006B14C4" w:rsidRPr="00B307DD">
        <w:rPr>
          <w:szCs w:val="22"/>
        </w:rPr>
        <w:t xml:space="preserve">, of each location where encapsulated </w:t>
      </w:r>
      <w:r w:rsidR="00E40C80" w:rsidRPr="00B307DD">
        <w:rPr>
          <w:szCs w:val="22"/>
        </w:rPr>
        <w:t xml:space="preserve">petroleum contaminated </w:t>
      </w:r>
      <w:r w:rsidR="006B14C4" w:rsidRPr="00B307DD">
        <w:rPr>
          <w:szCs w:val="22"/>
        </w:rPr>
        <w:t>soil will be placed</w:t>
      </w:r>
      <w:r w:rsidRPr="00B307DD">
        <w:rPr>
          <w:szCs w:val="22"/>
        </w:rPr>
        <w:t>.</w:t>
      </w:r>
      <w:r w:rsidR="00FE7AD6" w:rsidRPr="00B307DD">
        <w:rPr>
          <w:szCs w:val="22"/>
        </w:rPr>
        <w:t xml:space="preserve"> </w:t>
      </w:r>
      <w:r w:rsidRPr="00B307DD">
        <w:rPr>
          <w:szCs w:val="22"/>
        </w:rPr>
        <w:t>The cross-section</w:t>
      </w:r>
      <w:r w:rsidR="006B14C4" w:rsidRPr="00B307DD">
        <w:rPr>
          <w:szCs w:val="22"/>
        </w:rPr>
        <w:t>(s)</w:t>
      </w:r>
      <w:r w:rsidRPr="00B307DD">
        <w:rPr>
          <w:szCs w:val="22"/>
        </w:rPr>
        <w:t xml:space="preserve"> must clearly indicate the location and depth of each material layer as applicable (construction fill, paved surface course, other construction, etc.).</w:t>
      </w:r>
    </w:p>
    <w:p w:rsidR="00727C87" w:rsidRPr="00B307DD" w:rsidRDefault="00727C87" w:rsidP="007B58BB">
      <w:pPr>
        <w:tabs>
          <w:tab w:val="left" w:pos="1080"/>
          <w:tab w:val="left" w:pos="1440"/>
        </w:tabs>
        <w:rPr>
          <w:sz w:val="22"/>
          <w:szCs w:val="22"/>
        </w:rPr>
      </w:pPr>
    </w:p>
    <w:p w:rsidR="00727C87" w:rsidRPr="00B307DD" w:rsidRDefault="006B14C4" w:rsidP="007B58BB">
      <w:pPr>
        <w:pStyle w:val="RulesSub-section"/>
        <w:ind w:left="1260" w:hanging="450"/>
        <w:jc w:val="left"/>
        <w:rPr>
          <w:b/>
          <w:szCs w:val="22"/>
        </w:rPr>
      </w:pPr>
      <w:r w:rsidRPr="00B307DD">
        <w:rPr>
          <w:szCs w:val="22"/>
        </w:rPr>
        <w:t>(</w:t>
      </w:r>
      <w:r w:rsidR="006C4F83" w:rsidRPr="00B307DD">
        <w:rPr>
          <w:szCs w:val="22"/>
        </w:rPr>
        <w:t>2</w:t>
      </w:r>
      <w:r w:rsidRPr="00B307DD">
        <w:rPr>
          <w:szCs w:val="22"/>
        </w:rPr>
        <w:t>)</w:t>
      </w:r>
      <w:r w:rsidR="006C4F83" w:rsidRPr="00B307DD">
        <w:rPr>
          <w:szCs w:val="22"/>
        </w:rPr>
        <w:tab/>
      </w:r>
      <w:r w:rsidR="006C4F83" w:rsidRPr="00DE1AA8">
        <w:rPr>
          <w:b/>
          <w:szCs w:val="22"/>
        </w:rPr>
        <w:t>Standards</w:t>
      </w:r>
      <w:r w:rsidR="000A635A" w:rsidRPr="00B307DD">
        <w:rPr>
          <w:b/>
          <w:szCs w:val="22"/>
        </w:rPr>
        <w:t>.</w:t>
      </w:r>
    </w:p>
    <w:p w:rsidR="00727C87" w:rsidRPr="00B307DD" w:rsidRDefault="00727C87" w:rsidP="007B58BB">
      <w:pPr>
        <w:tabs>
          <w:tab w:val="left" w:pos="1080"/>
          <w:tab w:val="left" w:pos="1440"/>
        </w:tabs>
        <w:rPr>
          <w:b/>
          <w:sz w:val="22"/>
          <w:szCs w:val="22"/>
        </w:rPr>
      </w:pPr>
    </w:p>
    <w:p w:rsidR="00086A94" w:rsidRPr="00B307DD" w:rsidRDefault="00086A94" w:rsidP="00086A94">
      <w:pPr>
        <w:tabs>
          <w:tab w:val="left" w:pos="1080"/>
          <w:tab w:val="left" w:pos="1620"/>
        </w:tabs>
        <w:ind w:left="1620" w:hanging="360"/>
        <w:rPr>
          <w:sz w:val="22"/>
          <w:szCs w:val="22"/>
        </w:rPr>
      </w:pPr>
      <w:r w:rsidRPr="00B307DD">
        <w:rPr>
          <w:sz w:val="22"/>
          <w:szCs w:val="22"/>
        </w:rPr>
        <w:t>(a)</w:t>
      </w:r>
      <w:r w:rsidRPr="00B307DD">
        <w:rPr>
          <w:sz w:val="22"/>
          <w:szCs w:val="22"/>
        </w:rPr>
        <w:tab/>
        <w:t xml:space="preserve">The project must be a beneficial use rather than disposal or discard, and all encapsulated </w:t>
      </w:r>
      <w:r w:rsidR="00E40C80" w:rsidRPr="00B307DD">
        <w:rPr>
          <w:sz w:val="22"/>
          <w:szCs w:val="22"/>
        </w:rPr>
        <w:t xml:space="preserve">petroleum contaminated </w:t>
      </w:r>
      <w:r w:rsidRPr="00B307DD">
        <w:rPr>
          <w:sz w:val="22"/>
          <w:szCs w:val="22"/>
        </w:rPr>
        <w:t>soil beneficially used must be non-hazardous by characteristic</w:t>
      </w:r>
      <w:r w:rsidR="00E40C80" w:rsidRPr="00B307DD">
        <w:rPr>
          <w:sz w:val="22"/>
          <w:szCs w:val="22"/>
        </w:rPr>
        <w:t xml:space="preserve"> and</w:t>
      </w:r>
      <w:r w:rsidR="00204705" w:rsidRPr="00B307DD">
        <w:rPr>
          <w:sz w:val="22"/>
          <w:szCs w:val="22"/>
        </w:rPr>
        <w:t xml:space="preserve"> </w:t>
      </w:r>
      <w:r w:rsidR="00184F1B" w:rsidRPr="00B307DD">
        <w:rPr>
          <w:sz w:val="22"/>
          <w:szCs w:val="22"/>
        </w:rPr>
        <w:t>be produced from contaminated soil that met the definition of petroleum contaminated soil in section 1 of this rule</w:t>
      </w:r>
      <w:r w:rsidR="00184F1B" w:rsidRPr="00B307DD" w:rsidDel="00184F1B">
        <w:rPr>
          <w:sz w:val="22"/>
          <w:szCs w:val="22"/>
        </w:rPr>
        <w:t xml:space="preserve"> </w:t>
      </w:r>
      <w:r w:rsidRPr="00B307DD">
        <w:rPr>
          <w:sz w:val="22"/>
          <w:szCs w:val="22"/>
        </w:rPr>
        <w:t xml:space="preserve">, as documented through </w:t>
      </w:r>
      <w:r w:rsidR="00184F1B" w:rsidRPr="00B307DD">
        <w:rPr>
          <w:sz w:val="22"/>
          <w:szCs w:val="22"/>
        </w:rPr>
        <w:t xml:space="preserve">characterization </w:t>
      </w:r>
      <w:r w:rsidRPr="00B307DD">
        <w:rPr>
          <w:sz w:val="22"/>
          <w:szCs w:val="22"/>
        </w:rPr>
        <w:t>provided by the processing facility</w:t>
      </w:r>
      <w:r w:rsidR="00611A3D" w:rsidRPr="00B307DD">
        <w:rPr>
          <w:sz w:val="22"/>
          <w:szCs w:val="22"/>
        </w:rPr>
        <w:t xml:space="preserve">. Hazardous wastes that have been treated to render them non-hazardous must be identified as such in the </w:t>
      </w:r>
      <w:r w:rsidR="000A635A" w:rsidRPr="00B307DD">
        <w:rPr>
          <w:sz w:val="22"/>
          <w:szCs w:val="22"/>
        </w:rPr>
        <w:t>notification</w:t>
      </w:r>
      <w:r w:rsidR="00611A3D" w:rsidRPr="00B307DD">
        <w:rPr>
          <w:sz w:val="22"/>
          <w:szCs w:val="22"/>
        </w:rPr>
        <w:t xml:space="preserve">, and the </w:t>
      </w:r>
      <w:r w:rsidR="000A635A" w:rsidRPr="00B307DD">
        <w:rPr>
          <w:sz w:val="22"/>
          <w:szCs w:val="22"/>
        </w:rPr>
        <w:t>notification</w:t>
      </w:r>
      <w:r w:rsidR="00611A3D" w:rsidRPr="00B307DD">
        <w:rPr>
          <w:sz w:val="22"/>
          <w:szCs w:val="22"/>
        </w:rPr>
        <w:t xml:space="preserve"> must include information on the treatment process used and any other information relevant to the Department’s review of the proposed beneficial use</w:t>
      </w:r>
      <w:r w:rsidR="000A635A" w:rsidRPr="00B307DD">
        <w:rPr>
          <w:sz w:val="22"/>
          <w:szCs w:val="22"/>
        </w:rPr>
        <w:t>.</w:t>
      </w:r>
    </w:p>
    <w:p w:rsidR="00086A94" w:rsidRPr="00B307DD" w:rsidRDefault="00086A94" w:rsidP="007B58BB">
      <w:pPr>
        <w:tabs>
          <w:tab w:val="left" w:pos="1080"/>
          <w:tab w:val="left" w:pos="1440"/>
        </w:tabs>
        <w:rPr>
          <w:b/>
          <w:sz w:val="22"/>
          <w:szCs w:val="22"/>
        </w:rPr>
      </w:pPr>
    </w:p>
    <w:p w:rsidR="00FE7AD6" w:rsidRPr="001E70EE" w:rsidRDefault="00727C87" w:rsidP="007B58BB">
      <w:pPr>
        <w:pStyle w:val="RulesParagraph"/>
        <w:ind w:left="1620"/>
        <w:jc w:val="left"/>
        <w:rPr>
          <w:szCs w:val="22"/>
        </w:rPr>
      </w:pPr>
      <w:r w:rsidRPr="00B307DD">
        <w:rPr>
          <w:szCs w:val="22"/>
        </w:rPr>
        <w:t>(</w:t>
      </w:r>
      <w:r w:rsidR="00086A94" w:rsidRPr="00B307DD">
        <w:rPr>
          <w:szCs w:val="22"/>
        </w:rPr>
        <w:t>b</w:t>
      </w:r>
      <w:r w:rsidRPr="00B307DD">
        <w:rPr>
          <w:szCs w:val="22"/>
        </w:rPr>
        <w:t>)</w:t>
      </w:r>
      <w:r w:rsidRPr="00B307DD">
        <w:rPr>
          <w:szCs w:val="22"/>
        </w:rPr>
        <w:tab/>
      </w:r>
      <w:r w:rsidR="006B14C4" w:rsidRPr="00B307DD">
        <w:rPr>
          <w:szCs w:val="22"/>
        </w:rPr>
        <w:t xml:space="preserve">Encapsulated </w:t>
      </w:r>
      <w:r w:rsidR="00E40C80" w:rsidRPr="00B307DD">
        <w:rPr>
          <w:szCs w:val="22"/>
        </w:rPr>
        <w:t xml:space="preserve">petroleum contaminated </w:t>
      </w:r>
      <w:r w:rsidRPr="00B307DD">
        <w:rPr>
          <w:szCs w:val="22"/>
        </w:rPr>
        <w:t>soil may not be placed in standing water or in a channeled drainage flow.</w:t>
      </w:r>
      <w:r w:rsidR="00FE7AD6" w:rsidRPr="00B307DD">
        <w:rPr>
          <w:szCs w:val="22"/>
        </w:rPr>
        <w:t xml:space="preserve"> </w:t>
      </w:r>
      <w:r w:rsidRPr="00B307DD">
        <w:rPr>
          <w:szCs w:val="22"/>
        </w:rPr>
        <w:t xml:space="preserve">It may not be used to fill wetlands, </w:t>
      </w:r>
      <w:r w:rsidR="00BF1B9B" w:rsidRPr="00B307DD">
        <w:rPr>
          <w:szCs w:val="22"/>
        </w:rPr>
        <w:t xml:space="preserve">be </w:t>
      </w:r>
      <w:r w:rsidRPr="00B307DD">
        <w:rPr>
          <w:szCs w:val="22"/>
        </w:rPr>
        <w:t>placed below the water</w:t>
      </w:r>
      <w:r w:rsidRPr="001E70EE">
        <w:rPr>
          <w:szCs w:val="22"/>
        </w:rPr>
        <w:t xml:space="preserve"> table, or be allowed to</w:t>
      </w:r>
      <w:r w:rsidR="00BF1B9B" w:rsidRPr="001E70EE">
        <w:rPr>
          <w:szCs w:val="22"/>
        </w:rPr>
        <w:t xml:space="preserve"> </w:t>
      </w:r>
      <w:r w:rsidRPr="001E70EE">
        <w:rPr>
          <w:szCs w:val="22"/>
        </w:rPr>
        <w:t xml:space="preserve">wash into any water of the </w:t>
      </w:r>
      <w:r w:rsidR="006B14C4" w:rsidRPr="001E70EE">
        <w:rPr>
          <w:szCs w:val="22"/>
        </w:rPr>
        <w:t>State</w:t>
      </w:r>
      <w:r w:rsidRPr="001E70EE">
        <w:rPr>
          <w:szCs w:val="22"/>
        </w:rPr>
        <w:t>.</w:t>
      </w:r>
    </w:p>
    <w:p w:rsidR="00727C87" w:rsidRPr="001E70EE" w:rsidRDefault="00727C87" w:rsidP="007B58BB">
      <w:pPr>
        <w:pStyle w:val="RulesParagraph"/>
        <w:jc w:val="left"/>
        <w:rPr>
          <w:szCs w:val="22"/>
        </w:rPr>
      </w:pPr>
    </w:p>
    <w:p w:rsidR="00FE7AD6" w:rsidRPr="00B307DD" w:rsidRDefault="00727C87" w:rsidP="007B58BB">
      <w:pPr>
        <w:pStyle w:val="RulesParagraph"/>
        <w:ind w:left="1620"/>
        <w:jc w:val="left"/>
        <w:rPr>
          <w:szCs w:val="22"/>
        </w:rPr>
      </w:pPr>
      <w:r w:rsidRPr="001E70EE">
        <w:rPr>
          <w:szCs w:val="22"/>
        </w:rPr>
        <w:t>(</w:t>
      </w:r>
      <w:r w:rsidR="00086A94" w:rsidRPr="001E70EE">
        <w:rPr>
          <w:szCs w:val="22"/>
        </w:rPr>
        <w:t>c</w:t>
      </w:r>
      <w:r w:rsidRPr="001E70EE">
        <w:rPr>
          <w:szCs w:val="22"/>
        </w:rPr>
        <w:t>)</w:t>
      </w:r>
      <w:r w:rsidRPr="001E70EE">
        <w:rPr>
          <w:szCs w:val="22"/>
        </w:rPr>
        <w:tab/>
      </w:r>
      <w:r w:rsidRPr="00B307DD">
        <w:rPr>
          <w:szCs w:val="22"/>
        </w:rPr>
        <w:t xml:space="preserve">A </w:t>
      </w:r>
      <w:r w:rsidR="005C3AF0" w:rsidRPr="00B307DD">
        <w:rPr>
          <w:szCs w:val="22"/>
        </w:rPr>
        <w:t>concrete or asphalt paved surface</w:t>
      </w:r>
      <w:r w:rsidR="00976BC2" w:rsidRPr="00B307DD">
        <w:rPr>
          <w:szCs w:val="22"/>
        </w:rPr>
        <w:t>,</w:t>
      </w:r>
      <w:r w:rsidR="00096A54" w:rsidRPr="00B307DD">
        <w:rPr>
          <w:szCs w:val="22"/>
        </w:rPr>
        <w:t xml:space="preserve"> or a 6 inch layer </w:t>
      </w:r>
      <w:r w:rsidR="002D5EC7" w:rsidRPr="00B307DD">
        <w:rPr>
          <w:szCs w:val="22"/>
        </w:rPr>
        <w:t>of soil</w:t>
      </w:r>
      <w:r w:rsidR="007E147A" w:rsidRPr="00B307DD">
        <w:rPr>
          <w:szCs w:val="22"/>
        </w:rPr>
        <w:t>, or other material suited to the purpose of the construction,</w:t>
      </w:r>
      <w:r w:rsidRPr="00B307DD">
        <w:rPr>
          <w:szCs w:val="22"/>
        </w:rPr>
        <w:t xml:space="preserve"> must completely cover the stabilized </w:t>
      </w:r>
      <w:r w:rsidR="006B14C4" w:rsidRPr="00B307DD">
        <w:rPr>
          <w:szCs w:val="22"/>
        </w:rPr>
        <w:t xml:space="preserve">encapsulated </w:t>
      </w:r>
      <w:r w:rsidR="00E40C80" w:rsidRPr="00B307DD">
        <w:rPr>
          <w:szCs w:val="22"/>
        </w:rPr>
        <w:t xml:space="preserve">petroleum contaminated </w:t>
      </w:r>
      <w:r w:rsidRPr="00B307DD">
        <w:rPr>
          <w:szCs w:val="22"/>
        </w:rPr>
        <w:t>soil and must be</w:t>
      </w:r>
      <w:r w:rsidR="00BF1B9B" w:rsidRPr="00B307DD">
        <w:rPr>
          <w:szCs w:val="22"/>
        </w:rPr>
        <w:t xml:space="preserve"> permanently</w:t>
      </w:r>
      <w:r w:rsidRPr="00B307DD">
        <w:rPr>
          <w:szCs w:val="22"/>
        </w:rPr>
        <w:t xml:space="preserve"> maintained</w:t>
      </w:r>
      <w:r w:rsidR="00096A54" w:rsidRPr="00B307DD">
        <w:rPr>
          <w:szCs w:val="22"/>
        </w:rPr>
        <w:t>.</w:t>
      </w:r>
      <w:r w:rsidR="00FE7AD6" w:rsidRPr="00B307DD">
        <w:rPr>
          <w:szCs w:val="22"/>
        </w:rPr>
        <w:t xml:space="preserve"> </w:t>
      </w:r>
      <w:r w:rsidRPr="00B307DD">
        <w:rPr>
          <w:szCs w:val="22"/>
        </w:rPr>
        <w:t>No surface exposure</w:t>
      </w:r>
      <w:r w:rsidR="006B14C4" w:rsidRPr="00B307DD">
        <w:rPr>
          <w:szCs w:val="22"/>
        </w:rPr>
        <w:t xml:space="preserve"> of the encapsulated </w:t>
      </w:r>
      <w:r w:rsidR="00E40C80" w:rsidRPr="00B307DD">
        <w:rPr>
          <w:szCs w:val="22"/>
        </w:rPr>
        <w:t xml:space="preserve">petroleum contaminated </w:t>
      </w:r>
      <w:r w:rsidR="006B14C4" w:rsidRPr="00B307DD">
        <w:rPr>
          <w:szCs w:val="22"/>
        </w:rPr>
        <w:t>oil</w:t>
      </w:r>
      <w:r w:rsidRPr="00B307DD">
        <w:rPr>
          <w:szCs w:val="22"/>
        </w:rPr>
        <w:t xml:space="preserve"> is allowed.</w:t>
      </w:r>
    </w:p>
    <w:p w:rsidR="00727C87" w:rsidRPr="00B307DD" w:rsidRDefault="00727C87" w:rsidP="007B58BB">
      <w:pPr>
        <w:pStyle w:val="RulesParagraph"/>
        <w:jc w:val="left"/>
        <w:rPr>
          <w:szCs w:val="22"/>
        </w:rPr>
      </w:pPr>
    </w:p>
    <w:p w:rsidR="000F110A" w:rsidRPr="00B307DD" w:rsidRDefault="006B14C4" w:rsidP="00412A6A">
      <w:pPr>
        <w:tabs>
          <w:tab w:val="left" w:pos="1440"/>
        </w:tabs>
        <w:ind w:left="1620" w:hanging="360"/>
        <w:rPr>
          <w:sz w:val="22"/>
          <w:szCs w:val="22"/>
        </w:rPr>
      </w:pPr>
      <w:r w:rsidRPr="00B307DD">
        <w:rPr>
          <w:sz w:val="22"/>
          <w:szCs w:val="22"/>
        </w:rPr>
        <w:t>(</w:t>
      </w:r>
      <w:r w:rsidR="00086A94" w:rsidRPr="00B307DD">
        <w:rPr>
          <w:sz w:val="22"/>
          <w:szCs w:val="22"/>
        </w:rPr>
        <w:t>d</w:t>
      </w:r>
      <w:r w:rsidRPr="00B307DD">
        <w:rPr>
          <w:sz w:val="22"/>
          <w:szCs w:val="22"/>
        </w:rPr>
        <w:t>)</w:t>
      </w:r>
      <w:r w:rsidRPr="00B307DD">
        <w:rPr>
          <w:sz w:val="22"/>
          <w:szCs w:val="22"/>
        </w:rPr>
        <w:tab/>
      </w:r>
      <w:r w:rsidR="00727C87" w:rsidRPr="00B307DD">
        <w:rPr>
          <w:sz w:val="22"/>
          <w:szCs w:val="22"/>
        </w:rPr>
        <w:t xml:space="preserve">Encapsulated </w:t>
      </w:r>
      <w:r w:rsidR="00E40C80" w:rsidRPr="00B307DD">
        <w:rPr>
          <w:sz w:val="22"/>
          <w:szCs w:val="22"/>
        </w:rPr>
        <w:t xml:space="preserve">petroleum contaminated </w:t>
      </w:r>
      <w:r w:rsidR="00727C87" w:rsidRPr="00B307DD">
        <w:rPr>
          <w:sz w:val="22"/>
          <w:szCs w:val="22"/>
        </w:rPr>
        <w:t>soil</w:t>
      </w:r>
      <w:r w:rsidR="00BF1B9B" w:rsidRPr="00B307DD">
        <w:rPr>
          <w:sz w:val="22"/>
          <w:szCs w:val="22"/>
        </w:rPr>
        <w:t xml:space="preserve"> intended</w:t>
      </w:r>
      <w:r w:rsidR="00727C87" w:rsidRPr="00B307DD">
        <w:rPr>
          <w:sz w:val="22"/>
          <w:szCs w:val="22"/>
        </w:rPr>
        <w:t xml:space="preserve"> to be used for a project may be stored in a secure</w:t>
      </w:r>
      <w:r w:rsidRPr="00B307DD">
        <w:rPr>
          <w:sz w:val="22"/>
          <w:szCs w:val="22"/>
        </w:rPr>
        <w:t>d</w:t>
      </w:r>
      <w:r w:rsidR="00727C87" w:rsidRPr="00B307DD">
        <w:rPr>
          <w:sz w:val="22"/>
          <w:szCs w:val="22"/>
        </w:rPr>
        <w:t xml:space="preserve"> location near the project that is under the control of the licensee.</w:t>
      </w:r>
      <w:r w:rsidR="00FE7AD6" w:rsidRPr="00B307DD">
        <w:rPr>
          <w:sz w:val="22"/>
          <w:szCs w:val="22"/>
        </w:rPr>
        <w:t xml:space="preserve"> </w:t>
      </w:r>
      <w:r w:rsidR="00727C87" w:rsidRPr="00B307DD">
        <w:rPr>
          <w:sz w:val="22"/>
          <w:szCs w:val="22"/>
        </w:rPr>
        <w:t xml:space="preserve">All excess </w:t>
      </w:r>
      <w:r w:rsidRPr="00B307DD">
        <w:rPr>
          <w:sz w:val="22"/>
          <w:szCs w:val="22"/>
        </w:rPr>
        <w:t xml:space="preserve">encapsulated </w:t>
      </w:r>
      <w:r w:rsidR="00E40C80" w:rsidRPr="00B307DD">
        <w:rPr>
          <w:sz w:val="22"/>
          <w:szCs w:val="22"/>
        </w:rPr>
        <w:t xml:space="preserve">petroleum contaminated </w:t>
      </w:r>
      <w:r w:rsidRPr="00B307DD">
        <w:rPr>
          <w:sz w:val="22"/>
          <w:szCs w:val="22"/>
        </w:rPr>
        <w:t xml:space="preserve">soil </w:t>
      </w:r>
      <w:r w:rsidR="00727C87" w:rsidRPr="00B307DD">
        <w:rPr>
          <w:sz w:val="22"/>
          <w:szCs w:val="22"/>
        </w:rPr>
        <w:t xml:space="preserve">and </w:t>
      </w:r>
      <w:r w:rsidRPr="00B307DD">
        <w:rPr>
          <w:sz w:val="22"/>
          <w:szCs w:val="22"/>
        </w:rPr>
        <w:t xml:space="preserve">any </w:t>
      </w:r>
      <w:r w:rsidR="00727C87" w:rsidRPr="00B307DD">
        <w:rPr>
          <w:sz w:val="22"/>
          <w:szCs w:val="22"/>
        </w:rPr>
        <w:t>residue must be removed from the project area upon completion of the project.</w:t>
      </w:r>
    </w:p>
    <w:p w:rsidR="000F110A" w:rsidRPr="00B307DD" w:rsidRDefault="000F110A" w:rsidP="007B58BB">
      <w:pPr>
        <w:tabs>
          <w:tab w:val="left" w:pos="1440"/>
        </w:tabs>
        <w:ind w:left="1260"/>
        <w:rPr>
          <w:sz w:val="22"/>
          <w:szCs w:val="22"/>
        </w:rPr>
      </w:pPr>
    </w:p>
    <w:p w:rsidR="000F110A" w:rsidRPr="00B307DD" w:rsidRDefault="00AA5491" w:rsidP="00412A6A">
      <w:pPr>
        <w:tabs>
          <w:tab w:val="left" w:pos="1440"/>
        </w:tabs>
        <w:ind w:left="1620" w:hanging="360"/>
        <w:rPr>
          <w:sz w:val="22"/>
          <w:szCs w:val="22"/>
        </w:rPr>
      </w:pPr>
      <w:r w:rsidRPr="00B307DD">
        <w:rPr>
          <w:sz w:val="22"/>
          <w:szCs w:val="22"/>
        </w:rPr>
        <w:t>(</w:t>
      </w:r>
      <w:r w:rsidR="00086A94" w:rsidRPr="00B307DD">
        <w:rPr>
          <w:sz w:val="22"/>
          <w:szCs w:val="22"/>
        </w:rPr>
        <w:t>e</w:t>
      </w:r>
      <w:r w:rsidR="006B14C4" w:rsidRPr="00B307DD">
        <w:rPr>
          <w:sz w:val="22"/>
          <w:szCs w:val="22"/>
        </w:rPr>
        <w:t>)</w:t>
      </w:r>
      <w:r w:rsidR="006B14C4" w:rsidRPr="00B307DD">
        <w:rPr>
          <w:sz w:val="22"/>
          <w:szCs w:val="22"/>
        </w:rPr>
        <w:tab/>
      </w:r>
      <w:r w:rsidR="000F110A" w:rsidRPr="00B307DD">
        <w:rPr>
          <w:sz w:val="22"/>
          <w:szCs w:val="22"/>
        </w:rPr>
        <w:t>The beneficial use may not take place on a residential, school or</w:t>
      </w:r>
      <w:r w:rsidR="00685559" w:rsidRPr="00B307DD">
        <w:rPr>
          <w:sz w:val="22"/>
          <w:szCs w:val="22"/>
        </w:rPr>
        <w:t xml:space="preserve"> a property, area or facility open to the public for recreation</w:t>
      </w:r>
      <w:r w:rsidR="000F110A" w:rsidRPr="00B307DD">
        <w:rPr>
          <w:sz w:val="22"/>
          <w:szCs w:val="22"/>
        </w:rPr>
        <w:t>.</w:t>
      </w:r>
    </w:p>
    <w:p w:rsidR="00412A6A" w:rsidRPr="00B307DD" w:rsidRDefault="00412A6A" w:rsidP="00412A6A">
      <w:pPr>
        <w:tabs>
          <w:tab w:val="left" w:pos="1440"/>
        </w:tabs>
        <w:ind w:left="1620" w:hanging="360"/>
        <w:rPr>
          <w:sz w:val="22"/>
          <w:szCs w:val="22"/>
        </w:rPr>
      </w:pPr>
    </w:p>
    <w:p w:rsidR="00412A6A" w:rsidRPr="00B307DD" w:rsidRDefault="00412A6A" w:rsidP="00412A6A">
      <w:pPr>
        <w:tabs>
          <w:tab w:val="left" w:pos="1440"/>
        </w:tabs>
        <w:ind w:left="1620" w:hanging="360"/>
        <w:rPr>
          <w:sz w:val="22"/>
          <w:szCs w:val="22"/>
        </w:rPr>
      </w:pPr>
      <w:r w:rsidRPr="00B307DD">
        <w:rPr>
          <w:sz w:val="22"/>
          <w:szCs w:val="22"/>
        </w:rPr>
        <w:t>(</w:t>
      </w:r>
      <w:r w:rsidR="00086A94" w:rsidRPr="00B307DD">
        <w:rPr>
          <w:sz w:val="22"/>
          <w:szCs w:val="22"/>
        </w:rPr>
        <w:t>f</w:t>
      </w:r>
      <w:r w:rsidRPr="00B307DD">
        <w:rPr>
          <w:sz w:val="22"/>
          <w:szCs w:val="22"/>
        </w:rPr>
        <w:t>)</w:t>
      </w:r>
      <w:r w:rsidRPr="00B307DD">
        <w:rPr>
          <w:sz w:val="22"/>
          <w:szCs w:val="22"/>
        </w:rPr>
        <w:tab/>
        <w:t xml:space="preserve">The beneficial use of encapsulated </w:t>
      </w:r>
      <w:r w:rsidR="00E40C80" w:rsidRPr="00B307DD">
        <w:rPr>
          <w:sz w:val="22"/>
          <w:szCs w:val="22"/>
        </w:rPr>
        <w:t xml:space="preserve">petroleum contaminated </w:t>
      </w:r>
      <w:r w:rsidRPr="00B307DD">
        <w:rPr>
          <w:sz w:val="22"/>
          <w:szCs w:val="22"/>
        </w:rPr>
        <w:t>soil licensed under this section is limited as follows</w:t>
      </w:r>
      <w:r w:rsidR="000A635A" w:rsidRPr="00B307DD">
        <w:rPr>
          <w:sz w:val="22"/>
          <w:szCs w:val="22"/>
        </w:rPr>
        <w:t>:</w:t>
      </w:r>
    </w:p>
    <w:p w:rsidR="00412A6A" w:rsidRPr="00B307DD" w:rsidRDefault="00412A6A" w:rsidP="00412A6A">
      <w:pPr>
        <w:tabs>
          <w:tab w:val="left" w:pos="1440"/>
        </w:tabs>
        <w:ind w:left="1620" w:hanging="360"/>
        <w:rPr>
          <w:sz w:val="22"/>
          <w:szCs w:val="22"/>
        </w:rPr>
      </w:pPr>
    </w:p>
    <w:p w:rsidR="00412A6A" w:rsidRPr="00B307DD" w:rsidRDefault="00412A6A" w:rsidP="00412A6A">
      <w:pPr>
        <w:tabs>
          <w:tab w:val="left" w:pos="1440"/>
        </w:tabs>
        <w:ind w:left="2160" w:hanging="540"/>
        <w:rPr>
          <w:sz w:val="22"/>
          <w:szCs w:val="22"/>
        </w:rPr>
      </w:pPr>
      <w:r w:rsidRPr="00B307DD">
        <w:rPr>
          <w:sz w:val="22"/>
          <w:szCs w:val="22"/>
        </w:rPr>
        <w:t>(i)</w:t>
      </w:r>
      <w:r w:rsidRPr="00B307DD">
        <w:rPr>
          <w:sz w:val="22"/>
          <w:szCs w:val="22"/>
        </w:rPr>
        <w:tab/>
        <w:t xml:space="preserve">Encapsulated </w:t>
      </w:r>
      <w:r w:rsidR="00E40C80" w:rsidRPr="00B307DD">
        <w:rPr>
          <w:sz w:val="22"/>
          <w:szCs w:val="22"/>
        </w:rPr>
        <w:t xml:space="preserve">petroleum contaminated </w:t>
      </w:r>
      <w:r w:rsidRPr="00B307DD">
        <w:rPr>
          <w:sz w:val="22"/>
          <w:szCs w:val="22"/>
        </w:rPr>
        <w:t xml:space="preserve">soil must </w:t>
      </w:r>
      <w:r w:rsidR="00685559" w:rsidRPr="00B307DD">
        <w:rPr>
          <w:sz w:val="22"/>
          <w:szCs w:val="22"/>
        </w:rPr>
        <w:t xml:space="preserve">not </w:t>
      </w:r>
      <w:r w:rsidRPr="00B307DD">
        <w:rPr>
          <w:sz w:val="22"/>
          <w:szCs w:val="22"/>
        </w:rPr>
        <w:t>be placed to a depth of more than 24 inches above the natural ground surface;</w:t>
      </w:r>
    </w:p>
    <w:p w:rsidR="00412A6A" w:rsidRPr="00B307DD" w:rsidRDefault="00412A6A" w:rsidP="00412A6A">
      <w:pPr>
        <w:tabs>
          <w:tab w:val="left" w:pos="1440"/>
        </w:tabs>
        <w:ind w:left="1620" w:hanging="360"/>
        <w:rPr>
          <w:sz w:val="22"/>
          <w:szCs w:val="22"/>
        </w:rPr>
      </w:pPr>
    </w:p>
    <w:p w:rsidR="00412A6A" w:rsidRPr="001E70EE" w:rsidRDefault="00412A6A" w:rsidP="00412A6A">
      <w:pPr>
        <w:tabs>
          <w:tab w:val="left" w:pos="1440"/>
        </w:tabs>
        <w:ind w:left="2160" w:hanging="540"/>
        <w:rPr>
          <w:sz w:val="22"/>
          <w:szCs w:val="22"/>
        </w:rPr>
      </w:pPr>
      <w:r w:rsidRPr="00B307DD">
        <w:rPr>
          <w:sz w:val="22"/>
          <w:szCs w:val="22"/>
        </w:rPr>
        <w:t>(ii)</w:t>
      </w:r>
      <w:r w:rsidRPr="00B307DD">
        <w:rPr>
          <w:sz w:val="22"/>
          <w:szCs w:val="22"/>
        </w:rPr>
        <w:tab/>
        <w:t xml:space="preserve">No more than 6,400 tons of encapsulated </w:t>
      </w:r>
      <w:r w:rsidR="00E40C80" w:rsidRPr="00B307DD">
        <w:rPr>
          <w:sz w:val="22"/>
          <w:szCs w:val="22"/>
        </w:rPr>
        <w:t xml:space="preserve">petroleum contaminated </w:t>
      </w:r>
      <w:r w:rsidRPr="00B307DD">
        <w:rPr>
          <w:sz w:val="22"/>
          <w:szCs w:val="22"/>
        </w:rPr>
        <w:t>soil may be used on the parcel of property covered by the permit-by-rule; and</w:t>
      </w:r>
      <w:r w:rsidR="009C64DF" w:rsidRPr="00B307DD">
        <w:rPr>
          <w:sz w:val="22"/>
          <w:szCs w:val="22"/>
        </w:rPr>
        <w:t>,</w:t>
      </w:r>
    </w:p>
    <w:p w:rsidR="00412A6A" w:rsidRPr="001E70EE" w:rsidRDefault="00412A6A" w:rsidP="00412A6A">
      <w:pPr>
        <w:tabs>
          <w:tab w:val="left" w:pos="1440"/>
        </w:tabs>
        <w:ind w:left="2160" w:hanging="540"/>
        <w:rPr>
          <w:sz w:val="22"/>
          <w:szCs w:val="22"/>
        </w:rPr>
      </w:pPr>
    </w:p>
    <w:p w:rsidR="00412A6A" w:rsidRPr="00B307DD" w:rsidRDefault="00412A6A" w:rsidP="00412A6A">
      <w:pPr>
        <w:tabs>
          <w:tab w:val="left" w:pos="1440"/>
        </w:tabs>
        <w:ind w:left="2160" w:hanging="540"/>
        <w:rPr>
          <w:sz w:val="22"/>
          <w:szCs w:val="22"/>
        </w:rPr>
      </w:pPr>
      <w:r w:rsidRPr="001E70EE">
        <w:rPr>
          <w:sz w:val="22"/>
          <w:szCs w:val="22"/>
        </w:rPr>
        <w:t>(iii)</w:t>
      </w:r>
      <w:r w:rsidRPr="001E70EE">
        <w:rPr>
          <w:sz w:val="22"/>
          <w:szCs w:val="22"/>
        </w:rPr>
        <w:tab/>
      </w:r>
      <w:r w:rsidRPr="00B307DD">
        <w:rPr>
          <w:sz w:val="22"/>
          <w:szCs w:val="22"/>
        </w:rPr>
        <w:t>The term o</w:t>
      </w:r>
      <w:r w:rsidR="00545F94" w:rsidRPr="00B307DD">
        <w:rPr>
          <w:sz w:val="22"/>
          <w:szCs w:val="22"/>
        </w:rPr>
        <w:t xml:space="preserve">f the license will be 3 years. </w:t>
      </w:r>
      <w:r w:rsidRPr="00B307DD">
        <w:rPr>
          <w:sz w:val="22"/>
          <w:szCs w:val="22"/>
        </w:rPr>
        <w:t xml:space="preserve">At the end of the 3 year period, any encapsulated </w:t>
      </w:r>
      <w:r w:rsidR="00E40C80" w:rsidRPr="00B307DD">
        <w:rPr>
          <w:sz w:val="22"/>
          <w:szCs w:val="22"/>
        </w:rPr>
        <w:t xml:space="preserve">petroleum contaminated </w:t>
      </w:r>
      <w:r w:rsidRPr="00B307DD">
        <w:rPr>
          <w:sz w:val="22"/>
          <w:szCs w:val="22"/>
        </w:rPr>
        <w:t>soil not used as construction fill must be removed from the site to a fac</w:t>
      </w:r>
      <w:r w:rsidR="0044584B" w:rsidRPr="00B307DD">
        <w:rPr>
          <w:sz w:val="22"/>
          <w:szCs w:val="22"/>
        </w:rPr>
        <w:t>ility licensed to accept it.</w:t>
      </w:r>
    </w:p>
    <w:p w:rsidR="00412A6A" w:rsidRPr="00B307DD" w:rsidRDefault="00412A6A" w:rsidP="00412A6A">
      <w:pPr>
        <w:tabs>
          <w:tab w:val="left" w:pos="1080"/>
          <w:tab w:val="left" w:pos="1440"/>
        </w:tabs>
        <w:ind w:left="1080" w:hanging="360"/>
        <w:rPr>
          <w:sz w:val="22"/>
          <w:szCs w:val="22"/>
        </w:rPr>
      </w:pPr>
    </w:p>
    <w:p w:rsidR="00412A6A" w:rsidRDefault="00412A6A" w:rsidP="00412A6A">
      <w:pPr>
        <w:tabs>
          <w:tab w:val="left" w:pos="1260"/>
        </w:tabs>
        <w:ind w:left="1620" w:hanging="360"/>
        <w:rPr>
          <w:sz w:val="22"/>
          <w:szCs w:val="22"/>
        </w:rPr>
      </w:pPr>
      <w:r w:rsidRPr="00B307DD">
        <w:rPr>
          <w:sz w:val="22"/>
          <w:szCs w:val="22"/>
        </w:rPr>
        <w:t>(</w:t>
      </w:r>
      <w:r w:rsidR="00086A94" w:rsidRPr="00B307DD">
        <w:rPr>
          <w:sz w:val="22"/>
          <w:szCs w:val="22"/>
        </w:rPr>
        <w:t>g</w:t>
      </w:r>
      <w:r w:rsidRPr="00B307DD">
        <w:rPr>
          <w:sz w:val="22"/>
          <w:szCs w:val="22"/>
        </w:rPr>
        <w:t>)</w:t>
      </w:r>
      <w:r w:rsidRPr="00B307DD">
        <w:rPr>
          <w:sz w:val="22"/>
          <w:szCs w:val="22"/>
        </w:rPr>
        <w:tab/>
        <w:t xml:space="preserve">Annual reports must be filed for each year during the term of the license. The reports must include both the quantity of encapsulated </w:t>
      </w:r>
      <w:r w:rsidR="00E40C80" w:rsidRPr="00B307DD">
        <w:rPr>
          <w:sz w:val="22"/>
          <w:szCs w:val="22"/>
        </w:rPr>
        <w:t xml:space="preserve">petroleum contaminated </w:t>
      </w:r>
      <w:r w:rsidRPr="00B307DD">
        <w:rPr>
          <w:sz w:val="22"/>
          <w:szCs w:val="22"/>
        </w:rPr>
        <w:t xml:space="preserve">soil used on the property and the </w:t>
      </w:r>
      <w:r w:rsidR="002D5EC7" w:rsidRPr="00B307DD">
        <w:rPr>
          <w:sz w:val="22"/>
          <w:szCs w:val="22"/>
        </w:rPr>
        <w:t>quantity</w:t>
      </w:r>
      <w:r w:rsidRPr="00B307DD">
        <w:rPr>
          <w:sz w:val="22"/>
          <w:szCs w:val="22"/>
        </w:rPr>
        <w:t xml:space="preserve"> of encapsulated </w:t>
      </w:r>
      <w:r w:rsidR="00B16D7B" w:rsidRPr="00B307DD">
        <w:rPr>
          <w:sz w:val="22"/>
          <w:szCs w:val="22"/>
        </w:rPr>
        <w:t xml:space="preserve">petroleum contaminated </w:t>
      </w:r>
      <w:r w:rsidRPr="00B307DD">
        <w:rPr>
          <w:sz w:val="22"/>
          <w:szCs w:val="22"/>
        </w:rPr>
        <w:t xml:space="preserve">soil stored on the property at the end of the calendar year, and verification that encapsulated </w:t>
      </w:r>
      <w:r w:rsidR="00B16D7B" w:rsidRPr="00B307DD">
        <w:rPr>
          <w:sz w:val="22"/>
          <w:szCs w:val="22"/>
        </w:rPr>
        <w:t xml:space="preserve">petroleum contaminated </w:t>
      </w:r>
      <w:r w:rsidRPr="00B307DD">
        <w:rPr>
          <w:sz w:val="22"/>
          <w:szCs w:val="22"/>
        </w:rPr>
        <w:t>soil was used as proposed in the application.</w:t>
      </w:r>
    </w:p>
    <w:p w:rsidR="00B83478" w:rsidRPr="001E70EE" w:rsidRDefault="00B83478" w:rsidP="00412A6A">
      <w:pPr>
        <w:tabs>
          <w:tab w:val="left" w:pos="1260"/>
        </w:tabs>
        <w:ind w:left="1620" w:hanging="360"/>
        <w:rPr>
          <w:sz w:val="22"/>
          <w:szCs w:val="22"/>
        </w:rPr>
      </w:pPr>
    </w:p>
    <w:p w:rsidR="00015F2E" w:rsidRPr="001E70EE" w:rsidRDefault="00790C6F" w:rsidP="00DE1AA8">
      <w:pPr>
        <w:ind w:left="810" w:right="-180" w:hanging="450"/>
        <w:rPr>
          <w:sz w:val="22"/>
          <w:szCs w:val="22"/>
        </w:rPr>
      </w:pPr>
      <w:r>
        <w:rPr>
          <w:b/>
          <w:sz w:val="22"/>
          <w:szCs w:val="22"/>
        </w:rPr>
        <w:t>C.</w:t>
      </w:r>
      <w:r>
        <w:rPr>
          <w:b/>
          <w:sz w:val="22"/>
          <w:szCs w:val="22"/>
        </w:rPr>
        <w:tab/>
        <w:t>Permit-By-</w:t>
      </w:r>
      <w:r w:rsidR="00015F2E" w:rsidRPr="001E70EE">
        <w:rPr>
          <w:b/>
          <w:sz w:val="22"/>
          <w:szCs w:val="22"/>
        </w:rPr>
        <w:t xml:space="preserve">Rule </w:t>
      </w:r>
      <w:proofErr w:type="gramStart"/>
      <w:r w:rsidR="00015F2E" w:rsidRPr="001E70EE">
        <w:rPr>
          <w:b/>
          <w:sz w:val="22"/>
          <w:szCs w:val="22"/>
        </w:rPr>
        <w:t>For</w:t>
      </w:r>
      <w:proofErr w:type="gramEnd"/>
      <w:r w:rsidR="00015F2E" w:rsidRPr="001E70EE">
        <w:rPr>
          <w:b/>
          <w:sz w:val="22"/>
          <w:szCs w:val="22"/>
        </w:rPr>
        <w:t xml:space="preserve"> Limited Beneficial Use of Tires in Structures.</w:t>
      </w:r>
      <w:r w:rsidR="00015F2E" w:rsidRPr="001E70EE">
        <w:rPr>
          <w:sz w:val="22"/>
          <w:szCs w:val="22"/>
        </w:rPr>
        <w:t xml:space="preserve"> The permit-by-rule provisions of this section apply to the limited use of </w:t>
      </w:r>
      <w:r w:rsidR="00412A6A" w:rsidRPr="001E70EE">
        <w:rPr>
          <w:sz w:val="22"/>
          <w:szCs w:val="22"/>
        </w:rPr>
        <w:t xml:space="preserve">whole </w:t>
      </w:r>
      <w:r w:rsidR="00015F2E" w:rsidRPr="001E70EE">
        <w:rPr>
          <w:sz w:val="22"/>
          <w:szCs w:val="22"/>
        </w:rPr>
        <w:t>tires</w:t>
      </w:r>
      <w:r w:rsidR="00976BC2" w:rsidRPr="001E70EE">
        <w:rPr>
          <w:sz w:val="22"/>
          <w:szCs w:val="22"/>
        </w:rPr>
        <w:t xml:space="preserve"> in structures,</w:t>
      </w:r>
      <w:r w:rsidR="008A1B18" w:rsidRPr="001E70EE">
        <w:rPr>
          <w:sz w:val="22"/>
          <w:szCs w:val="22"/>
        </w:rPr>
        <w:t xml:space="preserve"> </w:t>
      </w:r>
      <w:r w:rsidR="00976BC2" w:rsidRPr="001E70EE">
        <w:rPr>
          <w:sz w:val="22"/>
          <w:szCs w:val="22"/>
        </w:rPr>
        <w:t xml:space="preserve">with each tire </w:t>
      </w:r>
      <w:r w:rsidR="00412A6A" w:rsidRPr="001E70EE">
        <w:rPr>
          <w:sz w:val="22"/>
          <w:szCs w:val="22"/>
        </w:rPr>
        <w:t xml:space="preserve">having a </w:t>
      </w:r>
      <w:r w:rsidR="00545F94" w:rsidRPr="001E70EE">
        <w:rPr>
          <w:sz w:val="22"/>
          <w:szCs w:val="22"/>
        </w:rPr>
        <w:t xml:space="preserve">maximum </w:t>
      </w:r>
      <w:r w:rsidR="00412A6A" w:rsidRPr="001E70EE">
        <w:rPr>
          <w:sz w:val="22"/>
          <w:szCs w:val="22"/>
        </w:rPr>
        <w:t xml:space="preserve">rim </w:t>
      </w:r>
      <w:r w:rsidR="00976BC2" w:rsidRPr="001E70EE">
        <w:rPr>
          <w:sz w:val="22"/>
          <w:szCs w:val="22"/>
        </w:rPr>
        <w:t>size</w:t>
      </w:r>
      <w:r w:rsidR="00412A6A" w:rsidRPr="001E70EE">
        <w:rPr>
          <w:sz w:val="22"/>
          <w:szCs w:val="22"/>
        </w:rPr>
        <w:t xml:space="preserve"> </w:t>
      </w:r>
      <w:r w:rsidR="00545F94" w:rsidRPr="001E70EE">
        <w:rPr>
          <w:sz w:val="22"/>
          <w:szCs w:val="22"/>
        </w:rPr>
        <w:t>of</w:t>
      </w:r>
      <w:r w:rsidR="008A1B18" w:rsidRPr="001E70EE">
        <w:rPr>
          <w:sz w:val="22"/>
          <w:szCs w:val="22"/>
        </w:rPr>
        <w:t xml:space="preserve"> 25</w:t>
      </w:r>
      <w:r w:rsidR="00093FDA" w:rsidRPr="001E70EE">
        <w:rPr>
          <w:sz w:val="22"/>
          <w:szCs w:val="22"/>
        </w:rPr>
        <w:t xml:space="preserve"> inches</w:t>
      </w:r>
      <w:r w:rsidR="00976BC2" w:rsidRPr="001E70EE">
        <w:rPr>
          <w:sz w:val="22"/>
          <w:szCs w:val="22"/>
        </w:rPr>
        <w:t xml:space="preserve"> in diameter,</w:t>
      </w:r>
      <w:r w:rsidR="008A1B18" w:rsidRPr="001E70EE">
        <w:rPr>
          <w:sz w:val="22"/>
          <w:szCs w:val="22"/>
        </w:rPr>
        <w:t xml:space="preserve"> </w:t>
      </w:r>
      <w:r w:rsidR="00015F2E" w:rsidRPr="001E70EE">
        <w:rPr>
          <w:sz w:val="22"/>
          <w:szCs w:val="22"/>
        </w:rPr>
        <w:t>where all of the standards of this section are met.</w:t>
      </w:r>
    </w:p>
    <w:p w:rsidR="00015F2E" w:rsidRPr="001E70EE" w:rsidRDefault="00015F2E" w:rsidP="00015F2E">
      <w:pPr>
        <w:ind w:left="360"/>
        <w:rPr>
          <w:sz w:val="22"/>
          <w:szCs w:val="22"/>
        </w:rPr>
      </w:pPr>
    </w:p>
    <w:p w:rsidR="00015F2E" w:rsidRPr="001E70EE" w:rsidRDefault="00015F2E" w:rsidP="00015F2E">
      <w:pPr>
        <w:ind w:left="810"/>
        <w:rPr>
          <w:sz w:val="22"/>
          <w:szCs w:val="22"/>
        </w:rPr>
      </w:pPr>
      <w:r w:rsidRPr="001E70EE">
        <w:rPr>
          <w:sz w:val="22"/>
          <w:szCs w:val="22"/>
        </w:rPr>
        <w:t xml:space="preserve">Proposed beneficial uses of tires which do not meet the requirements of this section or the exemptions of section 3 must be licensed under section </w:t>
      </w:r>
      <w:r w:rsidR="00EC3F17" w:rsidRPr="001E70EE">
        <w:rPr>
          <w:sz w:val="22"/>
          <w:szCs w:val="22"/>
        </w:rPr>
        <w:t>9</w:t>
      </w:r>
      <w:r w:rsidRPr="001E70EE">
        <w:rPr>
          <w:sz w:val="22"/>
          <w:szCs w:val="22"/>
        </w:rPr>
        <w:t xml:space="preserve"> of this rule.</w:t>
      </w:r>
    </w:p>
    <w:p w:rsidR="00015F2E" w:rsidRPr="001E70EE" w:rsidRDefault="00015F2E" w:rsidP="00015F2E">
      <w:pPr>
        <w:ind w:left="360"/>
        <w:rPr>
          <w:sz w:val="22"/>
          <w:szCs w:val="22"/>
        </w:rPr>
      </w:pPr>
    </w:p>
    <w:p w:rsidR="00015F2E" w:rsidRPr="001E70EE" w:rsidRDefault="00015F2E" w:rsidP="00015F2E">
      <w:pPr>
        <w:ind w:left="810"/>
        <w:rPr>
          <w:sz w:val="22"/>
          <w:szCs w:val="22"/>
        </w:rPr>
      </w:pPr>
      <w:r w:rsidRPr="001E70EE">
        <w:rPr>
          <w:sz w:val="22"/>
          <w:szCs w:val="22"/>
        </w:rPr>
        <w:t>By establishing these provisions, the Department finds that the structural use of tires in strict conformity with these permit-by-rule provisions will meet the general standards in section 4 of this rule. No variances to the provisions of this section may be granted.</w:t>
      </w:r>
    </w:p>
    <w:p w:rsidR="00015F2E" w:rsidRPr="008718B4" w:rsidRDefault="00015F2E" w:rsidP="00015F2E">
      <w:pPr>
        <w:tabs>
          <w:tab w:val="left" w:pos="1080"/>
          <w:tab w:val="left" w:pos="1440"/>
        </w:tabs>
        <w:ind w:left="360" w:hanging="360"/>
        <w:rPr>
          <w:sz w:val="22"/>
          <w:szCs w:val="22"/>
        </w:rPr>
      </w:pPr>
    </w:p>
    <w:p w:rsidR="00015F2E" w:rsidRPr="00790C6F" w:rsidRDefault="00015F2E" w:rsidP="00BC6798">
      <w:pPr>
        <w:pStyle w:val="ListParagraph"/>
        <w:numPr>
          <w:ilvl w:val="0"/>
          <w:numId w:val="24"/>
        </w:numPr>
        <w:rPr>
          <w:sz w:val="22"/>
          <w:szCs w:val="22"/>
        </w:rPr>
      </w:pPr>
      <w:r w:rsidRPr="00DE1AA8">
        <w:rPr>
          <w:b/>
          <w:sz w:val="22"/>
          <w:szCs w:val="22"/>
        </w:rPr>
        <w:t>Notification Requirements</w:t>
      </w:r>
      <w:r w:rsidRPr="00790C6F">
        <w:rPr>
          <w:sz w:val="22"/>
          <w:szCs w:val="22"/>
        </w:rPr>
        <w:t>. At least 2</w:t>
      </w:r>
      <w:r w:rsidR="008A1B18" w:rsidRPr="00790C6F">
        <w:rPr>
          <w:sz w:val="22"/>
          <w:szCs w:val="22"/>
        </w:rPr>
        <w:t>4</w:t>
      </w:r>
      <w:r w:rsidRPr="00790C6F">
        <w:rPr>
          <w:sz w:val="22"/>
          <w:szCs w:val="22"/>
        </w:rPr>
        <w:t xml:space="preserve"> calendar days prior to the initiation of the proposed activity or use an applicant shall submit a signed permit</w:t>
      </w:r>
      <w:r w:rsidR="00113F99" w:rsidRPr="00790C6F">
        <w:rPr>
          <w:sz w:val="22"/>
          <w:szCs w:val="22"/>
        </w:rPr>
        <w:t>-</w:t>
      </w:r>
      <w:r w:rsidRPr="00790C6F">
        <w:rPr>
          <w:sz w:val="22"/>
          <w:szCs w:val="22"/>
        </w:rPr>
        <w:t>by</w:t>
      </w:r>
      <w:r w:rsidR="00113F99" w:rsidRPr="00790C6F">
        <w:rPr>
          <w:sz w:val="22"/>
          <w:szCs w:val="22"/>
        </w:rPr>
        <w:t>-</w:t>
      </w:r>
      <w:r w:rsidRPr="00790C6F">
        <w:rPr>
          <w:sz w:val="22"/>
          <w:szCs w:val="22"/>
        </w:rPr>
        <w:t>rule notification on a form provided by the Department. Public notice of the filing of this type of permit</w:t>
      </w:r>
      <w:r w:rsidR="00113F99" w:rsidRPr="00790C6F">
        <w:rPr>
          <w:sz w:val="22"/>
          <w:szCs w:val="22"/>
        </w:rPr>
        <w:t>-</w:t>
      </w:r>
      <w:r w:rsidRPr="00790C6F">
        <w:rPr>
          <w:sz w:val="22"/>
          <w:szCs w:val="22"/>
        </w:rPr>
        <w:t>by</w:t>
      </w:r>
      <w:r w:rsidR="00113F99" w:rsidRPr="00790C6F">
        <w:rPr>
          <w:sz w:val="22"/>
          <w:szCs w:val="22"/>
        </w:rPr>
        <w:t>-</w:t>
      </w:r>
      <w:r w:rsidRPr="00790C6F">
        <w:rPr>
          <w:sz w:val="22"/>
          <w:szCs w:val="22"/>
        </w:rPr>
        <w:t xml:space="preserve">rule notification is not required, as established in 06-096 C.M.R. ch. 400, </w:t>
      </w:r>
      <w:r w:rsidR="0034417E">
        <w:rPr>
          <w:sz w:val="22"/>
          <w:szCs w:val="22"/>
        </w:rPr>
        <w:t>§</w:t>
      </w:r>
      <w:r w:rsidRPr="00790C6F">
        <w:rPr>
          <w:sz w:val="22"/>
          <w:szCs w:val="22"/>
        </w:rPr>
        <w:t>3(B)(1)(c). The permit-by-rule notification must include:</w:t>
      </w:r>
    </w:p>
    <w:p w:rsidR="00015F2E" w:rsidRPr="001E70EE" w:rsidRDefault="00015F2E" w:rsidP="00015F2E">
      <w:pPr>
        <w:ind w:left="1080" w:hanging="360"/>
        <w:rPr>
          <w:sz w:val="22"/>
          <w:szCs w:val="22"/>
        </w:rPr>
      </w:pPr>
    </w:p>
    <w:p w:rsidR="00015F2E" w:rsidRPr="001E70EE" w:rsidRDefault="00015F2E" w:rsidP="00015F2E">
      <w:pPr>
        <w:ind w:left="1620" w:hanging="360"/>
        <w:rPr>
          <w:sz w:val="22"/>
          <w:szCs w:val="22"/>
        </w:rPr>
      </w:pPr>
      <w:r w:rsidRPr="001E70EE">
        <w:rPr>
          <w:sz w:val="22"/>
          <w:szCs w:val="22"/>
        </w:rPr>
        <w:t>(a)</w:t>
      </w:r>
      <w:r w:rsidRPr="001E70EE">
        <w:rPr>
          <w:sz w:val="22"/>
          <w:szCs w:val="22"/>
        </w:rPr>
        <w:tab/>
        <w:t xml:space="preserve">The applicant's name, </w:t>
      </w:r>
      <w:proofErr w:type="gramStart"/>
      <w:r w:rsidRPr="001E70EE">
        <w:rPr>
          <w:sz w:val="22"/>
          <w:szCs w:val="22"/>
        </w:rPr>
        <w:t>address</w:t>
      </w:r>
      <w:proofErr w:type="gramEnd"/>
      <w:r w:rsidRPr="001E70EE">
        <w:rPr>
          <w:sz w:val="22"/>
          <w:szCs w:val="22"/>
        </w:rPr>
        <w:t>, telephone number, and contact person together with the appropriate application fee;</w:t>
      </w:r>
    </w:p>
    <w:p w:rsidR="00015F2E" w:rsidRPr="001E70EE" w:rsidRDefault="00015F2E" w:rsidP="00015F2E">
      <w:pPr>
        <w:ind w:left="1080" w:hanging="360"/>
        <w:rPr>
          <w:sz w:val="22"/>
          <w:szCs w:val="22"/>
        </w:rPr>
      </w:pPr>
    </w:p>
    <w:p w:rsidR="00015F2E" w:rsidRPr="001E70EE" w:rsidRDefault="00015F2E" w:rsidP="00015F2E">
      <w:pPr>
        <w:ind w:left="1620" w:hanging="360"/>
        <w:rPr>
          <w:sz w:val="22"/>
          <w:szCs w:val="22"/>
        </w:rPr>
      </w:pPr>
      <w:r w:rsidRPr="001E70EE">
        <w:rPr>
          <w:sz w:val="22"/>
          <w:szCs w:val="22"/>
        </w:rPr>
        <w:t>(b)</w:t>
      </w:r>
      <w:r w:rsidRPr="001E70EE">
        <w:rPr>
          <w:sz w:val="22"/>
          <w:szCs w:val="22"/>
        </w:rPr>
        <w:tab/>
        <w:t>A description of the proposed use of tires, including information on the type of structure to be constructed with tires;</w:t>
      </w:r>
    </w:p>
    <w:p w:rsidR="00093FDA" w:rsidRPr="001E70EE" w:rsidRDefault="00093FDA" w:rsidP="00015F2E">
      <w:pPr>
        <w:ind w:left="1620" w:hanging="360"/>
        <w:rPr>
          <w:sz w:val="22"/>
          <w:szCs w:val="22"/>
        </w:rPr>
      </w:pPr>
    </w:p>
    <w:p w:rsidR="00093FDA" w:rsidRPr="001E70EE" w:rsidRDefault="00093FDA" w:rsidP="00015F2E">
      <w:pPr>
        <w:ind w:left="1620" w:hanging="360"/>
        <w:rPr>
          <w:sz w:val="22"/>
          <w:szCs w:val="22"/>
        </w:rPr>
      </w:pPr>
      <w:r w:rsidRPr="001E70EE">
        <w:rPr>
          <w:sz w:val="22"/>
          <w:szCs w:val="22"/>
        </w:rPr>
        <w:t>(c)</w:t>
      </w:r>
      <w:r w:rsidRPr="001E70EE">
        <w:rPr>
          <w:sz w:val="22"/>
          <w:szCs w:val="22"/>
        </w:rPr>
        <w:tab/>
        <w:t>An estimate of the number of tires proposed to be used in the structure;</w:t>
      </w:r>
    </w:p>
    <w:p w:rsidR="00015F2E" w:rsidRPr="001E70EE" w:rsidRDefault="00015F2E" w:rsidP="00015F2E">
      <w:pPr>
        <w:ind w:left="1080" w:hanging="360"/>
        <w:rPr>
          <w:sz w:val="22"/>
          <w:szCs w:val="22"/>
        </w:rPr>
      </w:pPr>
    </w:p>
    <w:p w:rsidR="00015F2E" w:rsidRPr="001E70EE" w:rsidRDefault="00015F2E" w:rsidP="00015F2E">
      <w:pPr>
        <w:ind w:left="1620" w:hanging="360"/>
        <w:rPr>
          <w:sz w:val="22"/>
          <w:szCs w:val="22"/>
        </w:rPr>
      </w:pPr>
      <w:r w:rsidRPr="001E70EE">
        <w:rPr>
          <w:sz w:val="22"/>
          <w:szCs w:val="22"/>
        </w:rPr>
        <w:t>(</w:t>
      </w:r>
      <w:r w:rsidR="00093FDA" w:rsidRPr="001E70EE">
        <w:rPr>
          <w:sz w:val="22"/>
          <w:szCs w:val="22"/>
        </w:rPr>
        <w:t>d</w:t>
      </w:r>
      <w:r w:rsidRPr="001E70EE">
        <w:rPr>
          <w:sz w:val="22"/>
          <w:szCs w:val="22"/>
        </w:rPr>
        <w:t>)</w:t>
      </w:r>
      <w:r w:rsidRPr="001E70EE">
        <w:rPr>
          <w:sz w:val="22"/>
          <w:szCs w:val="22"/>
        </w:rPr>
        <w:tab/>
        <w:t>An U.S.G.S 7.5 minute topographic map or equivalent map clearly marking the project location. GPS coordinates of the activity shall be provided in the project description; and</w:t>
      </w:r>
      <w:r w:rsidR="009C64DF">
        <w:rPr>
          <w:sz w:val="22"/>
          <w:szCs w:val="22"/>
        </w:rPr>
        <w:t>,</w:t>
      </w:r>
    </w:p>
    <w:p w:rsidR="00015F2E" w:rsidRPr="001E70EE" w:rsidRDefault="00015F2E" w:rsidP="00015F2E">
      <w:pPr>
        <w:ind w:left="1080" w:hanging="360"/>
        <w:rPr>
          <w:sz w:val="22"/>
          <w:szCs w:val="22"/>
        </w:rPr>
      </w:pPr>
    </w:p>
    <w:p w:rsidR="00015F2E" w:rsidRPr="001E70EE" w:rsidRDefault="00015F2E" w:rsidP="00015F2E">
      <w:pPr>
        <w:ind w:left="1620" w:hanging="360"/>
        <w:rPr>
          <w:sz w:val="22"/>
          <w:szCs w:val="22"/>
        </w:rPr>
      </w:pPr>
      <w:r w:rsidRPr="001E70EE">
        <w:rPr>
          <w:sz w:val="22"/>
          <w:szCs w:val="22"/>
        </w:rPr>
        <w:t>(</w:t>
      </w:r>
      <w:r w:rsidR="00093FDA" w:rsidRPr="001E70EE">
        <w:rPr>
          <w:sz w:val="22"/>
          <w:szCs w:val="22"/>
        </w:rPr>
        <w:t>e</w:t>
      </w:r>
      <w:r w:rsidRPr="001E70EE">
        <w:rPr>
          <w:sz w:val="22"/>
          <w:szCs w:val="22"/>
        </w:rPr>
        <w:t>)</w:t>
      </w:r>
      <w:r w:rsidRPr="001E70EE">
        <w:rPr>
          <w:sz w:val="22"/>
          <w:szCs w:val="22"/>
        </w:rPr>
        <w:tab/>
        <w:t>Information in sufficient detail to describe how tires will be placed to build the proposed structure.</w:t>
      </w:r>
    </w:p>
    <w:p w:rsidR="00015F2E" w:rsidRPr="001E70EE" w:rsidRDefault="00015F2E" w:rsidP="00015F2E">
      <w:pPr>
        <w:ind w:left="720" w:hanging="360"/>
        <w:rPr>
          <w:sz w:val="22"/>
          <w:szCs w:val="22"/>
        </w:rPr>
      </w:pPr>
    </w:p>
    <w:p w:rsidR="00015F2E" w:rsidRPr="001E70EE" w:rsidRDefault="00015F2E" w:rsidP="00BF72B4">
      <w:pPr>
        <w:ind w:left="360"/>
        <w:rPr>
          <w:sz w:val="22"/>
          <w:szCs w:val="22"/>
        </w:rPr>
      </w:pPr>
      <w:r w:rsidRPr="001E70EE">
        <w:rPr>
          <w:sz w:val="22"/>
          <w:szCs w:val="22"/>
        </w:rPr>
        <w:t>_________________________________________________________________________________</w:t>
      </w:r>
    </w:p>
    <w:p w:rsidR="00015F2E" w:rsidRPr="001E70EE" w:rsidRDefault="00015F2E" w:rsidP="00015F2E">
      <w:pPr>
        <w:ind w:left="1170" w:hanging="810"/>
        <w:rPr>
          <w:sz w:val="22"/>
          <w:szCs w:val="22"/>
        </w:rPr>
      </w:pPr>
      <w:r w:rsidRPr="001E70EE">
        <w:rPr>
          <w:sz w:val="22"/>
          <w:szCs w:val="22"/>
        </w:rPr>
        <w:t>NOTE:</w:t>
      </w:r>
      <w:r w:rsidR="008D3429">
        <w:rPr>
          <w:sz w:val="22"/>
          <w:szCs w:val="22"/>
        </w:rPr>
        <w:t xml:space="preserve"> </w:t>
      </w:r>
      <w:r w:rsidRPr="001E70EE">
        <w:rPr>
          <w:sz w:val="22"/>
          <w:szCs w:val="22"/>
        </w:rPr>
        <w:t xml:space="preserve">Please contact the Department prior to submission of a permit-by-rule </w:t>
      </w:r>
      <w:r w:rsidR="00D354D9" w:rsidRPr="001E70EE">
        <w:rPr>
          <w:sz w:val="22"/>
          <w:szCs w:val="22"/>
        </w:rPr>
        <w:t xml:space="preserve">for tire structures </w:t>
      </w:r>
      <w:r w:rsidRPr="001E70EE">
        <w:rPr>
          <w:sz w:val="22"/>
          <w:szCs w:val="22"/>
        </w:rPr>
        <w:t xml:space="preserve">for guidance on </w:t>
      </w:r>
      <w:r w:rsidR="00093FDA" w:rsidRPr="001E70EE">
        <w:rPr>
          <w:sz w:val="22"/>
          <w:szCs w:val="22"/>
        </w:rPr>
        <w:t xml:space="preserve">information </w:t>
      </w:r>
      <w:r w:rsidRPr="001E70EE">
        <w:rPr>
          <w:sz w:val="22"/>
          <w:szCs w:val="22"/>
        </w:rPr>
        <w:t xml:space="preserve">needed for </w:t>
      </w:r>
      <w:r w:rsidR="008B6191" w:rsidRPr="001E70EE">
        <w:rPr>
          <w:sz w:val="22"/>
          <w:szCs w:val="22"/>
        </w:rPr>
        <w:t>the</w:t>
      </w:r>
      <w:r w:rsidRPr="001E70EE">
        <w:rPr>
          <w:sz w:val="22"/>
          <w:szCs w:val="22"/>
        </w:rPr>
        <w:t xml:space="preserve"> proposed project.</w:t>
      </w:r>
      <w:r w:rsidR="008D3429">
        <w:rPr>
          <w:sz w:val="22"/>
          <w:szCs w:val="22"/>
        </w:rPr>
        <w:t xml:space="preserve"> </w:t>
      </w:r>
    </w:p>
    <w:p w:rsidR="00015F2E" w:rsidRPr="001E70EE" w:rsidRDefault="00015F2E" w:rsidP="00015F2E">
      <w:pPr>
        <w:ind w:left="720" w:hanging="360"/>
        <w:rPr>
          <w:sz w:val="22"/>
          <w:szCs w:val="22"/>
        </w:rPr>
      </w:pPr>
      <w:r w:rsidRPr="001E70EE">
        <w:rPr>
          <w:sz w:val="22"/>
          <w:szCs w:val="22"/>
        </w:rPr>
        <w:t>_________________________________________________________________________________</w:t>
      </w:r>
    </w:p>
    <w:p w:rsidR="00015F2E" w:rsidRPr="001E70EE" w:rsidRDefault="00015F2E" w:rsidP="00015F2E">
      <w:pPr>
        <w:tabs>
          <w:tab w:val="left" w:pos="1080"/>
          <w:tab w:val="left" w:pos="1440"/>
        </w:tabs>
        <w:rPr>
          <w:sz w:val="22"/>
          <w:szCs w:val="22"/>
        </w:rPr>
      </w:pPr>
    </w:p>
    <w:p w:rsidR="00DE1AA8" w:rsidRDefault="00DE1AA8">
      <w:pPr>
        <w:rPr>
          <w:sz w:val="22"/>
          <w:szCs w:val="22"/>
        </w:rPr>
      </w:pPr>
      <w:r>
        <w:rPr>
          <w:sz w:val="22"/>
          <w:szCs w:val="22"/>
        </w:rPr>
        <w:br w:type="page"/>
      </w:r>
    </w:p>
    <w:p w:rsidR="00015F2E" w:rsidRPr="008718B4" w:rsidRDefault="00015F2E" w:rsidP="00015F2E">
      <w:pPr>
        <w:ind w:left="1260" w:hanging="450"/>
        <w:rPr>
          <w:sz w:val="22"/>
          <w:szCs w:val="22"/>
        </w:rPr>
      </w:pPr>
      <w:r w:rsidRPr="008718B4">
        <w:rPr>
          <w:sz w:val="22"/>
          <w:szCs w:val="22"/>
        </w:rPr>
        <w:t>(2)</w:t>
      </w:r>
      <w:r w:rsidRPr="008718B4">
        <w:rPr>
          <w:sz w:val="22"/>
          <w:szCs w:val="22"/>
        </w:rPr>
        <w:tab/>
      </w:r>
      <w:r w:rsidRPr="00DE1AA8">
        <w:rPr>
          <w:b/>
          <w:sz w:val="22"/>
          <w:szCs w:val="22"/>
        </w:rPr>
        <w:t>Standards</w:t>
      </w:r>
      <w:r w:rsidR="0044584B" w:rsidRPr="008718B4">
        <w:rPr>
          <w:sz w:val="22"/>
          <w:szCs w:val="22"/>
        </w:rPr>
        <w:t>.</w:t>
      </w:r>
    </w:p>
    <w:p w:rsidR="00015F2E" w:rsidRPr="001E70EE" w:rsidRDefault="00015F2E" w:rsidP="00015F2E">
      <w:pPr>
        <w:tabs>
          <w:tab w:val="left" w:pos="1080"/>
          <w:tab w:val="left" w:pos="1440"/>
        </w:tabs>
        <w:rPr>
          <w:b/>
          <w:sz w:val="22"/>
          <w:szCs w:val="22"/>
        </w:rPr>
      </w:pPr>
    </w:p>
    <w:p w:rsidR="00015F2E" w:rsidRPr="001E70EE" w:rsidRDefault="00015F2E" w:rsidP="00015F2E">
      <w:pPr>
        <w:ind w:left="1620" w:hanging="360"/>
        <w:rPr>
          <w:sz w:val="22"/>
          <w:szCs w:val="22"/>
        </w:rPr>
      </w:pPr>
      <w:r w:rsidRPr="001E70EE">
        <w:rPr>
          <w:sz w:val="22"/>
          <w:szCs w:val="22"/>
        </w:rPr>
        <w:t>(a)</w:t>
      </w:r>
      <w:r w:rsidRPr="001E70EE">
        <w:rPr>
          <w:sz w:val="22"/>
          <w:szCs w:val="22"/>
        </w:rPr>
        <w:tab/>
        <w:t xml:space="preserve">Tires may not be placed in standing water or in a channeled drainage flow. Tires may not be used to fill wetlands, or be placed below the water table or in any water of the </w:t>
      </w:r>
      <w:r w:rsidR="008B6191" w:rsidRPr="001E70EE">
        <w:rPr>
          <w:sz w:val="22"/>
          <w:szCs w:val="22"/>
        </w:rPr>
        <w:t>S</w:t>
      </w:r>
      <w:r w:rsidRPr="001E70EE">
        <w:rPr>
          <w:sz w:val="22"/>
          <w:szCs w:val="22"/>
        </w:rPr>
        <w:t>tate</w:t>
      </w:r>
      <w:r w:rsidR="0044584B" w:rsidRPr="001E70EE">
        <w:rPr>
          <w:sz w:val="22"/>
          <w:szCs w:val="22"/>
        </w:rPr>
        <w:t>.</w:t>
      </w:r>
    </w:p>
    <w:p w:rsidR="00015F2E" w:rsidRPr="001E70EE" w:rsidRDefault="00015F2E" w:rsidP="00015F2E">
      <w:pPr>
        <w:ind w:left="1080" w:hanging="360"/>
        <w:rPr>
          <w:sz w:val="22"/>
          <w:szCs w:val="22"/>
        </w:rPr>
      </w:pPr>
    </w:p>
    <w:p w:rsidR="00015F2E" w:rsidRPr="001E70EE" w:rsidRDefault="00015F2E" w:rsidP="00015F2E">
      <w:pPr>
        <w:tabs>
          <w:tab w:val="left" w:pos="1620"/>
        </w:tabs>
        <w:ind w:left="1620" w:hanging="360"/>
        <w:rPr>
          <w:sz w:val="22"/>
          <w:szCs w:val="22"/>
        </w:rPr>
      </w:pPr>
      <w:r w:rsidRPr="001E70EE">
        <w:rPr>
          <w:sz w:val="22"/>
          <w:szCs w:val="22"/>
        </w:rPr>
        <w:t>(b)</w:t>
      </w:r>
      <w:r w:rsidRPr="001E70EE">
        <w:rPr>
          <w:sz w:val="22"/>
          <w:szCs w:val="22"/>
        </w:rPr>
        <w:tab/>
        <w:t>Tires intended to be used for a project may be stored in a secure</w:t>
      </w:r>
      <w:r w:rsidR="008B6191" w:rsidRPr="001E70EE">
        <w:rPr>
          <w:sz w:val="22"/>
          <w:szCs w:val="22"/>
        </w:rPr>
        <w:t>d</w:t>
      </w:r>
      <w:r w:rsidRPr="001E70EE">
        <w:rPr>
          <w:sz w:val="22"/>
          <w:szCs w:val="22"/>
        </w:rPr>
        <w:t xml:space="preserve"> location near the project that is under the control of the licensee. All excess tires must be removed from the project area upon completion of the project</w:t>
      </w:r>
      <w:r w:rsidR="0044584B" w:rsidRPr="001E70EE">
        <w:rPr>
          <w:sz w:val="22"/>
          <w:szCs w:val="22"/>
        </w:rPr>
        <w:t>.</w:t>
      </w:r>
    </w:p>
    <w:p w:rsidR="00015F2E" w:rsidRPr="001E70EE" w:rsidRDefault="00015F2E" w:rsidP="00015F2E">
      <w:pPr>
        <w:tabs>
          <w:tab w:val="left" w:pos="1440"/>
        </w:tabs>
        <w:ind w:left="1260"/>
        <w:rPr>
          <w:sz w:val="22"/>
          <w:szCs w:val="22"/>
        </w:rPr>
      </w:pPr>
    </w:p>
    <w:p w:rsidR="00015F2E" w:rsidRPr="001E70EE" w:rsidRDefault="00015F2E" w:rsidP="00015F2E">
      <w:pPr>
        <w:tabs>
          <w:tab w:val="left" w:pos="1440"/>
        </w:tabs>
        <w:ind w:left="1620" w:hanging="360"/>
        <w:rPr>
          <w:sz w:val="22"/>
          <w:szCs w:val="22"/>
        </w:rPr>
      </w:pPr>
      <w:r w:rsidRPr="001E70EE">
        <w:rPr>
          <w:sz w:val="22"/>
          <w:szCs w:val="22"/>
        </w:rPr>
        <w:t>(c)</w:t>
      </w:r>
      <w:r w:rsidRPr="001E70EE">
        <w:rPr>
          <w:sz w:val="22"/>
          <w:szCs w:val="22"/>
        </w:rPr>
        <w:tab/>
        <w:t>The structural use of tires licensed under this section is limited as follows:</w:t>
      </w:r>
    </w:p>
    <w:p w:rsidR="00015F2E" w:rsidRPr="001E70EE" w:rsidRDefault="00015F2E" w:rsidP="00015F2E">
      <w:pPr>
        <w:tabs>
          <w:tab w:val="left" w:pos="1440"/>
        </w:tabs>
        <w:ind w:left="1620" w:hanging="360"/>
        <w:rPr>
          <w:sz w:val="22"/>
          <w:szCs w:val="22"/>
        </w:rPr>
      </w:pPr>
    </w:p>
    <w:p w:rsidR="00015F2E" w:rsidRPr="001E70EE" w:rsidRDefault="00015F2E" w:rsidP="00DE1AA8">
      <w:pPr>
        <w:tabs>
          <w:tab w:val="left" w:pos="1440"/>
        </w:tabs>
        <w:ind w:left="2160" w:right="-270" w:hanging="540"/>
        <w:rPr>
          <w:sz w:val="22"/>
          <w:szCs w:val="22"/>
        </w:rPr>
      </w:pPr>
      <w:r w:rsidRPr="001E70EE">
        <w:rPr>
          <w:sz w:val="22"/>
          <w:szCs w:val="22"/>
        </w:rPr>
        <w:t>(i)</w:t>
      </w:r>
      <w:r w:rsidRPr="001E70EE">
        <w:rPr>
          <w:sz w:val="22"/>
          <w:szCs w:val="22"/>
        </w:rPr>
        <w:tab/>
        <w:t xml:space="preserve">No more than 1000 </w:t>
      </w:r>
      <w:r w:rsidR="008B6191" w:rsidRPr="001E70EE">
        <w:rPr>
          <w:sz w:val="22"/>
          <w:szCs w:val="22"/>
        </w:rPr>
        <w:t>whole</w:t>
      </w:r>
      <w:r w:rsidR="00990EE2" w:rsidRPr="001E70EE">
        <w:rPr>
          <w:sz w:val="22"/>
          <w:szCs w:val="22"/>
        </w:rPr>
        <w:t xml:space="preserve"> </w:t>
      </w:r>
      <w:r w:rsidRPr="001E70EE">
        <w:rPr>
          <w:sz w:val="22"/>
          <w:szCs w:val="22"/>
        </w:rPr>
        <w:t xml:space="preserve">tires </w:t>
      </w:r>
      <w:r w:rsidR="008A1B18" w:rsidRPr="001E70EE">
        <w:rPr>
          <w:sz w:val="22"/>
          <w:szCs w:val="22"/>
        </w:rPr>
        <w:t>(</w:t>
      </w:r>
      <w:r w:rsidR="00545F94" w:rsidRPr="001E70EE">
        <w:rPr>
          <w:sz w:val="22"/>
          <w:szCs w:val="22"/>
        </w:rPr>
        <w:t>each</w:t>
      </w:r>
      <w:r w:rsidR="008A1B18" w:rsidRPr="001E70EE">
        <w:rPr>
          <w:sz w:val="22"/>
          <w:szCs w:val="22"/>
        </w:rPr>
        <w:t xml:space="preserve"> </w:t>
      </w:r>
      <w:r w:rsidR="008B6191" w:rsidRPr="001E70EE">
        <w:rPr>
          <w:sz w:val="22"/>
          <w:szCs w:val="22"/>
        </w:rPr>
        <w:t xml:space="preserve">having a </w:t>
      </w:r>
      <w:r w:rsidR="00545F94" w:rsidRPr="001E70EE">
        <w:rPr>
          <w:sz w:val="22"/>
          <w:szCs w:val="22"/>
        </w:rPr>
        <w:t xml:space="preserve">maximum </w:t>
      </w:r>
      <w:r w:rsidR="008B6191" w:rsidRPr="001E70EE">
        <w:rPr>
          <w:sz w:val="22"/>
          <w:szCs w:val="22"/>
        </w:rPr>
        <w:t xml:space="preserve">rim size </w:t>
      </w:r>
      <w:r w:rsidR="00545F94" w:rsidRPr="001E70EE">
        <w:rPr>
          <w:sz w:val="22"/>
          <w:szCs w:val="22"/>
        </w:rPr>
        <w:t>of</w:t>
      </w:r>
      <w:r w:rsidR="008A1B18" w:rsidRPr="001E70EE">
        <w:rPr>
          <w:sz w:val="22"/>
          <w:szCs w:val="22"/>
        </w:rPr>
        <w:t xml:space="preserve"> 25</w:t>
      </w:r>
      <w:r w:rsidR="00093FDA" w:rsidRPr="001E70EE">
        <w:rPr>
          <w:sz w:val="22"/>
          <w:szCs w:val="22"/>
        </w:rPr>
        <w:t xml:space="preserve"> inches</w:t>
      </w:r>
      <w:r w:rsidR="008A1B18" w:rsidRPr="001E70EE">
        <w:rPr>
          <w:sz w:val="22"/>
          <w:szCs w:val="22"/>
        </w:rPr>
        <w:t xml:space="preserve"> in diameter) </w:t>
      </w:r>
      <w:r w:rsidRPr="001E70EE">
        <w:rPr>
          <w:sz w:val="22"/>
          <w:szCs w:val="22"/>
        </w:rPr>
        <w:t>may be used on the parcel of property covered by the permit-by-rule; and</w:t>
      </w:r>
      <w:r w:rsidR="009C64DF">
        <w:rPr>
          <w:sz w:val="22"/>
          <w:szCs w:val="22"/>
        </w:rPr>
        <w:t>,</w:t>
      </w:r>
    </w:p>
    <w:p w:rsidR="00015F2E" w:rsidRPr="001E70EE" w:rsidRDefault="00015F2E" w:rsidP="00015F2E">
      <w:pPr>
        <w:tabs>
          <w:tab w:val="left" w:pos="1440"/>
        </w:tabs>
        <w:ind w:left="2160" w:hanging="540"/>
        <w:rPr>
          <w:sz w:val="22"/>
          <w:szCs w:val="22"/>
        </w:rPr>
      </w:pPr>
    </w:p>
    <w:p w:rsidR="00015F2E" w:rsidRPr="001E70EE" w:rsidRDefault="00015F2E" w:rsidP="00015F2E">
      <w:pPr>
        <w:tabs>
          <w:tab w:val="left" w:pos="1440"/>
        </w:tabs>
        <w:ind w:left="2160" w:hanging="540"/>
        <w:rPr>
          <w:sz w:val="22"/>
          <w:szCs w:val="22"/>
        </w:rPr>
      </w:pPr>
      <w:r w:rsidRPr="001E70EE">
        <w:rPr>
          <w:sz w:val="22"/>
          <w:szCs w:val="22"/>
        </w:rPr>
        <w:t>(ii)</w:t>
      </w:r>
      <w:r w:rsidRPr="001E70EE">
        <w:rPr>
          <w:sz w:val="22"/>
          <w:szCs w:val="22"/>
        </w:rPr>
        <w:tab/>
        <w:t>The construction must be completed within</w:t>
      </w:r>
      <w:r w:rsidR="006E23B6" w:rsidRPr="001E70EE">
        <w:rPr>
          <w:sz w:val="22"/>
          <w:szCs w:val="22"/>
        </w:rPr>
        <w:t xml:space="preserve"> 3 year</w:t>
      </w:r>
      <w:r w:rsidR="00113F99" w:rsidRPr="001E70EE">
        <w:rPr>
          <w:sz w:val="22"/>
          <w:szCs w:val="22"/>
        </w:rPr>
        <w:t>s</w:t>
      </w:r>
      <w:r w:rsidR="008B6191" w:rsidRPr="001E70EE">
        <w:rPr>
          <w:sz w:val="22"/>
          <w:szCs w:val="22"/>
        </w:rPr>
        <w:t>.</w:t>
      </w:r>
      <w:r w:rsidR="008D3429">
        <w:rPr>
          <w:sz w:val="22"/>
          <w:szCs w:val="22"/>
        </w:rPr>
        <w:t xml:space="preserve"> </w:t>
      </w:r>
    </w:p>
    <w:p w:rsidR="00015F2E" w:rsidRPr="001E70EE" w:rsidRDefault="00015F2E" w:rsidP="00015F2E">
      <w:pPr>
        <w:tabs>
          <w:tab w:val="left" w:pos="1080"/>
          <w:tab w:val="left" w:pos="1440"/>
        </w:tabs>
        <w:ind w:left="1080" w:hanging="360"/>
        <w:rPr>
          <w:sz w:val="22"/>
          <w:szCs w:val="22"/>
        </w:rPr>
      </w:pPr>
    </w:p>
    <w:p w:rsidR="00015F2E" w:rsidRPr="001E70EE" w:rsidRDefault="00015F2E" w:rsidP="00015F2E">
      <w:pPr>
        <w:tabs>
          <w:tab w:val="left" w:pos="1260"/>
        </w:tabs>
        <w:ind w:left="1620" w:hanging="360"/>
        <w:rPr>
          <w:sz w:val="22"/>
          <w:szCs w:val="22"/>
        </w:rPr>
      </w:pPr>
      <w:r w:rsidRPr="001E70EE">
        <w:rPr>
          <w:sz w:val="22"/>
          <w:szCs w:val="22"/>
        </w:rPr>
        <w:t>(d)</w:t>
      </w:r>
      <w:r w:rsidRPr="001E70EE">
        <w:rPr>
          <w:sz w:val="22"/>
          <w:szCs w:val="22"/>
        </w:rPr>
        <w:tab/>
      </w:r>
      <w:r w:rsidR="008B6191" w:rsidRPr="001E70EE">
        <w:rPr>
          <w:sz w:val="22"/>
          <w:szCs w:val="22"/>
        </w:rPr>
        <w:t>Annual reports must be filed for each year during the term of the license.</w:t>
      </w:r>
      <w:r w:rsidR="008D3429">
        <w:rPr>
          <w:sz w:val="22"/>
          <w:szCs w:val="22"/>
        </w:rPr>
        <w:t xml:space="preserve"> </w:t>
      </w:r>
      <w:r w:rsidR="008B6191" w:rsidRPr="001E70EE">
        <w:rPr>
          <w:sz w:val="22"/>
          <w:szCs w:val="22"/>
        </w:rPr>
        <w:t>The reports must include both the quantity of whole tires used on the property and the quan</w:t>
      </w:r>
      <w:r w:rsidR="00B85582" w:rsidRPr="001E70EE">
        <w:rPr>
          <w:sz w:val="22"/>
          <w:szCs w:val="22"/>
        </w:rPr>
        <w:t>t</w:t>
      </w:r>
      <w:r w:rsidR="008B6191" w:rsidRPr="001E70EE">
        <w:rPr>
          <w:sz w:val="22"/>
          <w:szCs w:val="22"/>
        </w:rPr>
        <w:t>ity of whole tires stored on the property at the end of the calendar year, and verification that tires were used as proposed in the application.</w:t>
      </w:r>
      <w:r w:rsidRPr="001E70EE">
        <w:rPr>
          <w:sz w:val="22"/>
          <w:szCs w:val="22"/>
        </w:rPr>
        <w:t xml:space="preserve"> </w:t>
      </w:r>
    </w:p>
    <w:p w:rsidR="008409CA" w:rsidRPr="001E70EE" w:rsidRDefault="008409CA" w:rsidP="007B58BB">
      <w:pPr>
        <w:tabs>
          <w:tab w:val="left" w:pos="1080"/>
          <w:tab w:val="left" w:pos="1440"/>
        </w:tabs>
        <w:ind w:left="1080" w:hanging="360"/>
        <w:rPr>
          <w:sz w:val="22"/>
          <w:szCs w:val="22"/>
        </w:rPr>
      </w:pPr>
    </w:p>
    <w:p w:rsidR="00DB4948" w:rsidRPr="001E70EE" w:rsidRDefault="008F1E05" w:rsidP="007B58BB">
      <w:pPr>
        <w:pStyle w:val="RulesSection"/>
        <w:jc w:val="left"/>
        <w:rPr>
          <w:szCs w:val="22"/>
        </w:rPr>
      </w:pPr>
      <w:r w:rsidRPr="001E70EE">
        <w:rPr>
          <w:b/>
          <w:szCs w:val="22"/>
        </w:rPr>
        <w:t>7</w:t>
      </w:r>
      <w:r w:rsidR="00DB4948" w:rsidRPr="001E70EE">
        <w:rPr>
          <w:b/>
          <w:szCs w:val="22"/>
        </w:rPr>
        <w:t>.</w:t>
      </w:r>
      <w:r w:rsidR="00DB4948" w:rsidRPr="001E70EE">
        <w:rPr>
          <w:b/>
          <w:szCs w:val="22"/>
        </w:rPr>
        <w:tab/>
        <w:t>Reduced Procedures For Select Beneficial Use Activities.</w:t>
      </w:r>
      <w:r w:rsidR="00FE7AD6" w:rsidRPr="001E70EE">
        <w:rPr>
          <w:szCs w:val="22"/>
        </w:rPr>
        <w:t xml:space="preserve"> </w:t>
      </w:r>
      <w:r w:rsidR="00DB4948" w:rsidRPr="001E70EE">
        <w:rPr>
          <w:szCs w:val="22"/>
        </w:rPr>
        <w:t>The reduced procedure provisions of this section apply to the beneficial use of non-hazardous multi-fuel ash as flowable fill</w:t>
      </w:r>
      <w:r w:rsidR="00D354D9" w:rsidRPr="001E70EE">
        <w:rPr>
          <w:szCs w:val="22"/>
        </w:rPr>
        <w:t xml:space="preserve"> or as construction fill in traveled ways</w:t>
      </w:r>
      <w:r w:rsidR="00175FD0" w:rsidRPr="001E70EE">
        <w:rPr>
          <w:szCs w:val="22"/>
        </w:rPr>
        <w:t xml:space="preserve"> (e.g. roads and parking lots)</w:t>
      </w:r>
      <w:r w:rsidR="00D354D9" w:rsidRPr="001E70EE">
        <w:rPr>
          <w:szCs w:val="22"/>
        </w:rPr>
        <w:t>,</w:t>
      </w:r>
      <w:r w:rsidR="004E3C2E" w:rsidRPr="001E70EE">
        <w:rPr>
          <w:szCs w:val="22"/>
        </w:rPr>
        <w:t xml:space="preserve"> and </w:t>
      </w:r>
      <w:r w:rsidR="00E50341" w:rsidRPr="001E70EE">
        <w:rPr>
          <w:szCs w:val="22"/>
        </w:rPr>
        <w:t xml:space="preserve">to </w:t>
      </w:r>
      <w:r w:rsidR="00DB4948" w:rsidRPr="001E70EE">
        <w:rPr>
          <w:szCs w:val="22"/>
        </w:rPr>
        <w:t xml:space="preserve">dredge </w:t>
      </w:r>
      <w:r w:rsidR="002D5EC7" w:rsidRPr="001E70EE">
        <w:rPr>
          <w:szCs w:val="22"/>
        </w:rPr>
        <w:t>material, where</w:t>
      </w:r>
      <w:r w:rsidR="00DB4948" w:rsidRPr="001E70EE">
        <w:rPr>
          <w:szCs w:val="22"/>
        </w:rPr>
        <w:t xml:space="preserve"> all of the </w:t>
      </w:r>
      <w:r w:rsidR="006A7E6A" w:rsidRPr="001E70EE">
        <w:rPr>
          <w:szCs w:val="22"/>
        </w:rPr>
        <w:t xml:space="preserve">general </w:t>
      </w:r>
      <w:r w:rsidR="00DB4948" w:rsidRPr="001E70EE">
        <w:rPr>
          <w:szCs w:val="22"/>
        </w:rPr>
        <w:t xml:space="preserve">standards </w:t>
      </w:r>
      <w:r w:rsidR="00871220" w:rsidRPr="001E70EE">
        <w:rPr>
          <w:szCs w:val="22"/>
        </w:rPr>
        <w:t xml:space="preserve">in </w:t>
      </w:r>
      <w:r w:rsidR="00DB4948" w:rsidRPr="001E70EE">
        <w:rPr>
          <w:szCs w:val="22"/>
        </w:rPr>
        <w:t xml:space="preserve">section </w:t>
      </w:r>
      <w:r w:rsidR="00853BF3" w:rsidRPr="001E70EE">
        <w:rPr>
          <w:szCs w:val="22"/>
        </w:rPr>
        <w:t xml:space="preserve">4 </w:t>
      </w:r>
      <w:r w:rsidR="00871220" w:rsidRPr="001E70EE">
        <w:rPr>
          <w:szCs w:val="22"/>
        </w:rPr>
        <w:t>of this rule</w:t>
      </w:r>
      <w:r w:rsidR="00DB4948" w:rsidRPr="001E70EE">
        <w:rPr>
          <w:szCs w:val="22"/>
        </w:rPr>
        <w:t xml:space="preserve"> and this section are met.</w:t>
      </w:r>
      <w:r w:rsidR="00FE7AD6" w:rsidRPr="001E70EE">
        <w:rPr>
          <w:szCs w:val="22"/>
        </w:rPr>
        <w:t xml:space="preserve"> </w:t>
      </w:r>
      <w:r w:rsidR="002F660B" w:rsidRPr="001E70EE">
        <w:rPr>
          <w:szCs w:val="22"/>
        </w:rPr>
        <w:t>Except, t</w:t>
      </w:r>
      <w:r w:rsidR="00DB4948" w:rsidRPr="001E70EE">
        <w:rPr>
          <w:szCs w:val="22"/>
        </w:rPr>
        <w:t xml:space="preserve">he beneficial use of bottom ash from wood fired boilers or multi-fuel boilers using fuel derived from </w:t>
      </w:r>
      <w:r w:rsidR="00850F64" w:rsidRPr="001E70EE">
        <w:rPr>
          <w:szCs w:val="22"/>
        </w:rPr>
        <w:t xml:space="preserve">CDD </w:t>
      </w:r>
      <w:r w:rsidR="002F660B" w:rsidRPr="001E70EE">
        <w:rPr>
          <w:szCs w:val="22"/>
        </w:rPr>
        <w:t xml:space="preserve">wood </w:t>
      </w:r>
      <w:r w:rsidR="00DB4948" w:rsidRPr="001E70EE">
        <w:rPr>
          <w:szCs w:val="22"/>
        </w:rPr>
        <w:t xml:space="preserve">must be licensed under section </w:t>
      </w:r>
      <w:r w:rsidR="00EC3F17" w:rsidRPr="001E70EE">
        <w:rPr>
          <w:szCs w:val="22"/>
        </w:rPr>
        <w:t>9</w:t>
      </w:r>
      <w:r w:rsidR="00853BF3" w:rsidRPr="001E70EE">
        <w:rPr>
          <w:szCs w:val="22"/>
        </w:rPr>
        <w:t xml:space="preserve"> </w:t>
      </w:r>
      <w:r w:rsidR="00DB4948" w:rsidRPr="001E70EE">
        <w:rPr>
          <w:szCs w:val="22"/>
        </w:rPr>
        <w:t xml:space="preserve">of this </w:t>
      </w:r>
      <w:r w:rsidR="00871220" w:rsidRPr="001E70EE">
        <w:rPr>
          <w:szCs w:val="22"/>
        </w:rPr>
        <w:t>rule</w:t>
      </w:r>
      <w:r w:rsidR="00DB4948" w:rsidRPr="001E70EE">
        <w:rPr>
          <w:szCs w:val="22"/>
        </w:rPr>
        <w:t>.</w:t>
      </w:r>
      <w:r w:rsidR="00FE7AD6" w:rsidRPr="001E70EE">
        <w:rPr>
          <w:szCs w:val="22"/>
        </w:rPr>
        <w:t xml:space="preserve"> </w:t>
      </w:r>
      <w:r w:rsidR="00DB4948" w:rsidRPr="001E70EE">
        <w:rPr>
          <w:szCs w:val="22"/>
        </w:rPr>
        <w:t xml:space="preserve">Proposed beneficial uses which do not meet the requirements of this section must be licensed under section </w:t>
      </w:r>
      <w:r w:rsidR="005166CB" w:rsidRPr="001E70EE">
        <w:rPr>
          <w:szCs w:val="22"/>
        </w:rPr>
        <w:t xml:space="preserve">9 </w:t>
      </w:r>
      <w:r w:rsidR="00DB4948" w:rsidRPr="001E70EE">
        <w:rPr>
          <w:szCs w:val="22"/>
        </w:rPr>
        <w:t xml:space="preserve">of this </w:t>
      </w:r>
      <w:r w:rsidR="00871220" w:rsidRPr="001E70EE">
        <w:rPr>
          <w:szCs w:val="22"/>
        </w:rPr>
        <w:t>rule</w:t>
      </w:r>
      <w:r w:rsidR="00DB4948" w:rsidRPr="001E70EE">
        <w:rPr>
          <w:szCs w:val="22"/>
        </w:rPr>
        <w:t>.</w:t>
      </w:r>
    </w:p>
    <w:p w:rsidR="00DB4948" w:rsidRPr="001E70EE" w:rsidRDefault="00DB4948" w:rsidP="007B58BB">
      <w:pPr>
        <w:tabs>
          <w:tab w:val="left" w:pos="1080"/>
          <w:tab w:val="left" w:pos="1440"/>
        </w:tabs>
        <w:ind w:left="360" w:hanging="360"/>
        <w:rPr>
          <w:sz w:val="22"/>
          <w:szCs w:val="22"/>
        </w:rPr>
      </w:pPr>
    </w:p>
    <w:p w:rsidR="00DB4948" w:rsidRPr="00790C6F" w:rsidRDefault="00DB4948" w:rsidP="007B58BB">
      <w:pPr>
        <w:pStyle w:val="RulesSub-section"/>
        <w:jc w:val="left"/>
        <w:rPr>
          <w:b/>
          <w:szCs w:val="22"/>
        </w:rPr>
      </w:pPr>
      <w:r w:rsidRPr="00790C6F">
        <w:rPr>
          <w:b/>
          <w:szCs w:val="22"/>
        </w:rPr>
        <w:t>A.</w:t>
      </w:r>
      <w:r w:rsidRPr="00790C6F">
        <w:rPr>
          <w:b/>
          <w:szCs w:val="22"/>
        </w:rPr>
        <w:tab/>
        <w:t>Reduced Procedure Beneficial Use of De-watered Dr</w:t>
      </w:r>
      <w:r w:rsidR="006C4F83" w:rsidRPr="00790C6F">
        <w:rPr>
          <w:b/>
          <w:szCs w:val="22"/>
        </w:rPr>
        <w:t xml:space="preserve">edge Material As </w:t>
      </w:r>
      <w:r w:rsidR="00CE1B9D" w:rsidRPr="00790C6F">
        <w:rPr>
          <w:b/>
          <w:szCs w:val="22"/>
        </w:rPr>
        <w:t xml:space="preserve">Construction </w:t>
      </w:r>
      <w:r w:rsidR="006C4F83" w:rsidRPr="00790C6F">
        <w:rPr>
          <w:b/>
          <w:szCs w:val="22"/>
        </w:rPr>
        <w:t>Fill Standards</w:t>
      </w:r>
      <w:r w:rsidR="0044584B" w:rsidRPr="00790C6F">
        <w:rPr>
          <w:b/>
          <w:szCs w:val="22"/>
        </w:rPr>
        <w:t>.</w:t>
      </w:r>
    </w:p>
    <w:p w:rsidR="00DB4948" w:rsidRPr="001E70EE" w:rsidRDefault="00DB4948" w:rsidP="007B58BB">
      <w:pPr>
        <w:tabs>
          <w:tab w:val="left" w:pos="1080"/>
          <w:tab w:val="left" w:pos="1440"/>
        </w:tabs>
        <w:rPr>
          <w:b/>
          <w:sz w:val="22"/>
          <w:szCs w:val="22"/>
        </w:rPr>
      </w:pPr>
    </w:p>
    <w:p w:rsidR="00FE7AD6" w:rsidRPr="001E70EE" w:rsidRDefault="00DB4948" w:rsidP="007B58BB">
      <w:pPr>
        <w:pStyle w:val="RulesParagraph"/>
        <w:jc w:val="left"/>
        <w:rPr>
          <w:szCs w:val="22"/>
        </w:rPr>
      </w:pPr>
      <w:r w:rsidRPr="001E70EE">
        <w:rPr>
          <w:szCs w:val="22"/>
        </w:rPr>
        <w:t>(1)</w:t>
      </w:r>
      <w:r w:rsidRPr="001E70EE">
        <w:rPr>
          <w:szCs w:val="22"/>
        </w:rPr>
        <w:tab/>
        <w:t>Dredge material permitted for use under this section must</w:t>
      </w:r>
      <w:r w:rsidR="00E50341" w:rsidRPr="001E70EE">
        <w:rPr>
          <w:szCs w:val="22"/>
        </w:rPr>
        <w:t xml:space="preserve"> not</w:t>
      </w:r>
      <w:r w:rsidRPr="001E70EE">
        <w:rPr>
          <w:szCs w:val="22"/>
        </w:rPr>
        <w:t xml:space="preserve"> be used in residential setting</w:t>
      </w:r>
      <w:r w:rsidR="00E50341" w:rsidRPr="001E70EE">
        <w:rPr>
          <w:szCs w:val="22"/>
        </w:rPr>
        <w:t>s, playgrounds, or school yards,</w:t>
      </w:r>
      <w:r w:rsidRPr="001E70EE">
        <w:rPr>
          <w:szCs w:val="22"/>
        </w:rPr>
        <w:t xml:space="preserve"> and </w:t>
      </w:r>
      <w:r w:rsidR="00E50341" w:rsidRPr="001E70EE">
        <w:rPr>
          <w:szCs w:val="22"/>
        </w:rPr>
        <w:t xml:space="preserve">must </w:t>
      </w:r>
      <w:r w:rsidRPr="001E70EE">
        <w:rPr>
          <w:szCs w:val="22"/>
        </w:rPr>
        <w:t>be completely</w:t>
      </w:r>
      <w:r w:rsidR="00923EDA" w:rsidRPr="001E70EE">
        <w:rPr>
          <w:szCs w:val="22"/>
        </w:rPr>
        <w:t xml:space="preserve"> and </w:t>
      </w:r>
      <w:r w:rsidR="00A06A25" w:rsidRPr="001E70EE">
        <w:rPr>
          <w:szCs w:val="22"/>
        </w:rPr>
        <w:t>permanently</w:t>
      </w:r>
      <w:r w:rsidRPr="001E70EE">
        <w:rPr>
          <w:szCs w:val="22"/>
        </w:rPr>
        <w:t xml:space="preserve"> covered by a concrete</w:t>
      </w:r>
      <w:r w:rsidR="000571D3" w:rsidRPr="001E70EE">
        <w:rPr>
          <w:szCs w:val="22"/>
        </w:rPr>
        <w:t xml:space="preserve"> or</w:t>
      </w:r>
      <w:r w:rsidR="00FE7AD6" w:rsidRPr="001E70EE">
        <w:rPr>
          <w:szCs w:val="22"/>
        </w:rPr>
        <w:t xml:space="preserve"> </w:t>
      </w:r>
      <w:r w:rsidRPr="001E70EE">
        <w:rPr>
          <w:szCs w:val="22"/>
        </w:rPr>
        <w:t>asphalt paved surface</w:t>
      </w:r>
      <w:r w:rsidR="000571D3" w:rsidRPr="001E70EE">
        <w:rPr>
          <w:szCs w:val="22"/>
        </w:rPr>
        <w:t>,</w:t>
      </w:r>
      <w:r w:rsidRPr="001E70EE">
        <w:rPr>
          <w:szCs w:val="22"/>
        </w:rPr>
        <w:t xml:space="preserve"> or by 6 inches of a compacted soil material.</w:t>
      </w:r>
    </w:p>
    <w:p w:rsidR="00DB4948" w:rsidRPr="001E70EE" w:rsidRDefault="00DB4948" w:rsidP="007B58BB">
      <w:pPr>
        <w:pStyle w:val="RulesParagraph"/>
        <w:jc w:val="left"/>
        <w:rPr>
          <w:szCs w:val="22"/>
        </w:rPr>
      </w:pPr>
    </w:p>
    <w:p w:rsidR="00DB4948" w:rsidRPr="001E70EE" w:rsidRDefault="00DB4948" w:rsidP="007B58BB">
      <w:pPr>
        <w:pStyle w:val="RulesParagraph"/>
        <w:jc w:val="left"/>
        <w:rPr>
          <w:szCs w:val="22"/>
        </w:rPr>
      </w:pPr>
      <w:r w:rsidRPr="001E70EE">
        <w:rPr>
          <w:szCs w:val="22"/>
        </w:rPr>
        <w:t>(2)</w:t>
      </w:r>
      <w:r w:rsidRPr="001E70EE">
        <w:rPr>
          <w:szCs w:val="22"/>
        </w:rPr>
        <w:tab/>
        <w:t>In order to characterize dredge material intended for beneficial use, representative samples shall be collected and analyzed prior to dredging in conformance with E</w:t>
      </w:r>
      <w:r w:rsidR="00CE1B9D" w:rsidRPr="001E70EE">
        <w:rPr>
          <w:szCs w:val="22"/>
        </w:rPr>
        <w:t>.</w:t>
      </w:r>
      <w:r w:rsidRPr="001E70EE">
        <w:rPr>
          <w:szCs w:val="22"/>
        </w:rPr>
        <w:t>P</w:t>
      </w:r>
      <w:r w:rsidR="00CE1B9D" w:rsidRPr="001E70EE">
        <w:rPr>
          <w:szCs w:val="22"/>
        </w:rPr>
        <w:t>.</w:t>
      </w:r>
      <w:r w:rsidRPr="001E70EE">
        <w:rPr>
          <w:szCs w:val="22"/>
        </w:rPr>
        <w:t>A</w:t>
      </w:r>
      <w:r w:rsidR="00CE1B9D" w:rsidRPr="001E70EE">
        <w:rPr>
          <w:szCs w:val="22"/>
        </w:rPr>
        <w:t>.</w:t>
      </w:r>
      <w:r w:rsidR="00175FD0" w:rsidRPr="001E70EE">
        <w:rPr>
          <w:szCs w:val="22"/>
        </w:rPr>
        <w:t xml:space="preserve"> </w:t>
      </w:r>
      <w:r w:rsidRPr="001E70EE">
        <w:rPr>
          <w:szCs w:val="22"/>
        </w:rPr>
        <w:t>SW</w:t>
      </w:r>
      <w:r w:rsidR="00175FD0" w:rsidRPr="001E70EE">
        <w:rPr>
          <w:szCs w:val="22"/>
        </w:rPr>
        <w:t>-</w:t>
      </w:r>
      <w:r w:rsidRPr="001E70EE">
        <w:rPr>
          <w:szCs w:val="22"/>
        </w:rPr>
        <w:t>846.</w:t>
      </w:r>
      <w:r w:rsidR="00FE7AD6" w:rsidRPr="001E70EE">
        <w:rPr>
          <w:szCs w:val="22"/>
        </w:rPr>
        <w:t xml:space="preserve"> </w:t>
      </w:r>
      <w:r w:rsidRPr="001E70EE">
        <w:rPr>
          <w:szCs w:val="22"/>
        </w:rPr>
        <w:t xml:space="preserve">A minimum of 4 samples per site or </w:t>
      </w:r>
      <w:r w:rsidR="00685559" w:rsidRPr="001E70EE">
        <w:rPr>
          <w:szCs w:val="22"/>
        </w:rPr>
        <w:t xml:space="preserve">1 </w:t>
      </w:r>
      <w:r w:rsidRPr="001E70EE">
        <w:rPr>
          <w:szCs w:val="22"/>
        </w:rPr>
        <w:t>sample per acre shall be collected</w:t>
      </w:r>
      <w:r w:rsidR="004D358B" w:rsidRPr="001E70EE">
        <w:rPr>
          <w:szCs w:val="22"/>
        </w:rPr>
        <w:t xml:space="preserve"> unless</w:t>
      </w:r>
      <w:r w:rsidR="00BF1B9B" w:rsidRPr="001E70EE">
        <w:rPr>
          <w:szCs w:val="22"/>
        </w:rPr>
        <w:t xml:space="preserve"> an alternative sampling plan is</w:t>
      </w:r>
      <w:r w:rsidR="004D358B" w:rsidRPr="001E70EE">
        <w:rPr>
          <w:szCs w:val="22"/>
        </w:rPr>
        <w:t xml:space="preserve"> otherwise approved</w:t>
      </w:r>
      <w:r w:rsidR="00BF1B9B" w:rsidRPr="001E70EE">
        <w:rPr>
          <w:szCs w:val="22"/>
        </w:rPr>
        <w:t xml:space="preserve"> by the Department</w:t>
      </w:r>
      <w:r w:rsidRPr="001E70EE">
        <w:rPr>
          <w:szCs w:val="22"/>
        </w:rPr>
        <w:t>; information on sediment depth represented by each sample shall be provided.</w:t>
      </w:r>
      <w:r w:rsidR="00583BDB" w:rsidRPr="001E70EE">
        <w:t xml:space="preserve"> Samples shall have been collected, and analyzed within the holding times for each parameter, within 5 years of application submittal</w:t>
      </w:r>
      <w:r w:rsidR="004E7EE4" w:rsidRPr="001E70EE">
        <w:t>.</w:t>
      </w:r>
      <w:r w:rsidR="00583BDB" w:rsidRPr="001E70EE">
        <w:t xml:space="preserve"> </w:t>
      </w:r>
      <w:r w:rsidR="004E7EE4" w:rsidRPr="001E70EE">
        <w:t>However, if</w:t>
      </w:r>
      <w:r w:rsidR="00583BDB" w:rsidRPr="001E70EE">
        <w:t xml:space="preserve"> there have been significant spills, discharges, or disruptions in sediment deposition </w:t>
      </w:r>
      <w:r w:rsidR="004E7EE4" w:rsidRPr="001E70EE">
        <w:t>within the 5 year period, sampling and analysis is required to evaluate current conditions</w:t>
      </w:r>
      <w:r w:rsidR="00583BDB" w:rsidRPr="001E70EE">
        <w:t xml:space="preserve">. </w:t>
      </w:r>
      <w:r w:rsidRPr="001E70EE">
        <w:rPr>
          <w:szCs w:val="22"/>
        </w:rPr>
        <w:t>Composite samples for analysis may be approved by the Department on a case-by-case basis.</w:t>
      </w:r>
      <w:r w:rsidR="00FE7AD6" w:rsidRPr="001E70EE">
        <w:rPr>
          <w:szCs w:val="22"/>
        </w:rPr>
        <w:t xml:space="preserve"> </w:t>
      </w:r>
      <w:r w:rsidRPr="001E70EE">
        <w:rPr>
          <w:szCs w:val="22"/>
        </w:rPr>
        <w:t>Analysis must be for the following parameters:</w:t>
      </w:r>
    </w:p>
    <w:p w:rsidR="00DB4948" w:rsidRPr="001E70EE" w:rsidRDefault="00DB4948" w:rsidP="007B58BB">
      <w:pPr>
        <w:tabs>
          <w:tab w:val="left" w:pos="1080"/>
          <w:tab w:val="left" w:pos="1440"/>
        </w:tabs>
        <w:ind w:left="1080" w:hanging="360"/>
        <w:rPr>
          <w:sz w:val="22"/>
          <w:szCs w:val="22"/>
        </w:rPr>
      </w:pPr>
    </w:p>
    <w:p w:rsidR="00DB4948" w:rsidRPr="001E70EE" w:rsidRDefault="00DB4948" w:rsidP="007B58BB">
      <w:pPr>
        <w:pStyle w:val="RulesSub-Paragraph"/>
        <w:jc w:val="left"/>
        <w:rPr>
          <w:szCs w:val="22"/>
        </w:rPr>
      </w:pPr>
      <w:r w:rsidRPr="001E70EE">
        <w:rPr>
          <w:szCs w:val="22"/>
        </w:rPr>
        <w:t>(a)</w:t>
      </w:r>
      <w:r w:rsidRPr="001E70EE">
        <w:rPr>
          <w:szCs w:val="22"/>
        </w:rPr>
        <w:tab/>
        <w:t xml:space="preserve">Total metals (mg/kg dry wgt.) including Arsenic (As), Cadmium (Cd), Chromium (Cr), Lead (Pb), </w:t>
      </w:r>
      <w:r w:rsidR="00F7005F" w:rsidRPr="001E70EE">
        <w:rPr>
          <w:szCs w:val="22"/>
        </w:rPr>
        <w:t xml:space="preserve">and </w:t>
      </w:r>
      <w:r w:rsidRPr="001E70EE">
        <w:rPr>
          <w:szCs w:val="22"/>
        </w:rPr>
        <w:t>Mercury (Hg)</w:t>
      </w:r>
      <w:r w:rsidR="004F2830" w:rsidRPr="001E70EE">
        <w:rPr>
          <w:szCs w:val="22"/>
        </w:rPr>
        <w:t>;</w:t>
      </w:r>
    </w:p>
    <w:p w:rsidR="00DB4948" w:rsidRPr="001E70EE" w:rsidRDefault="00DB4948" w:rsidP="007B58BB">
      <w:pPr>
        <w:pStyle w:val="RulesSub-Paragraph"/>
        <w:jc w:val="left"/>
        <w:rPr>
          <w:szCs w:val="22"/>
        </w:rPr>
      </w:pPr>
    </w:p>
    <w:p w:rsidR="00DB4948" w:rsidRPr="001E70EE" w:rsidRDefault="00DB4948" w:rsidP="007B58BB">
      <w:pPr>
        <w:pStyle w:val="RulesSub-Paragraph"/>
        <w:jc w:val="left"/>
        <w:rPr>
          <w:szCs w:val="22"/>
        </w:rPr>
      </w:pPr>
      <w:r w:rsidRPr="001E70EE">
        <w:rPr>
          <w:szCs w:val="22"/>
        </w:rPr>
        <w:t>(b)</w:t>
      </w:r>
      <w:r w:rsidRPr="001E70EE">
        <w:rPr>
          <w:szCs w:val="22"/>
        </w:rPr>
        <w:tab/>
        <w:t xml:space="preserve">Semi-volatiles listed in </w:t>
      </w:r>
      <w:r w:rsidR="00276AF2" w:rsidRPr="001E70EE">
        <w:rPr>
          <w:szCs w:val="22"/>
        </w:rPr>
        <w:t>paragraph</w:t>
      </w:r>
      <w:r w:rsidR="00FE3384" w:rsidRPr="001E70EE">
        <w:rPr>
          <w:szCs w:val="22"/>
        </w:rPr>
        <w:t xml:space="preserve"> </w:t>
      </w:r>
      <w:r w:rsidRPr="001E70EE">
        <w:rPr>
          <w:szCs w:val="22"/>
        </w:rPr>
        <w:t>(3)</w:t>
      </w:r>
      <w:r w:rsidR="00276AF2" w:rsidRPr="001E70EE">
        <w:rPr>
          <w:szCs w:val="22"/>
        </w:rPr>
        <w:t>,</w:t>
      </w:r>
      <w:r w:rsidRPr="001E70EE">
        <w:rPr>
          <w:szCs w:val="22"/>
        </w:rPr>
        <w:t xml:space="preserve"> below (mg/kg dry weight)</w:t>
      </w:r>
      <w:r w:rsidR="004F2830" w:rsidRPr="001E70EE">
        <w:rPr>
          <w:szCs w:val="22"/>
        </w:rPr>
        <w:t>;</w:t>
      </w:r>
    </w:p>
    <w:p w:rsidR="00DB4948" w:rsidRPr="001E70EE" w:rsidRDefault="00DB4948" w:rsidP="007B58BB">
      <w:pPr>
        <w:pStyle w:val="RulesSub-Paragraph"/>
        <w:jc w:val="left"/>
        <w:rPr>
          <w:szCs w:val="22"/>
        </w:rPr>
      </w:pPr>
    </w:p>
    <w:p w:rsidR="00DB4948" w:rsidRPr="001E70EE" w:rsidRDefault="00DB4948" w:rsidP="007B58BB">
      <w:pPr>
        <w:pStyle w:val="RulesSub-Paragraph"/>
        <w:jc w:val="left"/>
        <w:rPr>
          <w:szCs w:val="22"/>
        </w:rPr>
      </w:pPr>
      <w:r w:rsidRPr="001E70EE">
        <w:rPr>
          <w:szCs w:val="22"/>
        </w:rPr>
        <w:t>(c)</w:t>
      </w:r>
      <w:r w:rsidRPr="001E70EE">
        <w:rPr>
          <w:szCs w:val="22"/>
        </w:rPr>
        <w:tab/>
        <w:t>PCBs</w:t>
      </w:r>
      <w:r w:rsidR="004D358B" w:rsidRPr="001E70EE">
        <w:rPr>
          <w:szCs w:val="22"/>
        </w:rPr>
        <w:t xml:space="preserve"> and </w:t>
      </w:r>
      <w:r w:rsidR="000571D3" w:rsidRPr="001E70EE">
        <w:rPr>
          <w:szCs w:val="22"/>
        </w:rPr>
        <w:t>d</w:t>
      </w:r>
      <w:r w:rsidR="004D358B" w:rsidRPr="001E70EE">
        <w:rPr>
          <w:szCs w:val="22"/>
        </w:rPr>
        <w:t>ioxin TEQ</w:t>
      </w:r>
      <w:r w:rsidR="009C78BC" w:rsidRPr="001E70EE">
        <w:rPr>
          <w:szCs w:val="22"/>
        </w:rPr>
        <w:t xml:space="preserve"> unless</w:t>
      </w:r>
      <w:r w:rsidR="000571D3" w:rsidRPr="001E70EE">
        <w:rPr>
          <w:szCs w:val="22"/>
        </w:rPr>
        <w:t xml:space="preserve"> </w:t>
      </w:r>
      <w:r w:rsidR="00F7005F" w:rsidRPr="001E70EE">
        <w:rPr>
          <w:szCs w:val="22"/>
        </w:rPr>
        <w:t>waived</w:t>
      </w:r>
      <w:r w:rsidR="009C78BC" w:rsidRPr="001E70EE">
        <w:rPr>
          <w:szCs w:val="22"/>
        </w:rPr>
        <w:t xml:space="preserve"> by the Department</w:t>
      </w:r>
      <w:r w:rsidR="000571D3" w:rsidRPr="001E70EE">
        <w:rPr>
          <w:szCs w:val="22"/>
        </w:rPr>
        <w:t>,</w:t>
      </w:r>
      <w:r w:rsidRPr="001E70EE">
        <w:rPr>
          <w:szCs w:val="22"/>
        </w:rPr>
        <w:t xml:space="preserve"> and organopesticides from commercial and agricultural ponds greater than 1/4 acre (mg/kg dry weight)</w:t>
      </w:r>
      <w:r w:rsidR="004F2830" w:rsidRPr="001E70EE">
        <w:rPr>
          <w:szCs w:val="22"/>
        </w:rPr>
        <w:t>; and</w:t>
      </w:r>
      <w:r w:rsidR="009C64DF">
        <w:rPr>
          <w:szCs w:val="22"/>
        </w:rPr>
        <w:t>,</w:t>
      </w:r>
    </w:p>
    <w:p w:rsidR="00DB4948" w:rsidRPr="001E70EE" w:rsidRDefault="00DB4948" w:rsidP="007B58BB">
      <w:pPr>
        <w:pStyle w:val="RulesSub-Paragraph"/>
        <w:jc w:val="left"/>
        <w:rPr>
          <w:szCs w:val="22"/>
        </w:rPr>
      </w:pPr>
    </w:p>
    <w:p w:rsidR="00DB4948" w:rsidRPr="001E70EE" w:rsidRDefault="00DB4948" w:rsidP="007B58BB">
      <w:pPr>
        <w:pStyle w:val="RulesSub-Paragraph"/>
        <w:jc w:val="left"/>
        <w:rPr>
          <w:szCs w:val="22"/>
        </w:rPr>
      </w:pPr>
      <w:r w:rsidRPr="001E70EE">
        <w:rPr>
          <w:szCs w:val="22"/>
        </w:rPr>
        <w:t>(d)</w:t>
      </w:r>
      <w:r w:rsidRPr="001E70EE">
        <w:rPr>
          <w:szCs w:val="22"/>
        </w:rPr>
        <w:tab/>
        <w:t>Other parameters as required by the Department.</w:t>
      </w:r>
    </w:p>
    <w:p w:rsidR="00DB4948" w:rsidRPr="001E70EE" w:rsidRDefault="00DB4948" w:rsidP="007B58BB">
      <w:pPr>
        <w:tabs>
          <w:tab w:val="left" w:pos="1080"/>
          <w:tab w:val="left" w:pos="1440"/>
        </w:tabs>
        <w:ind w:left="1080" w:hanging="360"/>
        <w:rPr>
          <w:sz w:val="22"/>
          <w:szCs w:val="22"/>
        </w:rPr>
      </w:pPr>
    </w:p>
    <w:p w:rsidR="00DB4948" w:rsidRPr="001E70EE" w:rsidRDefault="00DB4948" w:rsidP="007B58BB">
      <w:pPr>
        <w:pStyle w:val="RulesParagraph"/>
        <w:jc w:val="left"/>
        <w:rPr>
          <w:szCs w:val="22"/>
        </w:rPr>
      </w:pPr>
      <w:r w:rsidRPr="001E70EE">
        <w:rPr>
          <w:szCs w:val="22"/>
        </w:rPr>
        <w:t>(3)</w:t>
      </w:r>
      <w:r w:rsidRPr="001E70EE">
        <w:rPr>
          <w:szCs w:val="22"/>
        </w:rPr>
        <w:tab/>
        <w:t xml:space="preserve">Dewatered dredge material which </w:t>
      </w:r>
      <w:r w:rsidR="00FE3384" w:rsidRPr="001E70EE">
        <w:rPr>
          <w:szCs w:val="22"/>
        </w:rPr>
        <w:t xml:space="preserve">is </w:t>
      </w:r>
      <w:r w:rsidRPr="001E70EE">
        <w:rPr>
          <w:szCs w:val="22"/>
        </w:rPr>
        <w:t>non-hazardous and which contain</w:t>
      </w:r>
      <w:r w:rsidR="00FE3384" w:rsidRPr="001E70EE">
        <w:rPr>
          <w:szCs w:val="22"/>
        </w:rPr>
        <w:t>s</w:t>
      </w:r>
      <w:r w:rsidRPr="001E70EE">
        <w:rPr>
          <w:szCs w:val="22"/>
        </w:rPr>
        <w:t xml:space="preserve"> constituent levels less than the following levels</w:t>
      </w:r>
      <w:r w:rsidR="004A000A" w:rsidRPr="001E70EE">
        <w:rPr>
          <w:szCs w:val="22"/>
        </w:rPr>
        <w:t xml:space="preserve"> (totals)</w:t>
      </w:r>
      <w:r w:rsidRPr="001E70EE">
        <w:rPr>
          <w:szCs w:val="22"/>
        </w:rPr>
        <w:t xml:space="preserve"> may be beneficially used in accordance with the provisions of this </w:t>
      </w:r>
      <w:r w:rsidR="007A16A5" w:rsidRPr="001E70EE">
        <w:rPr>
          <w:szCs w:val="22"/>
        </w:rPr>
        <w:t>sub-</w:t>
      </w:r>
      <w:r w:rsidRPr="001E70EE">
        <w:rPr>
          <w:szCs w:val="22"/>
        </w:rPr>
        <w:t>section:</w:t>
      </w:r>
    </w:p>
    <w:p w:rsidR="00DB4948" w:rsidRPr="001E70EE" w:rsidRDefault="00DB4948" w:rsidP="007B58BB">
      <w:pPr>
        <w:tabs>
          <w:tab w:val="left" w:pos="1080"/>
          <w:tab w:val="left" w:pos="1440"/>
        </w:tabs>
        <w:ind w:left="1080" w:hanging="360"/>
        <w:rPr>
          <w:sz w:val="22"/>
          <w:szCs w:val="22"/>
        </w:rPr>
      </w:pPr>
    </w:p>
    <w:p w:rsidR="00DB4948" w:rsidRPr="001E70EE" w:rsidRDefault="00AE78E0" w:rsidP="00AE78E0">
      <w:pPr>
        <w:tabs>
          <w:tab w:val="left" w:pos="1080"/>
          <w:tab w:val="left" w:pos="2160"/>
          <w:tab w:val="left" w:pos="6480"/>
          <w:tab w:val="right" w:pos="9360"/>
        </w:tabs>
        <w:ind w:left="2160" w:hanging="1080"/>
        <w:rPr>
          <w:sz w:val="22"/>
          <w:szCs w:val="22"/>
        </w:rPr>
      </w:pPr>
      <w:r w:rsidRPr="001E70EE">
        <w:rPr>
          <w:sz w:val="22"/>
          <w:szCs w:val="22"/>
        </w:rPr>
        <w:tab/>
      </w:r>
      <w:r w:rsidR="00DB4948" w:rsidRPr="001E70EE">
        <w:rPr>
          <w:sz w:val="22"/>
          <w:szCs w:val="22"/>
        </w:rPr>
        <w:t>Arsenic (As)</w:t>
      </w:r>
      <w:r w:rsidR="00DB4948" w:rsidRPr="001E70EE">
        <w:rPr>
          <w:sz w:val="22"/>
          <w:szCs w:val="22"/>
        </w:rPr>
        <w:tab/>
        <w:t>&lt;</w:t>
      </w:r>
      <w:r w:rsidR="00FE7AD6" w:rsidRPr="001E70EE">
        <w:rPr>
          <w:sz w:val="22"/>
          <w:szCs w:val="22"/>
        </w:rPr>
        <w:t xml:space="preserve"> </w:t>
      </w:r>
      <w:r w:rsidRPr="001E70EE">
        <w:rPr>
          <w:sz w:val="22"/>
          <w:szCs w:val="22"/>
        </w:rPr>
        <w:t>16</w:t>
      </w:r>
      <w:r w:rsidR="00611A3D" w:rsidRPr="001E70EE">
        <w:rPr>
          <w:rStyle w:val="FootnoteReference"/>
          <w:szCs w:val="22"/>
        </w:rPr>
        <w:footnoteReference w:id="1"/>
      </w:r>
      <w:r w:rsidRPr="001E70EE">
        <w:rPr>
          <w:sz w:val="22"/>
          <w:szCs w:val="22"/>
        </w:rPr>
        <w:t xml:space="preserve"> </w:t>
      </w:r>
      <w:r w:rsidR="00DB4948" w:rsidRPr="001E70EE">
        <w:rPr>
          <w:sz w:val="22"/>
          <w:szCs w:val="22"/>
        </w:rPr>
        <w:t>mg/kg</w:t>
      </w:r>
    </w:p>
    <w:p w:rsidR="00DB4948" w:rsidRPr="001E70EE" w:rsidRDefault="00AE78E0" w:rsidP="00AE78E0">
      <w:pPr>
        <w:tabs>
          <w:tab w:val="left" w:pos="1080"/>
          <w:tab w:val="left" w:pos="2160"/>
          <w:tab w:val="left" w:pos="6480"/>
          <w:tab w:val="right" w:pos="9360"/>
        </w:tabs>
        <w:ind w:left="2160" w:hanging="1080"/>
        <w:rPr>
          <w:sz w:val="22"/>
          <w:szCs w:val="22"/>
        </w:rPr>
      </w:pPr>
      <w:r w:rsidRPr="001E70EE">
        <w:rPr>
          <w:sz w:val="22"/>
          <w:szCs w:val="22"/>
        </w:rPr>
        <w:tab/>
      </w:r>
      <w:r w:rsidR="00DB4948" w:rsidRPr="001E70EE">
        <w:rPr>
          <w:sz w:val="22"/>
          <w:szCs w:val="22"/>
        </w:rPr>
        <w:t>Cadmium (Cd)</w:t>
      </w:r>
      <w:r w:rsidR="00DB4948" w:rsidRPr="001E70EE">
        <w:rPr>
          <w:sz w:val="22"/>
          <w:szCs w:val="22"/>
        </w:rPr>
        <w:tab/>
      </w:r>
      <w:proofErr w:type="gramStart"/>
      <w:r w:rsidR="00DB4948" w:rsidRPr="001E70EE">
        <w:rPr>
          <w:sz w:val="22"/>
          <w:szCs w:val="22"/>
        </w:rPr>
        <w:t>&lt;</w:t>
      </w:r>
      <w:r w:rsidR="00B04CAB" w:rsidRPr="001E70EE">
        <w:rPr>
          <w:sz w:val="22"/>
          <w:szCs w:val="22"/>
        </w:rPr>
        <w:t xml:space="preserve"> </w:t>
      </w:r>
      <w:r w:rsidR="00583BDB" w:rsidRPr="001E70EE">
        <w:rPr>
          <w:sz w:val="22"/>
          <w:szCs w:val="22"/>
        </w:rPr>
        <w:t xml:space="preserve"> 22</w:t>
      </w:r>
      <w:r w:rsidR="00DB4948" w:rsidRPr="001E70EE">
        <w:rPr>
          <w:sz w:val="22"/>
          <w:szCs w:val="22"/>
        </w:rPr>
        <w:t>mg</w:t>
      </w:r>
      <w:proofErr w:type="gramEnd"/>
      <w:r w:rsidR="00DB4948" w:rsidRPr="001E70EE">
        <w:rPr>
          <w:sz w:val="22"/>
          <w:szCs w:val="22"/>
        </w:rPr>
        <w:t>/kg</w:t>
      </w:r>
    </w:p>
    <w:p w:rsidR="00DB4948" w:rsidRPr="001E70EE" w:rsidRDefault="00AE78E0" w:rsidP="00AE78E0">
      <w:pPr>
        <w:tabs>
          <w:tab w:val="left" w:pos="1080"/>
          <w:tab w:val="left" w:pos="2160"/>
          <w:tab w:val="left" w:pos="6480"/>
          <w:tab w:val="right" w:pos="9360"/>
        </w:tabs>
        <w:ind w:left="2160" w:hanging="1080"/>
        <w:rPr>
          <w:sz w:val="22"/>
          <w:szCs w:val="22"/>
        </w:rPr>
      </w:pPr>
      <w:r w:rsidRPr="001E70EE">
        <w:rPr>
          <w:sz w:val="22"/>
          <w:szCs w:val="22"/>
        </w:rPr>
        <w:tab/>
      </w:r>
      <w:r w:rsidR="00DB4948" w:rsidRPr="001E70EE">
        <w:rPr>
          <w:sz w:val="22"/>
          <w:szCs w:val="22"/>
        </w:rPr>
        <w:t>Chromium (Cr</w:t>
      </w:r>
      <w:r w:rsidR="00FD2F90" w:rsidRPr="001E70EE">
        <w:rPr>
          <w:sz w:val="22"/>
          <w:szCs w:val="22"/>
        </w:rPr>
        <w:t>+</w:t>
      </w:r>
      <w:r w:rsidR="00B04CAB" w:rsidRPr="001E70EE">
        <w:rPr>
          <w:sz w:val="22"/>
          <w:szCs w:val="22"/>
        </w:rPr>
        <w:t>6)</w:t>
      </w:r>
      <w:r w:rsidR="00DB4948" w:rsidRPr="001E70EE">
        <w:rPr>
          <w:sz w:val="22"/>
          <w:szCs w:val="22"/>
        </w:rPr>
        <w:tab/>
      </w:r>
      <w:proofErr w:type="gramStart"/>
      <w:r w:rsidR="00DB4948" w:rsidRPr="001E70EE">
        <w:rPr>
          <w:sz w:val="22"/>
          <w:szCs w:val="22"/>
        </w:rPr>
        <w:t>&lt;</w:t>
      </w:r>
      <w:r w:rsidR="00B04CAB" w:rsidRPr="001E70EE">
        <w:rPr>
          <w:sz w:val="22"/>
          <w:szCs w:val="22"/>
        </w:rPr>
        <w:t xml:space="preserve"> </w:t>
      </w:r>
      <w:r w:rsidR="00583BDB" w:rsidRPr="001E70EE">
        <w:rPr>
          <w:sz w:val="22"/>
          <w:szCs w:val="22"/>
        </w:rPr>
        <w:t xml:space="preserve"> 3.6</w:t>
      </w:r>
      <w:r w:rsidR="00DB4948" w:rsidRPr="001E70EE">
        <w:rPr>
          <w:sz w:val="22"/>
          <w:szCs w:val="22"/>
        </w:rPr>
        <w:t>mg</w:t>
      </w:r>
      <w:proofErr w:type="gramEnd"/>
      <w:r w:rsidR="00DB4948" w:rsidRPr="001E70EE">
        <w:rPr>
          <w:sz w:val="22"/>
          <w:szCs w:val="22"/>
        </w:rPr>
        <w:t>/kg</w:t>
      </w:r>
    </w:p>
    <w:p w:rsidR="00DB4948" w:rsidRPr="001E70EE" w:rsidRDefault="00AE78E0" w:rsidP="00AE78E0">
      <w:pPr>
        <w:tabs>
          <w:tab w:val="left" w:pos="1080"/>
          <w:tab w:val="left" w:pos="2160"/>
          <w:tab w:val="left" w:pos="6480"/>
          <w:tab w:val="right" w:pos="9360"/>
        </w:tabs>
        <w:ind w:left="2160" w:hanging="1080"/>
        <w:rPr>
          <w:sz w:val="22"/>
          <w:szCs w:val="22"/>
        </w:rPr>
      </w:pPr>
      <w:r w:rsidRPr="001E70EE">
        <w:rPr>
          <w:sz w:val="22"/>
          <w:szCs w:val="22"/>
        </w:rPr>
        <w:tab/>
      </w:r>
      <w:r w:rsidR="00DB4948" w:rsidRPr="001E70EE">
        <w:rPr>
          <w:sz w:val="22"/>
          <w:szCs w:val="22"/>
        </w:rPr>
        <w:t>Lead (Pb)</w:t>
      </w:r>
      <w:r w:rsidR="00DB4948" w:rsidRPr="001E70EE">
        <w:rPr>
          <w:sz w:val="22"/>
          <w:szCs w:val="22"/>
        </w:rPr>
        <w:tab/>
      </w:r>
      <w:proofErr w:type="gramStart"/>
      <w:r w:rsidR="00DB4948" w:rsidRPr="001E70EE">
        <w:rPr>
          <w:sz w:val="22"/>
          <w:szCs w:val="22"/>
        </w:rPr>
        <w:t>&lt;</w:t>
      </w:r>
      <w:r w:rsidR="00B04CAB" w:rsidRPr="001E70EE">
        <w:rPr>
          <w:sz w:val="22"/>
          <w:szCs w:val="22"/>
        </w:rPr>
        <w:t xml:space="preserve"> </w:t>
      </w:r>
      <w:r w:rsidR="00583BDB" w:rsidRPr="001E70EE">
        <w:rPr>
          <w:sz w:val="22"/>
          <w:szCs w:val="22"/>
        </w:rPr>
        <w:t xml:space="preserve"> 200</w:t>
      </w:r>
      <w:proofErr w:type="gramEnd"/>
      <w:r w:rsidR="00FB1012" w:rsidRPr="001E70EE">
        <w:rPr>
          <w:sz w:val="22"/>
          <w:szCs w:val="22"/>
        </w:rPr>
        <w:t xml:space="preserve"> </w:t>
      </w:r>
      <w:r w:rsidR="00DB4948" w:rsidRPr="001E70EE">
        <w:rPr>
          <w:sz w:val="22"/>
          <w:szCs w:val="22"/>
        </w:rPr>
        <w:t>mg/kg</w:t>
      </w:r>
    </w:p>
    <w:p w:rsidR="00DB4948" w:rsidRPr="001E70EE" w:rsidRDefault="00AE78E0" w:rsidP="00AE78E0">
      <w:pPr>
        <w:tabs>
          <w:tab w:val="left" w:pos="1080"/>
          <w:tab w:val="left" w:pos="2160"/>
          <w:tab w:val="left" w:pos="6480"/>
          <w:tab w:val="right" w:pos="9360"/>
        </w:tabs>
        <w:ind w:left="2160" w:hanging="1080"/>
        <w:rPr>
          <w:sz w:val="22"/>
          <w:szCs w:val="22"/>
        </w:rPr>
      </w:pPr>
      <w:r w:rsidRPr="001E70EE">
        <w:rPr>
          <w:sz w:val="22"/>
          <w:szCs w:val="22"/>
        </w:rPr>
        <w:tab/>
      </w:r>
      <w:r w:rsidR="00DB4948" w:rsidRPr="001E70EE">
        <w:rPr>
          <w:sz w:val="22"/>
          <w:szCs w:val="22"/>
        </w:rPr>
        <w:t>Mercury (Hg)</w:t>
      </w:r>
      <w:r w:rsidR="00DB4948" w:rsidRPr="001E70EE">
        <w:rPr>
          <w:sz w:val="22"/>
          <w:szCs w:val="22"/>
        </w:rPr>
        <w:tab/>
      </w:r>
      <w:proofErr w:type="gramStart"/>
      <w:r w:rsidR="00DB4948" w:rsidRPr="001E70EE">
        <w:rPr>
          <w:sz w:val="22"/>
          <w:szCs w:val="22"/>
        </w:rPr>
        <w:t>&lt;</w:t>
      </w:r>
      <w:r w:rsidR="00FB1012" w:rsidRPr="001E70EE">
        <w:rPr>
          <w:sz w:val="22"/>
          <w:szCs w:val="22"/>
        </w:rPr>
        <w:t xml:space="preserve">  </w:t>
      </w:r>
      <w:r w:rsidR="00583BDB" w:rsidRPr="001E70EE">
        <w:rPr>
          <w:sz w:val="22"/>
          <w:szCs w:val="22"/>
        </w:rPr>
        <w:t>27</w:t>
      </w:r>
      <w:proofErr w:type="gramEnd"/>
      <w:r w:rsidR="00583BDB" w:rsidRPr="001E70EE">
        <w:rPr>
          <w:sz w:val="22"/>
          <w:szCs w:val="22"/>
        </w:rPr>
        <w:t xml:space="preserve"> </w:t>
      </w:r>
      <w:r w:rsidR="00DB4948" w:rsidRPr="001E70EE">
        <w:rPr>
          <w:sz w:val="22"/>
          <w:szCs w:val="22"/>
        </w:rPr>
        <w:t>mg/kg</w:t>
      </w:r>
    </w:p>
    <w:p w:rsidR="00DB4948" w:rsidRPr="001E70EE" w:rsidRDefault="00AE78E0" w:rsidP="00AE78E0">
      <w:pPr>
        <w:tabs>
          <w:tab w:val="left" w:pos="1080"/>
          <w:tab w:val="left" w:pos="2160"/>
          <w:tab w:val="left" w:pos="6480"/>
          <w:tab w:val="right" w:pos="9360"/>
        </w:tabs>
        <w:ind w:left="2160" w:hanging="1080"/>
        <w:rPr>
          <w:sz w:val="22"/>
          <w:szCs w:val="22"/>
        </w:rPr>
      </w:pPr>
      <w:r w:rsidRPr="001E70EE">
        <w:rPr>
          <w:sz w:val="22"/>
          <w:szCs w:val="22"/>
        </w:rPr>
        <w:tab/>
      </w:r>
      <w:r w:rsidR="00DB4948" w:rsidRPr="001E70EE">
        <w:rPr>
          <w:sz w:val="22"/>
          <w:szCs w:val="22"/>
        </w:rPr>
        <w:t>Benz[a]anthracene</w:t>
      </w:r>
      <w:r w:rsidR="00DB4948" w:rsidRPr="001E70EE">
        <w:rPr>
          <w:sz w:val="22"/>
          <w:szCs w:val="22"/>
        </w:rPr>
        <w:tab/>
        <w:t>&lt;</w:t>
      </w:r>
      <w:r w:rsidR="00583BDB" w:rsidRPr="001E70EE">
        <w:rPr>
          <w:sz w:val="22"/>
          <w:szCs w:val="22"/>
        </w:rPr>
        <w:t xml:space="preserve"> 13</w:t>
      </w:r>
      <w:r w:rsidR="00DB4948" w:rsidRPr="001E70EE">
        <w:rPr>
          <w:sz w:val="22"/>
          <w:szCs w:val="22"/>
        </w:rPr>
        <w:t xml:space="preserve"> mg/kg</w:t>
      </w:r>
    </w:p>
    <w:p w:rsidR="00DB4948" w:rsidRPr="001E70EE" w:rsidRDefault="00AE78E0" w:rsidP="00AE78E0">
      <w:pPr>
        <w:tabs>
          <w:tab w:val="left" w:pos="1080"/>
          <w:tab w:val="left" w:pos="2160"/>
          <w:tab w:val="left" w:pos="6480"/>
          <w:tab w:val="right" w:pos="9360"/>
        </w:tabs>
        <w:ind w:left="2160" w:hanging="1080"/>
        <w:rPr>
          <w:sz w:val="22"/>
          <w:szCs w:val="22"/>
        </w:rPr>
      </w:pPr>
      <w:r w:rsidRPr="001E70EE">
        <w:rPr>
          <w:sz w:val="22"/>
          <w:szCs w:val="22"/>
        </w:rPr>
        <w:tab/>
      </w:r>
      <w:r w:rsidR="00DB4948" w:rsidRPr="001E70EE">
        <w:rPr>
          <w:sz w:val="22"/>
          <w:szCs w:val="22"/>
        </w:rPr>
        <w:t>Benzo[b]fluoranthene</w:t>
      </w:r>
      <w:r w:rsidR="00DB4948" w:rsidRPr="001E70EE">
        <w:rPr>
          <w:sz w:val="22"/>
          <w:szCs w:val="22"/>
        </w:rPr>
        <w:tab/>
        <w:t>&lt;</w:t>
      </w:r>
      <w:r w:rsidR="00583BDB" w:rsidRPr="001E70EE">
        <w:rPr>
          <w:sz w:val="22"/>
          <w:szCs w:val="22"/>
        </w:rPr>
        <w:t xml:space="preserve"> 13</w:t>
      </w:r>
      <w:r w:rsidR="00DB4948" w:rsidRPr="001E70EE">
        <w:rPr>
          <w:sz w:val="22"/>
          <w:szCs w:val="22"/>
        </w:rPr>
        <w:t xml:space="preserve"> mg/kg</w:t>
      </w:r>
    </w:p>
    <w:p w:rsidR="00DB4948" w:rsidRPr="001E70EE" w:rsidRDefault="00AE78E0" w:rsidP="00AE78E0">
      <w:pPr>
        <w:tabs>
          <w:tab w:val="left" w:pos="1080"/>
          <w:tab w:val="left" w:pos="2160"/>
          <w:tab w:val="left" w:pos="6480"/>
          <w:tab w:val="right" w:pos="9360"/>
        </w:tabs>
        <w:ind w:left="2160" w:hanging="1080"/>
        <w:rPr>
          <w:sz w:val="22"/>
          <w:szCs w:val="22"/>
        </w:rPr>
      </w:pPr>
      <w:r w:rsidRPr="001E70EE">
        <w:rPr>
          <w:sz w:val="22"/>
          <w:szCs w:val="22"/>
        </w:rPr>
        <w:tab/>
      </w:r>
      <w:r w:rsidR="00DB4948" w:rsidRPr="001E70EE">
        <w:rPr>
          <w:sz w:val="22"/>
          <w:szCs w:val="22"/>
        </w:rPr>
        <w:t>Benzo[k]fluoranthene</w:t>
      </w:r>
      <w:r w:rsidR="00DB4948" w:rsidRPr="001E70EE">
        <w:rPr>
          <w:sz w:val="22"/>
          <w:szCs w:val="22"/>
        </w:rPr>
        <w:tab/>
        <w:t>&lt;</w:t>
      </w:r>
      <w:r w:rsidR="00583BDB" w:rsidRPr="001E70EE">
        <w:rPr>
          <w:sz w:val="22"/>
          <w:szCs w:val="22"/>
        </w:rPr>
        <w:t xml:space="preserve"> 134</w:t>
      </w:r>
      <w:r w:rsidR="00DB4948" w:rsidRPr="001E70EE">
        <w:rPr>
          <w:sz w:val="22"/>
          <w:szCs w:val="22"/>
        </w:rPr>
        <w:t xml:space="preserve"> mg/kg</w:t>
      </w:r>
    </w:p>
    <w:p w:rsidR="00DB4948" w:rsidRPr="001E70EE" w:rsidRDefault="00AE78E0" w:rsidP="00AE78E0">
      <w:pPr>
        <w:tabs>
          <w:tab w:val="left" w:pos="1080"/>
          <w:tab w:val="left" w:pos="2160"/>
          <w:tab w:val="left" w:pos="6480"/>
          <w:tab w:val="right" w:pos="9360"/>
        </w:tabs>
        <w:ind w:left="2160" w:hanging="1080"/>
        <w:rPr>
          <w:sz w:val="22"/>
          <w:szCs w:val="22"/>
        </w:rPr>
      </w:pPr>
      <w:r w:rsidRPr="001E70EE">
        <w:rPr>
          <w:sz w:val="22"/>
          <w:szCs w:val="22"/>
        </w:rPr>
        <w:tab/>
      </w:r>
      <w:r w:rsidR="00DB4948" w:rsidRPr="001E70EE">
        <w:rPr>
          <w:sz w:val="22"/>
          <w:szCs w:val="22"/>
        </w:rPr>
        <w:t>Benzo[a]pyrene</w:t>
      </w:r>
      <w:r w:rsidR="00DB4948" w:rsidRPr="001E70EE">
        <w:rPr>
          <w:sz w:val="22"/>
          <w:szCs w:val="22"/>
        </w:rPr>
        <w:tab/>
        <w:t>&lt;</w:t>
      </w:r>
      <w:r w:rsidR="00583BDB" w:rsidRPr="001E70EE">
        <w:rPr>
          <w:sz w:val="22"/>
          <w:szCs w:val="22"/>
        </w:rPr>
        <w:t xml:space="preserve"> 1.3</w:t>
      </w:r>
      <w:r w:rsidR="00DB4948" w:rsidRPr="001E70EE">
        <w:rPr>
          <w:sz w:val="22"/>
          <w:szCs w:val="22"/>
        </w:rPr>
        <w:t xml:space="preserve"> mg/kg</w:t>
      </w:r>
    </w:p>
    <w:p w:rsidR="00DB4948" w:rsidRPr="001E70EE" w:rsidRDefault="00AE78E0" w:rsidP="00AE78E0">
      <w:pPr>
        <w:tabs>
          <w:tab w:val="left" w:pos="1080"/>
          <w:tab w:val="left" w:pos="2160"/>
          <w:tab w:val="left" w:pos="6480"/>
          <w:tab w:val="right" w:pos="9360"/>
        </w:tabs>
        <w:ind w:left="2160" w:hanging="1080"/>
        <w:rPr>
          <w:sz w:val="22"/>
          <w:szCs w:val="22"/>
        </w:rPr>
      </w:pPr>
      <w:r w:rsidRPr="001E70EE">
        <w:rPr>
          <w:sz w:val="22"/>
          <w:szCs w:val="22"/>
        </w:rPr>
        <w:tab/>
      </w:r>
      <w:r w:rsidR="00DB4948" w:rsidRPr="001E70EE">
        <w:rPr>
          <w:sz w:val="22"/>
          <w:szCs w:val="22"/>
        </w:rPr>
        <w:t>Chrysene</w:t>
      </w:r>
      <w:r w:rsidR="00DB4948" w:rsidRPr="001E70EE">
        <w:rPr>
          <w:sz w:val="22"/>
          <w:szCs w:val="22"/>
        </w:rPr>
        <w:tab/>
        <w:t>&lt;</w:t>
      </w:r>
      <w:r w:rsidR="00583BDB" w:rsidRPr="001E70EE">
        <w:rPr>
          <w:sz w:val="22"/>
          <w:szCs w:val="22"/>
        </w:rPr>
        <w:t xml:space="preserve"> 1340</w:t>
      </w:r>
      <w:r w:rsidR="00FB1012" w:rsidRPr="001E70EE">
        <w:rPr>
          <w:sz w:val="22"/>
          <w:szCs w:val="22"/>
        </w:rPr>
        <w:t xml:space="preserve"> </w:t>
      </w:r>
      <w:r w:rsidR="00DB4948" w:rsidRPr="001E70EE">
        <w:rPr>
          <w:sz w:val="22"/>
          <w:szCs w:val="22"/>
        </w:rPr>
        <w:t>mg/kg</w:t>
      </w:r>
    </w:p>
    <w:p w:rsidR="00DB4948" w:rsidRPr="001E70EE" w:rsidRDefault="00AE78E0" w:rsidP="00AE78E0">
      <w:pPr>
        <w:tabs>
          <w:tab w:val="left" w:pos="1080"/>
          <w:tab w:val="left" w:pos="2160"/>
          <w:tab w:val="left" w:pos="6480"/>
          <w:tab w:val="right" w:pos="9360"/>
        </w:tabs>
        <w:ind w:left="2160" w:hanging="1080"/>
        <w:rPr>
          <w:sz w:val="22"/>
          <w:szCs w:val="22"/>
        </w:rPr>
      </w:pPr>
      <w:r w:rsidRPr="001E70EE">
        <w:rPr>
          <w:sz w:val="22"/>
          <w:szCs w:val="22"/>
        </w:rPr>
        <w:tab/>
      </w:r>
      <w:proofErr w:type="gramStart"/>
      <w:r w:rsidR="00DB4948" w:rsidRPr="001E70EE">
        <w:rPr>
          <w:sz w:val="22"/>
          <w:szCs w:val="22"/>
        </w:rPr>
        <w:t>Dibenz[</w:t>
      </w:r>
      <w:proofErr w:type="gramEnd"/>
      <w:r w:rsidR="00DB4948" w:rsidRPr="001E70EE">
        <w:rPr>
          <w:sz w:val="22"/>
          <w:szCs w:val="22"/>
        </w:rPr>
        <w:t>a,h]anthracene</w:t>
      </w:r>
      <w:r w:rsidR="00DB4948" w:rsidRPr="001E70EE">
        <w:rPr>
          <w:sz w:val="22"/>
          <w:szCs w:val="22"/>
        </w:rPr>
        <w:tab/>
        <w:t>&lt;</w:t>
      </w:r>
      <w:r w:rsidR="00583BDB" w:rsidRPr="001E70EE">
        <w:rPr>
          <w:sz w:val="22"/>
          <w:szCs w:val="22"/>
        </w:rPr>
        <w:t xml:space="preserve"> 1.3</w:t>
      </w:r>
      <w:r w:rsidR="00DB4948" w:rsidRPr="001E70EE">
        <w:rPr>
          <w:sz w:val="22"/>
          <w:szCs w:val="22"/>
        </w:rPr>
        <w:t xml:space="preserve"> mg/kg</w:t>
      </w:r>
    </w:p>
    <w:p w:rsidR="00DB4948" w:rsidRPr="001E70EE" w:rsidRDefault="00AE78E0" w:rsidP="00AE78E0">
      <w:pPr>
        <w:tabs>
          <w:tab w:val="left" w:pos="1080"/>
          <w:tab w:val="left" w:pos="2160"/>
          <w:tab w:val="left" w:pos="6480"/>
          <w:tab w:val="right" w:pos="9360"/>
        </w:tabs>
        <w:ind w:left="2160" w:hanging="1080"/>
        <w:rPr>
          <w:sz w:val="22"/>
          <w:szCs w:val="22"/>
        </w:rPr>
      </w:pPr>
      <w:r w:rsidRPr="001E70EE">
        <w:rPr>
          <w:sz w:val="22"/>
          <w:szCs w:val="22"/>
        </w:rPr>
        <w:tab/>
      </w:r>
      <w:proofErr w:type="gramStart"/>
      <w:r w:rsidR="00DB4948" w:rsidRPr="001E70EE">
        <w:rPr>
          <w:sz w:val="22"/>
          <w:szCs w:val="22"/>
        </w:rPr>
        <w:t>Indeno[</w:t>
      </w:r>
      <w:proofErr w:type="gramEnd"/>
      <w:r w:rsidR="00DB4948" w:rsidRPr="001E70EE">
        <w:rPr>
          <w:sz w:val="22"/>
          <w:szCs w:val="22"/>
        </w:rPr>
        <w:t>1,2,3-c,d]pyrene</w:t>
      </w:r>
      <w:r w:rsidR="00DB4948" w:rsidRPr="001E70EE">
        <w:rPr>
          <w:sz w:val="22"/>
          <w:szCs w:val="22"/>
        </w:rPr>
        <w:tab/>
        <w:t>&lt;</w:t>
      </w:r>
      <w:r w:rsidR="00CF499B" w:rsidRPr="001E70EE">
        <w:rPr>
          <w:sz w:val="22"/>
          <w:szCs w:val="22"/>
        </w:rPr>
        <w:t xml:space="preserve"> 13</w:t>
      </w:r>
      <w:r w:rsidR="00DB4948" w:rsidRPr="001E70EE">
        <w:rPr>
          <w:sz w:val="22"/>
          <w:szCs w:val="22"/>
        </w:rPr>
        <w:t>mg/kg</w:t>
      </w:r>
    </w:p>
    <w:p w:rsidR="00DB4948" w:rsidRPr="001E70EE" w:rsidRDefault="00AE78E0" w:rsidP="00AE78E0">
      <w:pPr>
        <w:tabs>
          <w:tab w:val="left" w:pos="1080"/>
          <w:tab w:val="left" w:pos="2160"/>
          <w:tab w:val="left" w:pos="6480"/>
          <w:tab w:val="right" w:pos="9360"/>
        </w:tabs>
        <w:ind w:left="2160" w:hanging="1080"/>
        <w:rPr>
          <w:sz w:val="22"/>
          <w:szCs w:val="22"/>
        </w:rPr>
      </w:pPr>
      <w:r w:rsidRPr="001E70EE">
        <w:rPr>
          <w:sz w:val="22"/>
          <w:szCs w:val="22"/>
        </w:rPr>
        <w:tab/>
      </w:r>
      <w:r w:rsidR="00DB4948" w:rsidRPr="001E70EE">
        <w:rPr>
          <w:sz w:val="22"/>
          <w:szCs w:val="22"/>
        </w:rPr>
        <w:t>PCB</w:t>
      </w:r>
      <w:r w:rsidR="00FE3384" w:rsidRPr="001E70EE">
        <w:rPr>
          <w:sz w:val="22"/>
          <w:szCs w:val="22"/>
        </w:rPr>
        <w:t>s</w:t>
      </w:r>
      <w:r w:rsidR="00DB4948" w:rsidRPr="001E70EE">
        <w:rPr>
          <w:sz w:val="22"/>
          <w:szCs w:val="22"/>
        </w:rPr>
        <w:tab/>
      </w:r>
      <w:proofErr w:type="gramStart"/>
      <w:r w:rsidR="00DB4948" w:rsidRPr="001E70EE">
        <w:rPr>
          <w:sz w:val="22"/>
          <w:szCs w:val="22"/>
        </w:rPr>
        <w:t>&lt;</w:t>
      </w:r>
      <w:r w:rsidR="00B04CAB" w:rsidRPr="001E70EE">
        <w:rPr>
          <w:sz w:val="22"/>
          <w:szCs w:val="22"/>
        </w:rPr>
        <w:t xml:space="preserve"> </w:t>
      </w:r>
      <w:r w:rsidR="00583BDB" w:rsidRPr="001E70EE">
        <w:rPr>
          <w:sz w:val="22"/>
          <w:szCs w:val="22"/>
        </w:rPr>
        <w:t xml:space="preserve"> 2.7</w:t>
      </w:r>
      <w:proofErr w:type="gramEnd"/>
      <w:r w:rsidR="00DB4948" w:rsidRPr="001E70EE">
        <w:rPr>
          <w:sz w:val="22"/>
          <w:szCs w:val="22"/>
        </w:rPr>
        <w:t xml:space="preserve"> mg/kg</w:t>
      </w:r>
    </w:p>
    <w:p w:rsidR="00FE3384" w:rsidRDefault="00AE78E0" w:rsidP="00B83478">
      <w:pPr>
        <w:tabs>
          <w:tab w:val="left" w:pos="1080"/>
          <w:tab w:val="left" w:pos="6480"/>
        </w:tabs>
        <w:ind w:left="2160" w:hanging="1080"/>
        <w:rPr>
          <w:sz w:val="22"/>
          <w:szCs w:val="22"/>
        </w:rPr>
      </w:pPr>
      <w:r w:rsidRPr="001E70EE">
        <w:rPr>
          <w:sz w:val="22"/>
          <w:szCs w:val="22"/>
        </w:rPr>
        <w:tab/>
      </w:r>
      <w:r w:rsidR="004D358B" w:rsidRPr="001E70EE">
        <w:rPr>
          <w:sz w:val="22"/>
          <w:szCs w:val="22"/>
        </w:rPr>
        <w:t>Dioxin TEQ</w:t>
      </w:r>
      <w:r w:rsidR="00B83478">
        <w:rPr>
          <w:sz w:val="22"/>
          <w:szCs w:val="22"/>
        </w:rPr>
        <w:tab/>
      </w:r>
      <w:r w:rsidR="00D43528" w:rsidRPr="001E70EE">
        <w:rPr>
          <w:sz w:val="22"/>
          <w:szCs w:val="22"/>
        </w:rPr>
        <w:t>&lt;</w:t>
      </w:r>
      <w:r w:rsidR="00583BDB" w:rsidRPr="001E70EE">
        <w:rPr>
          <w:sz w:val="22"/>
          <w:szCs w:val="22"/>
        </w:rPr>
        <w:t xml:space="preserve"> 55.8 </w:t>
      </w:r>
      <w:r w:rsidR="004D358B" w:rsidRPr="001E70EE">
        <w:rPr>
          <w:sz w:val="22"/>
          <w:szCs w:val="22"/>
        </w:rPr>
        <w:t>pg/g</w:t>
      </w:r>
    </w:p>
    <w:p w:rsidR="000D3B0B" w:rsidRPr="001E70EE" w:rsidRDefault="000D3B0B" w:rsidP="00B83478">
      <w:pPr>
        <w:tabs>
          <w:tab w:val="left" w:pos="1080"/>
          <w:tab w:val="left" w:pos="6480"/>
        </w:tabs>
        <w:ind w:left="2160" w:hanging="1080"/>
        <w:rPr>
          <w:sz w:val="22"/>
          <w:szCs w:val="22"/>
        </w:rPr>
      </w:pPr>
    </w:p>
    <w:p w:rsidR="00DB4948" w:rsidRPr="001E70EE" w:rsidRDefault="00DB4948" w:rsidP="007B58BB">
      <w:pPr>
        <w:pStyle w:val="RulesParagraph"/>
        <w:jc w:val="left"/>
        <w:rPr>
          <w:szCs w:val="22"/>
        </w:rPr>
      </w:pPr>
      <w:r w:rsidRPr="001E70EE">
        <w:rPr>
          <w:szCs w:val="22"/>
        </w:rPr>
        <w:t>(4)</w:t>
      </w:r>
      <w:r w:rsidRPr="001E70EE">
        <w:rPr>
          <w:szCs w:val="22"/>
        </w:rPr>
        <w:tab/>
        <w:t>Total chromium or lead levels exceeding 100 mg/kg, or mercury levels exceeding 4 mg/kg indicate that the dredge material may be hazardous waste.</w:t>
      </w:r>
      <w:r w:rsidR="00FE7AD6" w:rsidRPr="001E70EE">
        <w:rPr>
          <w:szCs w:val="22"/>
        </w:rPr>
        <w:t xml:space="preserve"> </w:t>
      </w:r>
      <w:r w:rsidRPr="001E70EE">
        <w:rPr>
          <w:szCs w:val="22"/>
        </w:rPr>
        <w:t>Further analysis of those parameters for TCLP is necessary.</w:t>
      </w:r>
    </w:p>
    <w:p w:rsidR="00DB4948" w:rsidRPr="001E70EE" w:rsidRDefault="00DB4948" w:rsidP="007B58BB">
      <w:pPr>
        <w:pStyle w:val="RulesParagraph"/>
        <w:jc w:val="left"/>
        <w:rPr>
          <w:szCs w:val="22"/>
        </w:rPr>
      </w:pPr>
    </w:p>
    <w:p w:rsidR="00DB4948" w:rsidRPr="001E70EE" w:rsidRDefault="00DB4948" w:rsidP="007B58BB">
      <w:pPr>
        <w:tabs>
          <w:tab w:val="left" w:pos="1080"/>
          <w:tab w:val="left" w:pos="1440"/>
          <w:tab w:val="right" w:pos="9360"/>
        </w:tabs>
        <w:rPr>
          <w:sz w:val="22"/>
          <w:szCs w:val="22"/>
        </w:rPr>
      </w:pPr>
    </w:p>
    <w:p w:rsidR="006F0095" w:rsidRPr="00790C6F" w:rsidRDefault="006F0095" w:rsidP="006F0095">
      <w:pPr>
        <w:pStyle w:val="RulesSub-section"/>
        <w:jc w:val="left"/>
        <w:rPr>
          <w:b/>
          <w:szCs w:val="22"/>
        </w:rPr>
      </w:pPr>
      <w:r w:rsidRPr="00790C6F">
        <w:rPr>
          <w:b/>
          <w:szCs w:val="22"/>
        </w:rPr>
        <w:t>B.</w:t>
      </w:r>
      <w:r w:rsidRPr="00790C6F">
        <w:rPr>
          <w:b/>
          <w:szCs w:val="22"/>
        </w:rPr>
        <w:tab/>
        <w:t>Reduced</w:t>
      </w:r>
      <w:r w:rsidR="003E5F90" w:rsidRPr="00790C6F">
        <w:rPr>
          <w:b/>
          <w:szCs w:val="22"/>
        </w:rPr>
        <w:t xml:space="preserve"> Procedure Beneficial Use of De-</w:t>
      </w:r>
      <w:r w:rsidRPr="00790C6F">
        <w:rPr>
          <w:b/>
          <w:szCs w:val="22"/>
        </w:rPr>
        <w:t>watered Dredge Material As Beach Nourishment Fill Standards.</w:t>
      </w:r>
    </w:p>
    <w:p w:rsidR="006F0095" w:rsidRPr="001E70EE" w:rsidRDefault="006F0095" w:rsidP="006F0095">
      <w:pPr>
        <w:tabs>
          <w:tab w:val="left" w:pos="1080"/>
          <w:tab w:val="left" w:pos="1440"/>
        </w:tabs>
        <w:rPr>
          <w:b/>
          <w:sz w:val="22"/>
          <w:szCs w:val="22"/>
        </w:rPr>
      </w:pPr>
    </w:p>
    <w:p w:rsidR="006F0095" w:rsidRPr="001E70EE" w:rsidRDefault="006F0095" w:rsidP="006F0095">
      <w:pPr>
        <w:pStyle w:val="RulesParagraph"/>
        <w:jc w:val="left"/>
        <w:rPr>
          <w:szCs w:val="22"/>
        </w:rPr>
      </w:pPr>
      <w:r w:rsidRPr="001E70EE">
        <w:rPr>
          <w:szCs w:val="22"/>
        </w:rPr>
        <w:t>(1)</w:t>
      </w:r>
      <w:r w:rsidRPr="001E70EE">
        <w:rPr>
          <w:szCs w:val="22"/>
        </w:rPr>
        <w:tab/>
        <w:t>Dredge material permitted for use under this section must be from a single dredging project</w:t>
      </w:r>
      <w:r w:rsidR="003E5F90" w:rsidRPr="001E70EE">
        <w:rPr>
          <w:szCs w:val="22"/>
        </w:rPr>
        <w:t>, and the dredge material must come from a similar source (i.e. marine dredge material to a marine beach)</w:t>
      </w:r>
      <w:r w:rsidRPr="001E70EE">
        <w:rPr>
          <w:szCs w:val="22"/>
        </w:rPr>
        <w:t>.</w:t>
      </w:r>
    </w:p>
    <w:p w:rsidR="006F0095" w:rsidRPr="001E70EE" w:rsidRDefault="006F0095" w:rsidP="006F0095">
      <w:pPr>
        <w:pStyle w:val="RulesParagraph"/>
        <w:jc w:val="left"/>
        <w:rPr>
          <w:szCs w:val="22"/>
        </w:rPr>
      </w:pPr>
    </w:p>
    <w:p w:rsidR="006F0095" w:rsidRPr="001E70EE" w:rsidRDefault="006F0095" w:rsidP="006F0095">
      <w:pPr>
        <w:pStyle w:val="RulesParagraph"/>
        <w:jc w:val="left"/>
        <w:rPr>
          <w:szCs w:val="22"/>
        </w:rPr>
      </w:pPr>
      <w:r w:rsidRPr="001E70EE">
        <w:rPr>
          <w:szCs w:val="22"/>
        </w:rPr>
        <w:t>(2)</w:t>
      </w:r>
      <w:r w:rsidRPr="001E70EE">
        <w:rPr>
          <w:szCs w:val="22"/>
        </w:rPr>
        <w:tab/>
        <w:t>In order to characterize dredge material intended for beneficial use</w:t>
      </w:r>
      <w:r w:rsidR="007A16A5" w:rsidRPr="001E70EE">
        <w:rPr>
          <w:szCs w:val="22"/>
        </w:rPr>
        <w:t xml:space="preserve"> as beach nourishment fill</w:t>
      </w:r>
      <w:r w:rsidRPr="001E70EE">
        <w:rPr>
          <w:szCs w:val="22"/>
        </w:rPr>
        <w:t>, representative samples shall be collected and analyzed prior to dredging in conformance with E.P.A. SW-846. A minimum of 4 samples per site or 1 sample per acre shall be collected unless an alternative sampling plan is otherwise approved by the Department; information on sediment depth represented by each sample shall be provided.</w:t>
      </w:r>
      <w:r w:rsidR="00583BDB" w:rsidRPr="001E70EE">
        <w:t xml:space="preserve"> Samples</w:t>
      </w:r>
      <w:r w:rsidR="004E7EE4" w:rsidRPr="001E70EE">
        <w:t xml:space="preserve"> shall have been collected, and analyzed within the holding times for each parameter, within 5 years of application submittal. However, if there have been significant spills, discharges, or disruptions in sediment deposition within the 5 year period, sampling and analysis is required to evaluate current conditions.</w:t>
      </w:r>
      <w:r w:rsidR="00583BDB" w:rsidRPr="001E70EE">
        <w:t xml:space="preserve"> </w:t>
      </w:r>
      <w:r w:rsidRPr="001E70EE">
        <w:rPr>
          <w:szCs w:val="22"/>
        </w:rPr>
        <w:t>Composite samples for analysis may be approved by the Department on a case-by-case basis. Analysis must be for the following parameters:</w:t>
      </w:r>
    </w:p>
    <w:p w:rsidR="006F0095" w:rsidRPr="001E70EE" w:rsidRDefault="006F0095" w:rsidP="006F0095">
      <w:pPr>
        <w:tabs>
          <w:tab w:val="left" w:pos="1080"/>
          <w:tab w:val="left" w:pos="1440"/>
        </w:tabs>
        <w:ind w:left="1080" w:hanging="360"/>
        <w:rPr>
          <w:sz w:val="22"/>
          <w:szCs w:val="22"/>
        </w:rPr>
      </w:pPr>
    </w:p>
    <w:p w:rsidR="006F0095" w:rsidRPr="001E70EE" w:rsidRDefault="006F0095" w:rsidP="006F0095">
      <w:pPr>
        <w:pStyle w:val="RulesSub-Paragraph"/>
        <w:jc w:val="left"/>
        <w:rPr>
          <w:szCs w:val="22"/>
        </w:rPr>
      </w:pPr>
      <w:r w:rsidRPr="001E70EE">
        <w:rPr>
          <w:szCs w:val="22"/>
        </w:rPr>
        <w:t>(a)</w:t>
      </w:r>
      <w:r w:rsidRPr="001E70EE">
        <w:rPr>
          <w:szCs w:val="22"/>
        </w:rPr>
        <w:tab/>
        <w:t>Total metals (mg/kg dry wgt.) including Arsenic (As), Cadmium (Cd), Chromium (Cr), Lead (Pb), and Mercury (Hg);</w:t>
      </w:r>
    </w:p>
    <w:p w:rsidR="006F0095" w:rsidRPr="001E70EE" w:rsidRDefault="006F0095" w:rsidP="006F0095">
      <w:pPr>
        <w:pStyle w:val="RulesSub-Paragraph"/>
        <w:jc w:val="left"/>
        <w:rPr>
          <w:szCs w:val="22"/>
        </w:rPr>
      </w:pPr>
    </w:p>
    <w:p w:rsidR="006F0095" w:rsidRPr="001E70EE" w:rsidRDefault="006F0095" w:rsidP="006F0095">
      <w:pPr>
        <w:pStyle w:val="RulesSub-Paragraph"/>
        <w:jc w:val="left"/>
        <w:rPr>
          <w:szCs w:val="22"/>
        </w:rPr>
      </w:pPr>
      <w:r w:rsidRPr="001E70EE">
        <w:rPr>
          <w:szCs w:val="22"/>
        </w:rPr>
        <w:t>(b)</w:t>
      </w:r>
      <w:r w:rsidRPr="001E70EE">
        <w:rPr>
          <w:szCs w:val="22"/>
        </w:rPr>
        <w:tab/>
        <w:t>Semi-volatiles listed in paragraph (3), below (mg/kg dry weight);</w:t>
      </w:r>
    </w:p>
    <w:p w:rsidR="006F0095" w:rsidRPr="001E70EE" w:rsidRDefault="006F0095" w:rsidP="006F0095">
      <w:pPr>
        <w:pStyle w:val="RulesSub-Paragraph"/>
        <w:jc w:val="left"/>
        <w:rPr>
          <w:szCs w:val="22"/>
        </w:rPr>
      </w:pPr>
    </w:p>
    <w:p w:rsidR="006F0095" w:rsidRPr="001E70EE" w:rsidRDefault="006F0095" w:rsidP="006F0095">
      <w:pPr>
        <w:pStyle w:val="RulesSub-Paragraph"/>
        <w:jc w:val="left"/>
        <w:rPr>
          <w:szCs w:val="22"/>
        </w:rPr>
      </w:pPr>
      <w:r w:rsidRPr="001E70EE">
        <w:rPr>
          <w:szCs w:val="22"/>
        </w:rPr>
        <w:t>(c)</w:t>
      </w:r>
      <w:r w:rsidRPr="001E70EE">
        <w:rPr>
          <w:szCs w:val="22"/>
        </w:rPr>
        <w:tab/>
        <w:t>PCBs and dioxin TEQ unless waived by the Department, and organopesticides from commercial and agricultural ponds greater than 1/4 acre (mg/kg dry weight); and</w:t>
      </w:r>
      <w:r w:rsidR="00D4043E">
        <w:rPr>
          <w:szCs w:val="22"/>
        </w:rPr>
        <w:t>,</w:t>
      </w:r>
    </w:p>
    <w:p w:rsidR="006F0095" w:rsidRPr="001E70EE" w:rsidRDefault="006F0095" w:rsidP="006F0095">
      <w:pPr>
        <w:pStyle w:val="RulesSub-Paragraph"/>
        <w:jc w:val="left"/>
        <w:rPr>
          <w:szCs w:val="22"/>
        </w:rPr>
      </w:pPr>
    </w:p>
    <w:p w:rsidR="006F0095" w:rsidRPr="001E70EE" w:rsidRDefault="006F0095" w:rsidP="006F0095">
      <w:pPr>
        <w:pStyle w:val="RulesSub-Paragraph"/>
        <w:jc w:val="left"/>
        <w:rPr>
          <w:szCs w:val="22"/>
        </w:rPr>
      </w:pPr>
      <w:r w:rsidRPr="001E70EE">
        <w:rPr>
          <w:szCs w:val="22"/>
        </w:rPr>
        <w:t>(d)</w:t>
      </w:r>
      <w:r w:rsidRPr="001E70EE">
        <w:rPr>
          <w:szCs w:val="22"/>
        </w:rPr>
        <w:tab/>
        <w:t>Other parameters as required by the Department.</w:t>
      </w:r>
    </w:p>
    <w:p w:rsidR="006F0095" w:rsidRPr="001E70EE" w:rsidRDefault="006F0095" w:rsidP="006F0095">
      <w:pPr>
        <w:tabs>
          <w:tab w:val="left" w:pos="1080"/>
          <w:tab w:val="left" w:pos="1440"/>
        </w:tabs>
        <w:ind w:left="1080" w:hanging="360"/>
        <w:rPr>
          <w:sz w:val="22"/>
          <w:szCs w:val="22"/>
        </w:rPr>
      </w:pPr>
    </w:p>
    <w:p w:rsidR="006F0095" w:rsidRPr="001E70EE" w:rsidRDefault="006F0095" w:rsidP="000D0DB8">
      <w:pPr>
        <w:pStyle w:val="RulesParagraph"/>
        <w:jc w:val="left"/>
        <w:rPr>
          <w:szCs w:val="22"/>
        </w:rPr>
      </w:pPr>
      <w:r w:rsidRPr="001E70EE">
        <w:rPr>
          <w:szCs w:val="22"/>
        </w:rPr>
        <w:t>(3)</w:t>
      </w:r>
      <w:r w:rsidRPr="001E70EE">
        <w:rPr>
          <w:szCs w:val="22"/>
        </w:rPr>
        <w:tab/>
        <w:t>De</w:t>
      </w:r>
      <w:r w:rsidR="00B51325" w:rsidRPr="001E70EE">
        <w:rPr>
          <w:szCs w:val="22"/>
        </w:rPr>
        <w:t>-</w:t>
      </w:r>
      <w:r w:rsidRPr="001E70EE">
        <w:rPr>
          <w:szCs w:val="22"/>
        </w:rPr>
        <w:t xml:space="preserve">watered dredge material which is non-hazardous and which contains constituent levels less than the following levels (totals) may be beneficially used in accordance with the provisions of this </w:t>
      </w:r>
      <w:r w:rsidR="007A16A5" w:rsidRPr="001E70EE">
        <w:rPr>
          <w:szCs w:val="22"/>
        </w:rPr>
        <w:t>sub-</w:t>
      </w:r>
      <w:r w:rsidRPr="001E70EE">
        <w:rPr>
          <w:szCs w:val="22"/>
        </w:rPr>
        <w:t>section:</w:t>
      </w:r>
    </w:p>
    <w:p w:rsidR="000D0DB8" w:rsidRPr="001E70EE" w:rsidRDefault="000D0DB8" w:rsidP="000D0DB8">
      <w:pPr>
        <w:pStyle w:val="RulesParagraph"/>
        <w:jc w:val="left"/>
        <w:rPr>
          <w:szCs w:val="22"/>
          <w:highlight w:val="yellow"/>
        </w:rPr>
      </w:pPr>
    </w:p>
    <w:p w:rsidR="00CA315A" w:rsidRPr="001E70EE" w:rsidRDefault="00CA315A" w:rsidP="006F0095">
      <w:pPr>
        <w:tabs>
          <w:tab w:val="left" w:pos="1080"/>
          <w:tab w:val="left" w:pos="2160"/>
          <w:tab w:val="left" w:pos="6480"/>
          <w:tab w:val="right" w:pos="9360"/>
        </w:tabs>
        <w:ind w:left="2160" w:hanging="1080"/>
        <w:rPr>
          <w:sz w:val="22"/>
          <w:szCs w:val="22"/>
        </w:rPr>
      </w:pPr>
      <w:r w:rsidRPr="001E70EE">
        <w:rPr>
          <w:sz w:val="22"/>
          <w:szCs w:val="22"/>
        </w:rPr>
        <w:tab/>
        <w:t>Fines</w:t>
      </w:r>
      <w:r w:rsidRPr="001E70EE">
        <w:rPr>
          <w:sz w:val="22"/>
          <w:szCs w:val="22"/>
        </w:rPr>
        <w:tab/>
        <w:t>&lt; 15%</w:t>
      </w:r>
    </w:p>
    <w:p w:rsidR="006F0095" w:rsidRPr="001E70EE" w:rsidRDefault="006F0095" w:rsidP="006F0095">
      <w:pPr>
        <w:tabs>
          <w:tab w:val="left" w:pos="1080"/>
          <w:tab w:val="left" w:pos="2160"/>
          <w:tab w:val="left" w:pos="6480"/>
          <w:tab w:val="right" w:pos="9360"/>
        </w:tabs>
        <w:ind w:left="2160" w:hanging="1080"/>
        <w:rPr>
          <w:sz w:val="22"/>
          <w:szCs w:val="22"/>
        </w:rPr>
      </w:pPr>
      <w:r w:rsidRPr="001E70EE">
        <w:rPr>
          <w:sz w:val="22"/>
          <w:szCs w:val="22"/>
        </w:rPr>
        <w:tab/>
        <w:t>Arsenic (As)</w:t>
      </w:r>
      <w:r w:rsidRPr="001E70EE">
        <w:rPr>
          <w:sz w:val="22"/>
          <w:szCs w:val="22"/>
        </w:rPr>
        <w:tab/>
      </w:r>
      <w:r w:rsidR="000D0DB8" w:rsidRPr="001E70EE">
        <w:rPr>
          <w:sz w:val="22"/>
          <w:szCs w:val="22"/>
        </w:rPr>
        <w:t xml:space="preserve">&lt; </w:t>
      </w:r>
      <w:r w:rsidRPr="001E70EE">
        <w:rPr>
          <w:sz w:val="22"/>
          <w:szCs w:val="22"/>
        </w:rPr>
        <w:t>16</w:t>
      </w:r>
      <w:r w:rsidR="00583BDB" w:rsidRPr="001E70EE">
        <w:rPr>
          <w:rStyle w:val="FootnoteReference"/>
          <w:szCs w:val="22"/>
        </w:rPr>
        <w:footnoteReference w:id="2"/>
      </w:r>
      <w:r w:rsidRPr="001E70EE">
        <w:rPr>
          <w:sz w:val="22"/>
          <w:szCs w:val="22"/>
        </w:rPr>
        <w:t xml:space="preserve"> mg/kg</w:t>
      </w:r>
      <w:r w:rsidR="000D0DB8" w:rsidRPr="001E70EE">
        <w:rPr>
          <w:sz w:val="22"/>
          <w:szCs w:val="22"/>
        </w:rPr>
        <w:t xml:space="preserve">  </w:t>
      </w:r>
    </w:p>
    <w:p w:rsidR="006F0095" w:rsidRPr="001E70EE" w:rsidRDefault="006F0095" w:rsidP="006F0095">
      <w:pPr>
        <w:tabs>
          <w:tab w:val="left" w:pos="1080"/>
          <w:tab w:val="left" w:pos="2160"/>
          <w:tab w:val="left" w:pos="6480"/>
          <w:tab w:val="right" w:pos="9360"/>
        </w:tabs>
        <w:ind w:left="2160" w:hanging="1080"/>
        <w:rPr>
          <w:sz w:val="22"/>
          <w:szCs w:val="22"/>
        </w:rPr>
      </w:pPr>
      <w:r w:rsidRPr="001E70EE">
        <w:rPr>
          <w:sz w:val="22"/>
          <w:szCs w:val="22"/>
        </w:rPr>
        <w:tab/>
        <w:t>Cadmium (Cd)</w:t>
      </w:r>
      <w:r w:rsidRPr="001E70EE">
        <w:rPr>
          <w:sz w:val="22"/>
          <w:szCs w:val="22"/>
        </w:rPr>
        <w:tab/>
        <w:t xml:space="preserve">&lt; </w:t>
      </w:r>
      <w:r w:rsidR="00583BDB" w:rsidRPr="001E70EE">
        <w:rPr>
          <w:sz w:val="22"/>
          <w:szCs w:val="22"/>
        </w:rPr>
        <w:t>22</w:t>
      </w:r>
      <w:r w:rsidRPr="001E70EE">
        <w:rPr>
          <w:sz w:val="22"/>
          <w:szCs w:val="22"/>
        </w:rPr>
        <w:t>mg/kg</w:t>
      </w:r>
    </w:p>
    <w:p w:rsidR="006F0095" w:rsidRPr="001E70EE" w:rsidRDefault="006F0095" w:rsidP="006F0095">
      <w:pPr>
        <w:tabs>
          <w:tab w:val="left" w:pos="1080"/>
          <w:tab w:val="left" w:pos="2160"/>
          <w:tab w:val="left" w:pos="6480"/>
          <w:tab w:val="right" w:pos="9360"/>
        </w:tabs>
        <w:ind w:left="2160" w:hanging="1080"/>
        <w:rPr>
          <w:sz w:val="22"/>
          <w:szCs w:val="22"/>
        </w:rPr>
      </w:pPr>
      <w:r w:rsidRPr="001E70EE">
        <w:rPr>
          <w:sz w:val="22"/>
          <w:szCs w:val="22"/>
        </w:rPr>
        <w:tab/>
        <w:t>Chromium (Cr+6)</w:t>
      </w:r>
      <w:r w:rsidRPr="001E70EE">
        <w:rPr>
          <w:sz w:val="22"/>
          <w:szCs w:val="22"/>
        </w:rPr>
        <w:tab/>
      </w:r>
      <w:proofErr w:type="gramStart"/>
      <w:r w:rsidRPr="001E70EE">
        <w:rPr>
          <w:sz w:val="22"/>
          <w:szCs w:val="22"/>
        </w:rPr>
        <w:t xml:space="preserve">&lt; </w:t>
      </w:r>
      <w:r w:rsidR="00583BDB" w:rsidRPr="001E70EE">
        <w:rPr>
          <w:sz w:val="22"/>
          <w:szCs w:val="22"/>
        </w:rPr>
        <w:t xml:space="preserve"> 3.6</w:t>
      </w:r>
      <w:proofErr w:type="gramEnd"/>
      <w:r w:rsidRPr="001E70EE">
        <w:rPr>
          <w:sz w:val="22"/>
          <w:szCs w:val="22"/>
        </w:rPr>
        <w:t xml:space="preserve"> mg/kg</w:t>
      </w:r>
    </w:p>
    <w:p w:rsidR="006F0095" w:rsidRPr="001E70EE" w:rsidRDefault="006F0095" w:rsidP="006F0095">
      <w:pPr>
        <w:tabs>
          <w:tab w:val="left" w:pos="1080"/>
          <w:tab w:val="left" w:pos="2160"/>
          <w:tab w:val="left" w:pos="6480"/>
          <w:tab w:val="right" w:pos="9360"/>
        </w:tabs>
        <w:ind w:left="2160" w:hanging="1080"/>
        <w:rPr>
          <w:sz w:val="22"/>
          <w:szCs w:val="22"/>
        </w:rPr>
      </w:pPr>
      <w:r w:rsidRPr="001E70EE">
        <w:rPr>
          <w:sz w:val="22"/>
          <w:szCs w:val="22"/>
        </w:rPr>
        <w:tab/>
        <w:t>Lead (Pb)</w:t>
      </w:r>
      <w:r w:rsidRPr="001E70EE">
        <w:rPr>
          <w:sz w:val="22"/>
          <w:szCs w:val="22"/>
        </w:rPr>
        <w:tab/>
      </w:r>
      <w:proofErr w:type="gramStart"/>
      <w:r w:rsidRPr="001E70EE">
        <w:rPr>
          <w:sz w:val="22"/>
          <w:szCs w:val="22"/>
        </w:rPr>
        <w:t xml:space="preserve">&lt; </w:t>
      </w:r>
      <w:r w:rsidR="00583BDB" w:rsidRPr="001E70EE">
        <w:rPr>
          <w:sz w:val="22"/>
          <w:szCs w:val="22"/>
        </w:rPr>
        <w:t xml:space="preserve"> 200</w:t>
      </w:r>
      <w:proofErr w:type="gramEnd"/>
      <w:r w:rsidRPr="001E70EE">
        <w:rPr>
          <w:sz w:val="22"/>
          <w:szCs w:val="22"/>
        </w:rPr>
        <w:t xml:space="preserve"> mg/kg</w:t>
      </w:r>
    </w:p>
    <w:p w:rsidR="006F0095" w:rsidRPr="001E70EE" w:rsidRDefault="006F0095" w:rsidP="006F0095">
      <w:pPr>
        <w:tabs>
          <w:tab w:val="left" w:pos="1080"/>
          <w:tab w:val="left" w:pos="2160"/>
          <w:tab w:val="left" w:pos="6480"/>
          <w:tab w:val="right" w:pos="9360"/>
        </w:tabs>
        <w:ind w:left="2160" w:hanging="1080"/>
        <w:rPr>
          <w:sz w:val="22"/>
          <w:szCs w:val="22"/>
        </w:rPr>
      </w:pPr>
      <w:r w:rsidRPr="001E70EE">
        <w:rPr>
          <w:sz w:val="22"/>
          <w:szCs w:val="22"/>
        </w:rPr>
        <w:tab/>
        <w:t>Mercury (Hg)</w:t>
      </w:r>
      <w:r w:rsidRPr="001E70EE">
        <w:rPr>
          <w:sz w:val="22"/>
          <w:szCs w:val="22"/>
        </w:rPr>
        <w:tab/>
      </w:r>
      <w:proofErr w:type="gramStart"/>
      <w:r w:rsidRPr="001E70EE">
        <w:rPr>
          <w:sz w:val="22"/>
          <w:szCs w:val="22"/>
        </w:rPr>
        <w:t xml:space="preserve">&lt; </w:t>
      </w:r>
      <w:r w:rsidR="00583BDB" w:rsidRPr="001E70EE">
        <w:rPr>
          <w:sz w:val="22"/>
          <w:szCs w:val="22"/>
        </w:rPr>
        <w:t xml:space="preserve"> 27</w:t>
      </w:r>
      <w:r w:rsidRPr="001E70EE">
        <w:rPr>
          <w:sz w:val="22"/>
          <w:szCs w:val="22"/>
        </w:rPr>
        <w:t>mg</w:t>
      </w:r>
      <w:proofErr w:type="gramEnd"/>
      <w:r w:rsidRPr="001E70EE">
        <w:rPr>
          <w:sz w:val="22"/>
          <w:szCs w:val="22"/>
        </w:rPr>
        <w:t>/kg</w:t>
      </w:r>
    </w:p>
    <w:p w:rsidR="006F0095" w:rsidRPr="001E70EE" w:rsidRDefault="006F0095" w:rsidP="006F0095">
      <w:pPr>
        <w:tabs>
          <w:tab w:val="left" w:pos="1080"/>
          <w:tab w:val="left" w:pos="2160"/>
          <w:tab w:val="left" w:pos="6480"/>
          <w:tab w:val="right" w:pos="9360"/>
        </w:tabs>
        <w:ind w:left="2160" w:hanging="1080"/>
        <w:rPr>
          <w:sz w:val="22"/>
          <w:szCs w:val="22"/>
        </w:rPr>
      </w:pPr>
      <w:r w:rsidRPr="001E70EE">
        <w:rPr>
          <w:sz w:val="22"/>
          <w:szCs w:val="22"/>
        </w:rPr>
        <w:tab/>
        <w:t>Benz[a]anthracene</w:t>
      </w:r>
      <w:r w:rsidRPr="001E70EE">
        <w:rPr>
          <w:sz w:val="22"/>
          <w:szCs w:val="22"/>
        </w:rPr>
        <w:tab/>
      </w:r>
      <w:proofErr w:type="gramStart"/>
      <w:r w:rsidRPr="001E70EE">
        <w:rPr>
          <w:sz w:val="22"/>
          <w:szCs w:val="22"/>
        </w:rPr>
        <w:t>&lt;</w:t>
      </w:r>
      <w:r w:rsidR="000D0DB8" w:rsidRPr="001E70EE">
        <w:rPr>
          <w:sz w:val="22"/>
          <w:szCs w:val="22"/>
        </w:rPr>
        <w:t xml:space="preserve"> </w:t>
      </w:r>
      <w:r w:rsidR="00583BDB" w:rsidRPr="001E70EE">
        <w:rPr>
          <w:sz w:val="22"/>
          <w:szCs w:val="22"/>
        </w:rPr>
        <w:t xml:space="preserve"> 13</w:t>
      </w:r>
      <w:r w:rsidRPr="001E70EE">
        <w:rPr>
          <w:sz w:val="22"/>
          <w:szCs w:val="22"/>
        </w:rPr>
        <w:t>mg</w:t>
      </w:r>
      <w:proofErr w:type="gramEnd"/>
      <w:r w:rsidRPr="001E70EE">
        <w:rPr>
          <w:sz w:val="22"/>
          <w:szCs w:val="22"/>
        </w:rPr>
        <w:t>/kg</w:t>
      </w:r>
    </w:p>
    <w:p w:rsidR="006F0095" w:rsidRPr="001E70EE" w:rsidRDefault="006F0095" w:rsidP="006F0095">
      <w:pPr>
        <w:tabs>
          <w:tab w:val="left" w:pos="1080"/>
          <w:tab w:val="left" w:pos="2160"/>
          <w:tab w:val="left" w:pos="6480"/>
          <w:tab w:val="right" w:pos="9360"/>
        </w:tabs>
        <w:ind w:left="2160" w:hanging="1080"/>
        <w:rPr>
          <w:sz w:val="22"/>
          <w:szCs w:val="22"/>
        </w:rPr>
      </w:pPr>
      <w:r w:rsidRPr="001E70EE">
        <w:rPr>
          <w:sz w:val="22"/>
          <w:szCs w:val="22"/>
        </w:rPr>
        <w:tab/>
        <w:t>Benzo[b]fluoranthene</w:t>
      </w:r>
      <w:r w:rsidRPr="001E70EE">
        <w:rPr>
          <w:sz w:val="22"/>
          <w:szCs w:val="22"/>
        </w:rPr>
        <w:tab/>
      </w:r>
      <w:proofErr w:type="gramStart"/>
      <w:r w:rsidRPr="001E70EE">
        <w:rPr>
          <w:sz w:val="22"/>
          <w:szCs w:val="22"/>
        </w:rPr>
        <w:t>&lt;</w:t>
      </w:r>
      <w:r w:rsidR="000D0DB8" w:rsidRPr="001E70EE">
        <w:rPr>
          <w:sz w:val="22"/>
          <w:szCs w:val="22"/>
        </w:rPr>
        <w:t xml:space="preserve"> </w:t>
      </w:r>
      <w:r w:rsidR="00583BDB" w:rsidRPr="001E70EE">
        <w:rPr>
          <w:sz w:val="22"/>
          <w:szCs w:val="22"/>
        </w:rPr>
        <w:t xml:space="preserve"> 13</w:t>
      </w:r>
      <w:r w:rsidRPr="001E70EE">
        <w:rPr>
          <w:sz w:val="22"/>
          <w:szCs w:val="22"/>
        </w:rPr>
        <w:t>mg</w:t>
      </w:r>
      <w:proofErr w:type="gramEnd"/>
      <w:r w:rsidRPr="001E70EE">
        <w:rPr>
          <w:sz w:val="22"/>
          <w:szCs w:val="22"/>
        </w:rPr>
        <w:t>/kg</w:t>
      </w:r>
    </w:p>
    <w:p w:rsidR="006F0095" w:rsidRPr="001E70EE" w:rsidRDefault="006F0095" w:rsidP="006F0095">
      <w:pPr>
        <w:tabs>
          <w:tab w:val="left" w:pos="1080"/>
          <w:tab w:val="left" w:pos="2160"/>
          <w:tab w:val="left" w:pos="6480"/>
          <w:tab w:val="right" w:pos="9360"/>
        </w:tabs>
        <w:ind w:left="2160" w:hanging="1080"/>
        <w:rPr>
          <w:sz w:val="22"/>
          <w:szCs w:val="22"/>
        </w:rPr>
      </w:pPr>
      <w:r w:rsidRPr="001E70EE">
        <w:rPr>
          <w:sz w:val="22"/>
          <w:szCs w:val="22"/>
        </w:rPr>
        <w:tab/>
        <w:t>Benzo[k]fluoranthene</w:t>
      </w:r>
      <w:r w:rsidRPr="001E70EE">
        <w:rPr>
          <w:sz w:val="22"/>
          <w:szCs w:val="22"/>
        </w:rPr>
        <w:tab/>
        <w:t>&lt;</w:t>
      </w:r>
      <w:r w:rsidR="000D0DB8" w:rsidRPr="001E70EE">
        <w:rPr>
          <w:sz w:val="22"/>
          <w:szCs w:val="22"/>
        </w:rPr>
        <w:t xml:space="preserve"> </w:t>
      </w:r>
      <w:r w:rsidR="00583BDB" w:rsidRPr="001E70EE">
        <w:rPr>
          <w:sz w:val="22"/>
          <w:szCs w:val="22"/>
        </w:rPr>
        <w:t xml:space="preserve">  134</w:t>
      </w:r>
      <w:r w:rsidRPr="001E70EE">
        <w:rPr>
          <w:sz w:val="22"/>
          <w:szCs w:val="22"/>
        </w:rPr>
        <w:t xml:space="preserve"> mg/kg</w:t>
      </w:r>
    </w:p>
    <w:p w:rsidR="006F0095" w:rsidRPr="001E70EE" w:rsidRDefault="006F0095" w:rsidP="006F0095">
      <w:pPr>
        <w:tabs>
          <w:tab w:val="left" w:pos="1080"/>
          <w:tab w:val="left" w:pos="2160"/>
          <w:tab w:val="left" w:pos="6480"/>
          <w:tab w:val="right" w:pos="9360"/>
        </w:tabs>
        <w:ind w:left="2160" w:hanging="1080"/>
        <w:rPr>
          <w:sz w:val="22"/>
          <w:szCs w:val="22"/>
        </w:rPr>
      </w:pPr>
      <w:r w:rsidRPr="001E70EE">
        <w:rPr>
          <w:sz w:val="22"/>
          <w:szCs w:val="22"/>
        </w:rPr>
        <w:tab/>
        <w:t>Benzo[a]pyrene</w:t>
      </w:r>
      <w:r w:rsidRPr="001E70EE">
        <w:rPr>
          <w:sz w:val="22"/>
          <w:szCs w:val="22"/>
        </w:rPr>
        <w:tab/>
      </w:r>
      <w:proofErr w:type="gramStart"/>
      <w:r w:rsidRPr="001E70EE">
        <w:rPr>
          <w:sz w:val="22"/>
          <w:szCs w:val="22"/>
        </w:rPr>
        <w:t>&lt;</w:t>
      </w:r>
      <w:r w:rsidR="000D0DB8" w:rsidRPr="001E70EE">
        <w:rPr>
          <w:sz w:val="22"/>
          <w:szCs w:val="22"/>
        </w:rPr>
        <w:t xml:space="preserve"> </w:t>
      </w:r>
      <w:r w:rsidR="00583BDB" w:rsidRPr="001E70EE">
        <w:rPr>
          <w:sz w:val="22"/>
          <w:szCs w:val="22"/>
        </w:rPr>
        <w:t xml:space="preserve"> 1.3</w:t>
      </w:r>
      <w:proofErr w:type="gramEnd"/>
      <w:r w:rsidRPr="001E70EE">
        <w:rPr>
          <w:sz w:val="22"/>
          <w:szCs w:val="22"/>
        </w:rPr>
        <w:t xml:space="preserve"> mg/kg</w:t>
      </w:r>
    </w:p>
    <w:p w:rsidR="006F0095" w:rsidRPr="001E70EE" w:rsidRDefault="006F0095" w:rsidP="006F0095">
      <w:pPr>
        <w:tabs>
          <w:tab w:val="left" w:pos="1080"/>
          <w:tab w:val="left" w:pos="2160"/>
          <w:tab w:val="left" w:pos="6480"/>
          <w:tab w:val="right" w:pos="9360"/>
        </w:tabs>
        <w:ind w:left="2160" w:hanging="1080"/>
        <w:rPr>
          <w:sz w:val="22"/>
          <w:szCs w:val="22"/>
        </w:rPr>
      </w:pPr>
      <w:r w:rsidRPr="001E70EE">
        <w:rPr>
          <w:sz w:val="22"/>
          <w:szCs w:val="22"/>
        </w:rPr>
        <w:tab/>
        <w:t>Chrysene</w:t>
      </w:r>
      <w:r w:rsidRPr="001E70EE">
        <w:rPr>
          <w:sz w:val="22"/>
          <w:szCs w:val="22"/>
        </w:rPr>
        <w:tab/>
      </w:r>
      <w:proofErr w:type="gramStart"/>
      <w:r w:rsidR="000D0DB8" w:rsidRPr="001E70EE">
        <w:rPr>
          <w:sz w:val="22"/>
          <w:szCs w:val="22"/>
        </w:rPr>
        <w:t xml:space="preserve">&lt; </w:t>
      </w:r>
      <w:r w:rsidR="00583BDB" w:rsidRPr="001E70EE">
        <w:rPr>
          <w:sz w:val="22"/>
          <w:szCs w:val="22"/>
        </w:rPr>
        <w:t xml:space="preserve"> 1340</w:t>
      </w:r>
      <w:proofErr w:type="gramEnd"/>
      <w:r w:rsidRPr="001E70EE">
        <w:rPr>
          <w:sz w:val="22"/>
          <w:szCs w:val="22"/>
        </w:rPr>
        <w:t xml:space="preserve"> mg/kg</w:t>
      </w:r>
    </w:p>
    <w:p w:rsidR="006F0095" w:rsidRPr="001E70EE" w:rsidRDefault="006F0095" w:rsidP="006F0095">
      <w:pPr>
        <w:tabs>
          <w:tab w:val="left" w:pos="1080"/>
          <w:tab w:val="left" w:pos="2160"/>
          <w:tab w:val="left" w:pos="6480"/>
          <w:tab w:val="right" w:pos="9360"/>
        </w:tabs>
        <w:ind w:left="2160" w:hanging="1080"/>
        <w:rPr>
          <w:sz w:val="22"/>
          <w:szCs w:val="22"/>
        </w:rPr>
      </w:pPr>
      <w:r w:rsidRPr="001E70EE">
        <w:rPr>
          <w:sz w:val="22"/>
          <w:szCs w:val="22"/>
        </w:rPr>
        <w:tab/>
      </w:r>
      <w:proofErr w:type="gramStart"/>
      <w:r w:rsidRPr="001E70EE">
        <w:rPr>
          <w:sz w:val="22"/>
          <w:szCs w:val="22"/>
        </w:rPr>
        <w:t>Dibenz[</w:t>
      </w:r>
      <w:proofErr w:type="gramEnd"/>
      <w:r w:rsidRPr="001E70EE">
        <w:rPr>
          <w:sz w:val="22"/>
          <w:szCs w:val="22"/>
        </w:rPr>
        <w:t>a,h]anthracene</w:t>
      </w:r>
      <w:r w:rsidRPr="001E70EE">
        <w:rPr>
          <w:sz w:val="22"/>
          <w:szCs w:val="22"/>
        </w:rPr>
        <w:tab/>
        <w:t>&lt;</w:t>
      </w:r>
      <w:r w:rsidR="000D0DB8" w:rsidRPr="001E70EE">
        <w:rPr>
          <w:sz w:val="22"/>
          <w:szCs w:val="22"/>
        </w:rPr>
        <w:t xml:space="preserve"> </w:t>
      </w:r>
      <w:r w:rsidR="00583BDB" w:rsidRPr="001E70EE">
        <w:rPr>
          <w:sz w:val="22"/>
          <w:szCs w:val="22"/>
        </w:rPr>
        <w:t>1.3</w:t>
      </w:r>
      <w:r w:rsidRPr="001E70EE">
        <w:rPr>
          <w:sz w:val="22"/>
          <w:szCs w:val="22"/>
        </w:rPr>
        <w:t>mg/kg</w:t>
      </w:r>
    </w:p>
    <w:p w:rsidR="006F0095" w:rsidRPr="001E70EE" w:rsidRDefault="006F0095" w:rsidP="006F0095">
      <w:pPr>
        <w:tabs>
          <w:tab w:val="left" w:pos="1080"/>
          <w:tab w:val="left" w:pos="2160"/>
          <w:tab w:val="left" w:pos="6480"/>
          <w:tab w:val="right" w:pos="9360"/>
        </w:tabs>
        <w:ind w:left="2160" w:hanging="1080"/>
        <w:rPr>
          <w:sz w:val="22"/>
          <w:szCs w:val="22"/>
        </w:rPr>
      </w:pPr>
      <w:r w:rsidRPr="001E70EE">
        <w:rPr>
          <w:sz w:val="22"/>
          <w:szCs w:val="22"/>
        </w:rPr>
        <w:tab/>
      </w:r>
      <w:proofErr w:type="gramStart"/>
      <w:r w:rsidRPr="001E70EE">
        <w:rPr>
          <w:sz w:val="22"/>
          <w:szCs w:val="22"/>
        </w:rPr>
        <w:t>Indeno[</w:t>
      </w:r>
      <w:proofErr w:type="gramEnd"/>
      <w:r w:rsidRPr="001E70EE">
        <w:rPr>
          <w:sz w:val="22"/>
          <w:szCs w:val="22"/>
        </w:rPr>
        <w:t>1,2,3-c,d]pyrene</w:t>
      </w:r>
      <w:r w:rsidRPr="001E70EE">
        <w:rPr>
          <w:sz w:val="22"/>
          <w:szCs w:val="22"/>
        </w:rPr>
        <w:tab/>
        <w:t>&lt;</w:t>
      </w:r>
      <w:r w:rsidR="000D0DB8" w:rsidRPr="001E70EE">
        <w:rPr>
          <w:sz w:val="22"/>
          <w:szCs w:val="22"/>
        </w:rPr>
        <w:t xml:space="preserve"> </w:t>
      </w:r>
      <w:r w:rsidR="002163ED" w:rsidRPr="001E70EE">
        <w:rPr>
          <w:sz w:val="22"/>
          <w:szCs w:val="22"/>
        </w:rPr>
        <w:t xml:space="preserve"> 13</w:t>
      </w:r>
      <w:r w:rsidRPr="001E70EE">
        <w:rPr>
          <w:sz w:val="22"/>
          <w:szCs w:val="22"/>
        </w:rPr>
        <w:t>mg/kg</w:t>
      </w:r>
    </w:p>
    <w:p w:rsidR="006F0095" w:rsidRPr="001E70EE" w:rsidRDefault="006F0095" w:rsidP="006F0095">
      <w:pPr>
        <w:tabs>
          <w:tab w:val="left" w:pos="1080"/>
          <w:tab w:val="left" w:pos="2160"/>
          <w:tab w:val="left" w:pos="6480"/>
          <w:tab w:val="right" w:pos="9360"/>
        </w:tabs>
        <w:ind w:left="2160" w:hanging="1080"/>
        <w:rPr>
          <w:sz w:val="22"/>
          <w:szCs w:val="22"/>
        </w:rPr>
      </w:pPr>
      <w:r w:rsidRPr="001E70EE">
        <w:rPr>
          <w:sz w:val="22"/>
          <w:szCs w:val="22"/>
        </w:rPr>
        <w:tab/>
        <w:t>PCBs</w:t>
      </w:r>
      <w:r w:rsidRPr="001E70EE">
        <w:rPr>
          <w:sz w:val="22"/>
          <w:szCs w:val="22"/>
        </w:rPr>
        <w:tab/>
      </w:r>
      <w:proofErr w:type="gramStart"/>
      <w:r w:rsidRPr="001E70EE">
        <w:rPr>
          <w:sz w:val="22"/>
          <w:szCs w:val="22"/>
        </w:rPr>
        <w:t xml:space="preserve">&lt; </w:t>
      </w:r>
      <w:r w:rsidR="002163ED" w:rsidRPr="001E70EE">
        <w:rPr>
          <w:sz w:val="22"/>
          <w:szCs w:val="22"/>
        </w:rPr>
        <w:t xml:space="preserve"> 2.7</w:t>
      </w:r>
      <w:r w:rsidRPr="001E70EE">
        <w:rPr>
          <w:sz w:val="22"/>
          <w:szCs w:val="22"/>
        </w:rPr>
        <w:t>mg</w:t>
      </w:r>
      <w:proofErr w:type="gramEnd"/>
      <w:r w:rsidRPr="001E70EE">
        <w:rPr>
          <w:sz w:val="22"/>
          <w:szCs w:val="22"/>
        </w:rPr>
        <w:t>/kg</w:t>
      </w:r>
    </w:p>
    <w:p w:rsidR="006F0095" w:rsidRDefault="006F0095" w:rsidP="00B83478">
      <w:pPr>
        <w:tabs>
          <w:tab w:val="left" w:pos="1080"/>
          <w:tab w:val="left" w:pos="2160"/>
          <w:tab w:val="right" w:pos="7560"/>
        </w:tabs>
        <w:ind w:left="2160" w:hanging="1080"/>
        <w:rPr>
          <w:sz w:val="22"/>
          <w:szCs w:val="22"/>
        </w:rPr>
      </w:pPr>
      <w:r w:rsidRPr="001E70EE">
        <w:rPr>
          <w:sz w:val="22"/>
          <w:szCs w:val="22"/>
        </w:rPr>
        <w:tab/>
        <w:t>Dioxin TEQ</w:t>
      </w:r>
      <w:r w:rsidRPr="001E70EE">
        <w:rPr>
          <w:sz w:val="22"/>
          <w:szCs w:val="22"/>
        </w:rPr>
        <w:tab/>
      </w:r>
      <w:proofErr w:type="gramStart"/>
      <w:r w:rsidRPr="001E70EE">
        <w:rPr>
          <w:sz w:val="22"/>
          <w:szCs w:val="22"/>
        </w:rPr>
        <w:t>&lt;</w:t>
      </w:r>
      <w:r w:rsidR="000D0DB8" w:rsidRPr="001E70EE">
        <w:rPr>
          <w:sz w:val="22"/>
          <w:szCs w:val="22"/>
        </w:rPr>
        <w:t xml:space="preserve"> </w:t>
      </w:r>
      <w:r w:rsidR="002163ED" w:rsidRPr="001E70EE">
        <w:rPr>
          <w:sz w:val="22"/>
          <w:szCs w:val="22"/>
        </w:rPr>
        <w:t xml:space="preserve"> 55.8</w:t>
      </w:r>
      <w:proofErr w:type="gramEnd"/>
      <w:r w:rsidRPr="001E70EE">
        <w:rPr>
          <w:sz w:val="22"/>
          <w:szCs w:val="22"/>
        </w:rPr>
        <w:t xml:space="preserve"> pg/g</w:t>
      </w:r>
    </w:p>
    <w:p w:rsidR="00AA5491" w:rsidRPr="001E70EE" w:rsidRDefault="00AA5491" w:rsidP="00B83478">
      <w:pPr>
        <w:tabs>
          <w:tab w:val="left" w:pos="1080"/>
          <w:tab w:val="left" w:pos="2160"/>
          <w:tab w:val="right" w:pos="7560"/>
        </w:tabs>
        <w:ind w:left="2160" w:hanging="1080"/>
        <w:rPr>
          <w:sz w:val="22"/>
          <w:szCs w:val="22"/>
        </w:rPr>
      </w:pPr>
    </w:p>
    <w:p w:rsidR="006F0095" w:rsidRPr="001E70EE" w:rsidRDefault="006F0095" w:rsidP="006F0095">
      <w:pPr>
        <w:pStyle w:val="RulesParagraph"/>
        <w:jc w:val="left"/>
        <w:rPr>
          <w:szCs w:val="22"/>
        </w:rPr>
      </w:pPr>
      <w:r w:rsidRPr="001E70EE">
        <w:rPr>
          <w:szCs w:val="22"/>
        </w:rPr>
        <w:t>(4)</w:t>
      </w:r>
      <w:r w:rsidRPr="001E70EE">
        <w:rPr>
          <w:szCs w:val="22"/>
        </w:rPr>
        <w:tab/>
        <w:t>Total chromium or lead levels exceeding 100 mg/kg, or mercury levels exceeding 4 mg/kg indicate that the dredge material may be hazardous waste. Further analysis of those parameters for TCLP is necessary.</w:t>
      </w:r>
    </w:p>
    <w:p w:rsidR="003E5F90" w:rsidRPr="001E70EE" w:rsidRDefault="003E5F90" w:rsidP="006F0095">
      <w:pPr>
        <w:pStyle w:val="RulesParagraph"/>
        <w:jc w:val="left"/>
        <w:rPr>
          <w:szCs w:val="22"/>
        </w:rPr>
      </w:pPr>
    </w:p>
    <w:p w:rsidR="00A17CF3" w:rsidRPr="001E70EE" w:rsidRDefault="003E5F90" w:rsidP="006F0095">
      <w:pPr>
        <w:pStyle w:val="RulesParagraph"/>
        <w:jc w:val="left"/>
        <w:rPr>
          <w:szCs w:val="22"/>
        </w:rPr>
      </w:pPr>
      <w:r w:rsidRPr="001E70EE">
        <w:rPr>
          <w:szCs w:val="22"/>
        </w:rPr>
        <w:t>(5)</w:t>
      </w:r>
      <w:r w:rsidRPr="001E70EE">
        <w:rPr>
          <w:szCs w:val="22"/>
        </w:rPr>
        <w:tab/>
        <w:t xml:space="preserve">If analysis demonstrates that the </w:t>
      </w:r>
      <w:r w:rsidR="005A4F87" w:rsidRPr="001E70EE">
        <w:rPr>
          <w:szCs w:val="22"/>
        </w:rPr>
        <w:t>dredge</w:t>
      </w:r>
      <w:r w:rsidRPr="001E70EE">
        <w:rPr>
          <w:szCs w:val="22"/>
        </w:rPr>
        <w:t xml:space="preserve"> material contains levels of the constituents</w:t>
      </w:r>
      <w:r w:rsidR="0064308A" w:rsidRPr="001E70EE">
        <w:rPr>
          <w:szCs w:val="22"/>
        </w:rPr>
        <w:t xml:space="preserve"> at or</w:t>
      </w:r>
      <w:r w:rsidRPr="001E70EE">
        <w:rPr>
          <w:szCs w:val="22"/>
        </w:rPr>
        <w:t xml:space="preserve"> </w:t>
      </w:r>
      <w:r w:rsidR="0064308A" w:rsidRPr="001E70EE">
        <w:rPr>
          <w:szCs w:val="22"/>
        </w:rPr>
        <w:t>above</w:t>
      </w:r>
      <w:r w:rsidRPr="001E70EE">
        <w:rPr>
          <w:szCs w:val="22"/>
        </w:rPr>
        <w:t xml:space="preserve"> those listed in </w:t>
      </w:r>
      <w:r w:rsidR="005A4F87" w:rsidRPr="001E70EE">
        <w:rPr>
          <w:szCs w:val="22"/>
        </w:rPr>
        <w:t>paragraph (3), above</w:t>
      </w:r>
      <w:r w:rsidRPr="001E70EE">
        <w:rPr>
          <w:szCs w:val="22"/>
        </w:rPr>
        <w:t xml:space="preserve">, </w:t>
      </w:r>
      <w:r w:rsidR="005A4F87" w:rsidRPr="001E70EE">
        <w:rPr>
          <w:szCs w:val="22"/>
        </w:rPr>
        <w:t xml:space="preserve">an applicant may </w:t>
      </w:r>
      <w:r w:rsidR="008D64C3" w:rsidRPr="001E70EE">
        <w:rPr>
          <w:szCs w:val="22"/>
        </w:rPr>
        <w:t>submit a demonstration that the proposed beach nourishment project does not pose a significant risk to public health or an unreasonable threat to the natural environment.</w:t>
      </w:r>
      <w:r w:rsidR="008D3429">
        <w:rPr>
          <w:szCs w:val="22"/>
        </w:rPr>
        <w:t xml:space="preserve"> </w:t>
      </w:r>
      <w:r w:rsidR="008D64C3" w:rsidRPr="001E70EE">
        <w:rPr>
          <w:szCs w:val="22"/>
        </w:rPr>
        <w:t>A demonstration must</w:t>
      </w:r>
      <w:r w:rsidR="00C53E28" w:rsidRPr="001E70EE">
        <w:rPr>
          <w:szCs w:val="22"/>
        </w:rPr>
        <w:t xml:space="preserve"> </w:t>
      </w:r>
      <w:r w:rsidR="005A4F87" w:rsidRPr="001E70EE">
        <w:rPr>
          <w:szCs w:val="22"/>
        </w:rPr>
        <w:t xml:space="preserve">include </w:t>
      </w:r>
      <w:r w:rsidR="00A17CF3" w:rsidRPr="001E70EE">
        <w:rPr>
          <w:szCs w:val="22"/>
        </w:rPr>
        <w:t>the following elements:</w:t>
      </w:r>
    </w:p>
    <w:p w:rsidR="00A17CF3" w:rsidRPr="001E70EE" w:rsidRDefault="00A17CF3" w:rsidP="006F0095">
      <w:pPr>
        <w:pStyle w:val="RulesParagraph"/>
        <w:jc w:val="left"/>
        <w:rPr>
          <w:szCs w:val="22"/>
        </w:rPr>
      </w:pPr>
    </w:p>
    <w:p w:rsidR="00F10EC9" w:rsidRPr="001E70EE" w:rsidRDefault="00F10EC9" w:rsidP="0064308A">
      <w:pPr>
        <w:pStyle w:val="RulesParagraph"/>
        <w:ind w:left="1440"/>
        <w:jc w:val="left"/>
        <w:rPr>
          <w:szCs w:val="22"/>
        </w:rPr>
      </w:pPr>
      <w:r w:rsidRPr="001E70EE">
        <w:rPr>
          <w:szCs w:val="22"/>
        </w:rPr>
        <w:t>(a)</w:t>
      </w:r>
      <w:r w:rsidRPr="001E70EE">
        <w:rPr>
          <w:szCs w:val="22"/>
        </w:rPr>
        <w:tab/>
        <w:t xml:space="preserve">Representative samples of the sand/soil in the area of the beach where dredge material is proposed to be used must be collected and analyzed in conformance with E.P.A. SW-846. A minimum of 4 samples </w:t>
      </w:r>
      <w:r w:rsidR="007A16A5" w:rsidRPr="001E70EE">
        <w:rPr>
          <w:szCs w:val="22"/>
        </w:rPr>
        <w:t>within the area to be nourished</w:t>
      </w:r>
      <w:r w:rsidRPr="001E70EE">
        <w:rPr>
          <w:szCs w:val="22"/>
        </w:rPr>
        <w:t xml:space="preserve"> </w:t>
      </w:r>
      <w:r w:rsidR="007A16A5" w:rsidRPr="001E70EE">
        <w:rPr>
          <w:szCs w:val="22"/>
        </w:rPr>
        <w:t>(</w:t>
      </w:r>
      <w:r w:rsidRPr="001E70EE">
        <w:rPr>
          <w:szCs w:val="22"/>
        </w:rPr>
        <w:t xml:space="preserve">or 1 sample per acre </w:t>
      </w:r>
      <w:r w:rsidR="007A16A5" w:rsidRPr="001E70EE">
        <w:rPr>
          <w:szCs w:val="22"/>
        </w:rPr>
        <w:t xml:space="preserve">if the area is greater than 4 acres) </w:t>
      </w:r>
      <w:r w:rsidRPr="001E70EE">
        <w:rPr>
          <w:szCs w:val="22"/>
        </w:rPr>
        <w:t xml:space="preserve">shall be collected unless an alternative sampling plan is otherwise approved by the Department; information on the sampling locations (horizontal and vertical) shall be provided. </w:t>
      </w:r>
      <w:r w:rsidR="002163ED" w:rsidRPr="001E70EE">
        <w:t>Samples</w:t>
      </w:r>
      <w:r w:rsidR="004E7EE4" w:rsidRPr="001E70EE">
        <w:t xml:space="preserve"> shall have been collected, and analyzed within the holding times for each parameter, within 5 years of application submittal. However, if there have been significant spills, discharges, or disruptions in sediment deposition within the 5 year period, sampling and analysis is required to evaluate current conditions</w:t>
      </w:r>
      <w:r w:rsidR="002163ED" w:rsidRPr="001E70EE">
        <w:t xml:space="preserve">. </w:t>
      </w:r>
      <w:r w:rsidRPr="001E70EE">
        <w:rPr>
          <w:szCs w:val="22"/>
        </w:rPr>
        <w:t>Composite samples for analysis may be approved by the Depar</w:t>
      </w:r>
      <w:r w:rsidR="0064308A" w:rsidRPr="001E70EE">
        <w:rPr>
          <w:szCs w:val="22"/>
        </w:rPr>
        <w:t xml:space="preserve">tment on a case-by-case basis. </w:t>
      </w:r>
      <w:r w:rsidRPr="001E70EE">
        <w:rPr>
          <w:szCs w:val="22"/>
        </w:rPr>
        <w:t xml:space="preserve">Analysis must be for all </w:t>
      </w:r>
      <w:r w:rsidR="0064308A" w:rsidRPr="001E70EE">
        <w:rPr>
          <w:szCs w:val="22"/>
        </w:rPr>
        <w:t>constituents</w:t>
      </w:r>
      <w:r w:rsidRPr="001E70EE">
        <w:rPr>
          <w:szCs w:val="22"/>
        </w:rPr>
        <w:t xml:space="preserve"> listed in paragraph (3) </w:t>
      </w:r>
      <w:r w:rsidR="0064308A" w:rsidRPr="001E70EE">
        <w:rPr>
          <w:szCs w:val="22"/>
        </w:rPr>
        <w:t>where the dredge material contains levels at or above the standards in paragraph (3);</w:t>
      </w:r>
    </w:p>
    <w:p w:rsidR="000E0B4D" w:rsidRPr="001E70EE" w:rsidRDefault="000E0B4D" w:rsidP="0064308A">
      <w:pPr>
        <w:pStyle w:val="RulesParagraph"/>
        <w:ind w:left="1440"/>
        <w:jc w:val="left"/>
        <w:rPr>
          <w:szCs w:val="22"/>
        </w:rPr>
      </w:pPr>
    </w:p>
    <w:p w:rsidR="00F10EC9" w:rsidRPr="001E70EE" w:rsidRDefault="0064308A" w:rsidP="0064308A">
      <w:pPr>
        <w:pStyle w:val="RulesParagraph"/>
        <w:ind w:left="1440"/>
        <w:jc w:val="left"/>
        <w:rPr>
          <w:szCs w:val="22"/>
        </w:rPr>
      </w:pPr>
      <w:r w:rsidRPr="001E70EE">
        <w:rPr>
          <w:szCs w:val="22"/>
        </w:rPr>
        <w:t>(b)</w:t>
      </w:r>
      <w:r w:rsidRPr="001E70EE">
        <w:rPr>
          <w:szCs w:val="22"/>
        </w:rPr>
        <w:tab/>
        <w:t xml:space="preserve">A discussion of the risks and drawbacks associated with use of the dredge material, including consideration that </w:t>
      </w:r>
      <w:r w:rsidR="000E0B4D" w:rsidRPr="001E70EE">
        <w:rPr>
          <w:szCs w:val="22"/>
        </w:rPr>
        <w:t>use</w:t>
      </w:r>
      <w:r w:rsidRPr="001E70EE">
        <w:rPr>
          <w:szCs w:val="22"/>
        </w:rPr>
        <w:t xml:space="preserve"> of the dredge material may cause degradation at other areas</w:t>
      </w:r>
      <w:r w:rsidR="000E0B4D" w:rsidRPr="001E70EE">
        <w:rPr>
          <w:szCs w:val="22"/>
        </w:rPr>
        <w:t xml:space="preserve"> when erosion of the </w:t>
      </w:r>
      <w:r w:rsidR="002D5EC7" w:rsidRPr="001E70EE">
        <w:rPr>
          <w:szCs w:val="22"/>
        </w:rPr>
        <w:t>dredge</w:t>
      </w:r>
      <w:r w:rsidR="000E0B4D" w:rsidRPr="001E70EE">
        <w:rPr>
          <w:szCs w:val="22"/>
        </w:rPr>
        <w:t xml:space="preserve"> material occurs; and</w:t>
      </w:r>
      <w:r w:rsidR="00D4043E">
        <w:rPr>
          <w:szCs w:val="22"/>
        </w:rPr>
        <w:t>,</w:t>
      </w:r>
    </w:p>
    <w:p w:rsidR="000E0B4D" w:rsidRPr="001E70EE" w:rsidRDefault="000E0B4D" w:rsidP="0064308A">
      <w:pPr>
        <w:pStyle w:val="RulesParagraph"/>
        <w:ind w:left="1440"/>
        <w:jc w:val="left"/>
        <w:rPr>
          <w:szCs w:val="22"/>
        </w:rPr>
      </w:pPr>
    </w:p>
    <w:p w:rsidR="00A17CF3" w:rsidRPr="001E70EE" w:rsidRDefault="00A17CF3" w:rsidP="000E0B4D">
      <w:pPr>
        <w:pStyle w:val="RulesParagraph"/>
        <w:ind w:left="1440"/>
        <w:jc w:val="left"/>
        <w:rPr>
          <w:szCs w:val="22"/>
        </w:rPr>
      </w:pPr>
      <w:r w:rsidRPr="001E70EE">
        <w:rPr>
          <w:szCs w:val="22"/>
        </w:rPr>
        <w:t>(</w:t>
      </w:r>
      <w:r w:rsidR="000E0B4D" w:rsidRPr="001E70EE">
        <w:rPr>
          <w:szCs w:val="22"/>
        </w:rPr>
        <w:t>c</w:t>
      </w:r>
      <w:r w:rsidRPr="001E70EE">
        <w:rPr>
          <w:szCs w:val="22"/>
        </w:rPr>
        <w:t>)</w:t>
      </w:r>
      <w:r w:rsidRPr="001E70EE">
        <w:rPr>
          <w:szCs w:val="22"/>
        </w:rPr>
        <w:tab/>
      </w:r>
      <w:r w:rsidR="002163ED" w:rsidRPr="001E70EE">
        <w:rPr>
          <w:szCs w:val="22"/>
        </w:rPr>
        <w:t>A</w:t>
      </w:r>
      <w:r w:rsidR="005A4F87" w:rsidRPr="001E70EE">
        <w:rPr>
          <w:szCs w:val="22"/>
        </w:rPr>
        <w:t>n evaluation of the risk</w:t>
      </w:r>
      <w:r w:rsidR="003E5F90" w:rsidRPr="001E70EE">
        <w:rPr>
          <w:szCs w:val="22"/>
        </w:rPr>
        <w:t xml:space="preserve"> that the proposed beneficial use of the </w:t>
      </w:r>
      <w:r w:rsidR="005A4F87" w:rsidRPr="001E70EE">
        <w:rPr>
          <w:szCs w:val="22"/>
        </w:rPr>
        <w:t>dredge material poses</w:t>
      </w:r>
      <w:r w:rsidR="002D5EC7" w:rsidRPr="001E70EE">
        <w:rPr>
          <w:szCs w:val="22"/>
        </w:rPr>
        <w:t xml:space="preserve"> </w:t>
      </w:r>
      <w:r w:rsidR="003E5F90" w:rsidRPr="001E70EE">
        <w:rPr>
          <w:szCs w:val="22"/>
        </w:rPr>
        <w:t>to public health or the natural environment</w:t>
      </w:r>
      <w:r w:rsidRPr="001E70EE">
        <w:rPr>
          <w:szCs w:val="22"/>
        </w:rPr>
        <w:t xml:space="preserve"> at the site </w:t>
      </w:r>
      <w:r w:rsidR="000D3B0B">
        <w:rPr>
          <w:szCs w:val="22"/>
        </w:rPr>
        <w:t>where it is proposed to be used.</w:t>
      </w:r>
    </w:p>
    <w:p w:rsidR="006F0095" w:rsidRPr="001E70EE" w:rsidRDefault="006F0095" w:rsidP="007B58BB">
      <w:pPr>
        <w:tabs>
          <w:tab w:val="left" w:pos="1080"/>
          <w:tab w:val="left" w:pos="1440"/>
          <w:tab w:val="right" w:pos="9360"/>
        </w:tabs>
        <w:rPr>
          <w:sz w:val="22"/>
          <w:szCs w:val="22"/>
        </w:rPr>
      </w:pPr>
    </w:p>
    <w:p w:rsidR="00DB4948" w:rsidRPr="001E70EE" w:rsidRDefault="000E0B4D" w:rsidP="007B58BB">
      <w:pPr>
        <w:pStyle w:val="RulesSub-section"/>
        <w:jc w:val="left"/>
        <w:rPr>
          <w:b/>
          <w:szCs w:val="22"/>
        </w:rPr>
      </w:pPr>
      <w:r w:rsidRPr="001E70EE">
        <w:rPr>
          <w:b/>
          <w:szCs w:val="22"/>
        </w:rPr>
        <w:t>C</w:t>
      </w:r>
      <w:r w:rsidR="00DB4948" w:rsidRPr="001E70EE">
        <w:rPr>
          <w:b/>
          <w:szCs w:val="22"/>
        </w:rPr>
        <w:t>.</w:t>
      </w:r>
      <w:r w:rsidR="00DB4948" w:rsidRPr="001E70EE">
        <w:rPr>
          <w:b/>
          <w:szCs w:val="22"/>
        </w:rPr>
        <w:tab/>
        <w:t xml:space="preserve">Reduced Procedure Beneficial Use of Multi-Fuel Boiler Ash as </w:t>
      </w:r>
      <w:r w:rsidR="00CE1B9D" w:rsidRPr="001E70EE">
        <w:rPr>
          <w:b/>
          <w:szCs w:val="22"/>
        </w:rPr>
        <w:t xml:space="preserve">Construction </w:t>
      </w:r>
      <w:r w:rsidR="00DB4948" w:rsidRPr="001E70EE">
        <w:rPr>
          <w:b/>
          <w:szCs w:val="22"/>
        </w:rPr>
        <w:t>Fill in Road Construction, Parking Lots an</w:t>
      </w:r>
      <w:r w:rsidR="006C4F83" w:rsidRPr="001E70EE">
        <w:rPr>
          <w:b/>
          <w:szCs w:val="22"/>
        </w:rPr>
        <w:t xml:space="preserve">d </w:t>
      </w:r>
      <w:r w:rsidR="00175FD0" w:rsidRPr="001E70EE">
        <w:rPr>
          <w:b/>
          <w:szCs w:val="22"/>
        </w:rPr>
        <w:t xml:space="preserve">Other </w:t>
      </w:r>
      <w:r w:rsidR="006C4F83" w:rsidRPr="001E70EE">
        <w:rPr>
          <w:b/>
          <w:szCs w:val="22"/>
        </w:rPr>
        <w:t>Traveled Ways Standards</w:t>
      </w:r>
      <w:r w:rsidR="00DC4382" w:rsidRPr="001E70EE">
        <w:rPr>
          <w:b/>
          <w:szCs w:val="22"/>
        </w:rPr>
        <w:t>.</w:t>
      </w:r>
    </w:p>
    <w:p w:rsidR="00DB4948" w:rsidRPr="001E70EE" w:rsidRDefault="00DB4948" w:rsidP="007B58BB">
      <w:pPr>
        <w:pStyle w:val="RulesSub-section"/>
        <w:jc w:val="left"/>
        <w:rPr>
          <w:b/>
          <w:szCs w:val="22"/>
        </w:rPr>
      </w:pPr>
    </w:p>
    <w:p w:rsidR="00DB4948" w:rsidRPr="001E70EE" w:rsidRDefault="00DB4948" w:rsidP="007B58BB">
      <w:pPr>
        <w:pStyle w:val="RulesParagraph"/>
        <w:jc w:val="left"/>
        <w:rPr>
          <w:szCs w:val="22"/>
        </w:rPr>
      </w:pPr>
      <w:r w:rsidRPr="001E70EE">
        <w:rPr>
          <w:szCs w:val="22"/>
        </w:rPr>
        <w:t>(1)</w:t>
      </w:r>
      <w:r w:rsidRPr="001E70EE">
        <w:rPr>
          <w:szCs w:val="22"/>
        </w:rPr>
        <w:tab/>
        <w:t>The applicant must obtain written permission from the owner of the property on which the ash is to be beneficially used.</w:t>
      </w:r>
    </w:p>
    <w:p w:rsidR="00DB4948" w:rsidRPr="001E70EE" w:rsidRDefault="00DB4948" w:rsidP="007B58BB">
      <w:pPr>
        <w:pStyle w:val="RulesParagraph"/>
        <w:jc w:val="left"/>
        <w:rPr>
          <w:szCs w:val="22"/>
        </w:rPr>
      </w:pPr>
    </w:p>
    <w:p w:rsidR="00DB4948" w:rsidRPr="001E70EE" w:rsidRDefault="00DB4948" w:rsidP="007B58BB">
      <w:pPr>
        <w:pStyle w:val="RulesParagraph"/>
        <w:jc w:val="left"/>
        <w:rPr>
          <w:szCs w:val="22"/>
        </w:rPr>
      </w:pPr>
      <w:r w:rsidRPr="001E70EE">
        <w:rPr>
          <w:szCs w:val="22"/>
        </w:rPr>
        <w:t>(2)</w:t>
      </w:r>
      <w:r w:rsidRPr="001E70EE">
        <w:rPr>
          <w:szCs w:val="22"/>
        </w:rPr>
        <w:tab/>
        <w:t xml:space="preserve">The discharge of phosphorus must not cause adverse </w:t>
      </w:r>
      <w:r w:rsidR="004F2830" w:rsidRPr="001E70EE">
        <w:rPr>
          <w:szCs w:val="22"/>
        </w:rPr>
        <w:t xml:space="preserve">effects </w:t>
      </w:r>
      <w:r w:rsidRPr="001E70EE">
        <w:rPr>
          <w:szCs w:val="22"/>
        </w:rPr>
        <w:t>to surface waters.</w:t>
      </w:r>
    </w:p>
    <w:p w:rsidR="00DB4948" w:rsidRPr="001E70EE" w:rsidRDefault="00DB4948" w:rsidP="007B58BB">
      <w:pPr>
        <w:pStyle w:val="RulesParagraph"/>
        <w:jc w:val="left"/>
        <w:rPr>
          <w:szCs w:val="22"/>
        </w:rPr>
      </w:pPr>
    </w:p>
    <w:p w:rsidR="00DB4948" w:rsidRPr="001E70EE" w:rsidRDefault="00DB4948" w:rsidP="007B58BB">
      <w:pPr>
        <w:pStyle w:val="RulesParagraph"/>
        <w:jc w:val="left"/>
        <w:rPr>
          <w:szCs w:val="22"/>
        </w:rPr>
      </w:pPr>
      <w:r w:rsidRPr="001E70EE">
        <w:rPr>
          <w:szCs w:val="22"/>
        </w:rPr>
        <w:t>(3)</w:t>
      </w:r>
      <w:r w:rsidRPr="001E70EE">
        <w:rPr>
          <w:szCs w:val="22"/>
        </w:rPr>
        <w:tab/>
        <w:t>The ash must be handled to prevent human exposure to ash dust by keeping the ash in a moist condition or</w:t>
      </w:r>
      <w:r w:rsidR="00BF1B9B" w:rsidRPr="001E70EE">
        <w:rPr>
          <w:szCs w:val="22"/>
        </w:rPr>
        <w:t xml:space="preserve"> by</w:t>
      </w:r>
      <w:r w:rsidRPr="001E70EE">
        <w:rPr>
          <w:szCs w:val="22"/>
        </w:rPr>
        <w:t xml:space="preserve"> other approved means.</w:t>
      </w:r>
    </w:p>
    <w:p w:rsidR="00DB4948" w:rsidRPr="001E70EE" w:rsidRDefault="00DB4948" w:rsidP="007B58BB">
      <w:pPr>
        <w:pStyle w:val="RulesParagraph"/>
        <w:jc w:val="left"/>
        <w:rPr>
          <w:szCs w:val="22"/>
        </w:rPr>
      </w:pPr>
    </w:p>
    <w:p w:rsidR="00DB4948" w:rsidRPr="001E70EE" w:rsidRDefault="00DB4948" w:rsidP="007B58BB">
      <w:pPr>
        <w:pStyle w:val="RulesParagraph"/>
        <w:jc w:val="left"/>
        <w:rPr>
          <w:szCs w:val="22"/>
        </w:rPr>
      </w:pPr>
      <w:r w:rsidRPr="001E70EE">
        <w:rPr>
          <w:szCs w:val="22"/>
        </w:rPr>
        <w:t xml:space="preserve">(4) The filled area must be covered by </w:t>
      </w:r>
      <w:r w:rsidR="00CE1B9D" w:rsidRPr="001E70EE">
        <w:rPr>
          <w:szCs w:val="22"/>
        </w:rPr>
        <w:t>a concrete or asphalt</w:t>
      </w:r>
      <w:r w:rsidR="005C3AF0" w:rsidRPr="001E70EE">
        <w:rPr>
          <w:szCs w:val="22"/>
        </w:rPr>
        <w:t xml:space="preserve"> paved surface</w:t>
      </w:r>
      <w:r w:rsidR="00175FD0" w:rsidRPr="001E70EE">
        <w:rPr>
          <w:szCs w:val="22"/>
        </w:rPr>
        <w:t>,</w:t>
      </w:r>
      <w:r w:rsidR="00CE1B9D" w:rsidRPr="001E70EE">
        <w:rPr>
          <w:szCs w:val="22"/>
        </w:rPr>
        <w:t xml:space="preserve"> or </w:t>
      </w:r>
      <w:r w:rsidRPr="001E70EE">
        <w:rPr>
          <w:szCs w:val="22"/>
        </w:rPr>
        <w:t>a minimum of 6 inches of compacted soil material or other material</w:t>
      </w:r>
      <w:r w:rsidR="006C5615" w:rsidRPr="001E70EE">
        <w:rPr>
          <w:szCs w:val="22"/>
        </w:rPr>
        <w:t xml:space="preserve"> suited to the purpose of the construction</w:t>
      </w:r>
      <w:r w:rsidRPr="001E70EE">
        <w:rPr>
          <w:szCs w:val="22"/>
        </w:rPr>
        <w:t>.</w:t>
      </w:r>
      <w:r w:rsidR="00FE7AD6" w:rsidRPr="001E70EE">
        <w:rPr>
          <w:szCs w:val="22"/>
        </w:rPr>
        <w:t xml:space="preserve"> </w:t>
      </w:r>
      <w:r w:rsidRPr="001E70EE">
        <w:rPr>
          <w:szCs w:val="22"/>
        </w:rPr>
        <w:t>The covering must be maintained in its original condition.</w:t>
      </w:r>
    </w:p>
    <w:p w:rsidR="00DB4948" w:rsidRPr="001E70EE" w:rsidRDefault="00DB4948" w:rsidP="007B58BB">
      <w:pPr>
        <w:pStyle w:val="RulesParagraph"/>
        <w:jc w:val="left"/>
        <w:rPr>
          <w:szCs w:val="22"/>
        </w:rPr>
      </w:pPr>
    </w:p>
    <w:p w:rsidR="00DB4948" w:rsidRPr="001E70EE" w:rsidRDefault="000E0B4D" w:rsidP="007B58BB">
      <w:pPr>
        <w:pStyle w:val="RulesSub-section"/>
        <w:jc w:val="left"/>
        <w:rPr>
          <w:b/>
          <w:szCs w:val="22"/>
        </w:rPr>
      </w:pPr>
      <w:r w:rsidRPr="001E70EE">
        <w:rPr>
          <w:b/>
          <w:szCs w:val="22"/>
        </w:rPr>
        <w:t>D</w:t>
      </w:r>
      <w:r w:rsidR="00DB4948" w:rsidRPr="001E70EE">
        <w:rPr>
          <w:b/>
          <w:szCs w:val="22"/>
        </w:rPr>
        <w:t>.</w:t>
      </w:r>
      <w:r w:rsidR="00DB4948" w:rsidRPr="001E70EE">
        <w:rPr>
          <w:b/>
          <w:szCs w:val="22"/>
        </w:rPr>
        <w:tab/>
        <w:t xml:space="preserve">Reduced Procedure Beneficial Use of Multi-Fuel Boiler Ash </w:t>
      </w:r>
      <w:r w:rsidR="006C4F83" w:rsidRPr="001E70EE">
        <w:rPr>
          <w:b/>
          <w:szCs w:val="22"/>
        </w:rPr>
        <w:t>as Flowable Fill Standards</w:t>
      </w:r>
      <w:r w:rsidR="00DC4382" w:rsidRPr="001E70EE">
        <w:rPr>
          <w:b/>
          <w:szCs w:val="22"/>
        </w:rPr>
        <w:t>.</w:t>
      </w:r>
    </w:p>
    <w:p w:rsidR="00DB4948" w:rsidRPr="001E70EE" w:rsidRDefault="00DB4948" w:rsidP="007B58BB">
      <w:pPr>
        <w:tabs>
          <w:tab w:val="left" w:pos="1080"/>
          <w:tab w:val="left" w:pos="1440"/>
          <w:tab w:val="right" w:pos="9360"/>
        </w:tabs>
        <w:rPr>
          <w:b/>
          <w:sz w:val="22"/>
          <w:szCs w:val="22"/>
        </w:rPr>
      </w:pPr>
    </w:p>
    <w:p w:rsidR="00DB4948" w:rsidRPr="001E70EE" w:rsidRDefault="00DB4948" w:rsidP="007B58BB">
      <w:pPr>
        <w:pStyle w:val="RulesParagraph"/>
        <w:jc w:val="left"/>
        <w:rPr>
          <w:szCs w:val="22"/>
        </w:rPr>
      </w:pPr>
      <w:r w:rsidRPr="001E70EE">
        <w:rPr>
          <w:szCs w:val="22"/>
        </w:rPr>
        <w:t>(1)</w:t>
      </w:r>
      <w:r w:rsidRPr="001E70EE">
        <w:rPr>
          <w:szCs w:val="22"/>
        </w:rPr>
        <w:tab/>
        <w:t xml:space="preserve">The filled area must be </w:t>
      </w:r>
      <w:r w:rsidR="00CE1B9D" w:rsidRPr="001E70EE">
        <w:rPr>
          <w:szCs w:val="22"/>
        </w:rPr>
        <w:t xml:space="preserve">a minimum of </w:t>
      </w:r>
      <w:r w:rsidRPr="001E70EE">
        <w:rPr>
          <w:szCs w:val="22"/>
        </w:rPr>
        <w:t>100 feet from drinking water supplies.</w:t>
      </w:r>
    </w:p>
    <w:p w:rsidR="00DB4948" w:rsidRPr="001E70EE" w:rsidRDefault="00DB4948" w:rsidP="007B58BB">
      <w:pPr>
        <w:pStyle w:val="RulesParagraph"/>
        <w:jc w:val="left"/>
        <w:rPr>
          <w:szCs w:val="22"/>
        </w:rPr>
      </w:pPr>
    </w:p>
    <w:p w:rsidR="00DB4948" w:rsidRPr="001E70EE" w:rsidRDefault="00DB4948" w:rsidP="007B58BB">
      <w:pPr>
        <w:pStyle w:val="RulesParagraph"/>
        <w:jc w:val="left"/>
        <w:rPr>
          <w:szCs w:val="22"/>
        </w:rPr>
      </w:pPr>
      <w:r w:rsidRPr="001E70EE">
        <w:rPr>
          <w:szCs w:val="22"/>
        </w:rPr>
        <w:t>(2)</w:t>
      </w:r>
      <w:r w:rsidRPr="001E70EE">
        <w:rPr>
          <w:szCs w:val="22"/>
        </w:rPr>
        <w:tab/>
        <w:t xml:space="preserve">The filled area must be covered by </w:t>
      </w:r>
      <w:r w:rsidR="00CE1B9D" w:rsidRPr="001E70EE">
        <w:rPr>
          <w:szCs w:val="22"/>
        </w:rPr>
        <w:t>a concrete or asphalt</w:t>
      </w:r>
      <w:r w:rsidR="005C3AF0" w:rsidRPr="001E70EE">
        <w:rPr>
          <w:szCs w:val="22"/>
        </w:rPr>
        <w:t xml:space="preserve"> paved surface</w:t>
      </w:r>
      <w:r w:rsidR="00175FD0" w:rsidRPr="001E70EE">
        <w:rPr>
          <w:szCs w:val="22"/>
        </w:rPr>
        <w:t>,</w:t>
      </w:r>
      <w:r w:rsidR="00CE1B9D" w:rsidRPr="001E70EE">
        <w:rPr>
          <w:szCs w:val="22"/>
        </w:rPr>
        <w:t xml:space="preserve"> or </w:t>
      </w:r>
      <w:r w:rsidRPr="001E70EE">
        <w:rPr>
          <w:szCs w:val="22"/>
        </w:rPr>
        <w:t>a minimum of 6 inches of compacted soil material or other material</w:t>
      </w:r>
      <w:r w:rsidR="006C5615" w:rsidRPr="001E70EE">
        <w:rPr>
          <w:szCs w:val="22"/>
        </w:rPr>
        <w:t xml:space="preserve"> suited to the purpose of the construction</w:t>
      </w:r>
      <w:r w:rsidRPr="001E70EE">
        <w:rPr>
          <w:szCs w:val="22"/>
        </w:rPr>
        <w:t>.</w:t>
      </w:r>
      <w:r w:rsidR="00FE7AD6" w:rsidRPr="001E70EE">
        <w:rPr>
          <w:szCs w:val="22"/>
        </w:rPr>
        <w:t xml:space="preserve"> </w:t>
      </w:r>
      <w:r w:rsidRPr="001E70EE">
        <w:rPr>
          <w:szCs w:val="22"/>
        </w:rPr>
        <w:t>The covering must be maintained in its original condition.</w:t>
      </w:r>
    </w:p>
    <w:p w:rsidR="00DB4948" w:rsidRPr="001E70EE" w:rsidRDefault="00DB4948" w:rsidP="007B58BB">
      <w:pPr>
        <w:tabs>
          <w:tab w:val="left" w:pos="1080"/>
          <w:tab w:val="left" w:pos="1440"/>
          <w:tab w:val="right" w:pos="9360"/>
        </w:tabs>
        <w:ind w:left="1080" w:hanging="360"/>
        <w:rPr>
          <w:sz w:val="22"/>
          <w:szCs w:val="22"/>
        </w:rPr>
      </w:pPr>
    </w:p>
    <w:p w:rsidR="00DB4948" w:rsidRPr="001E70EE" w:rsidRDefault="000E0B4D" w:rsidP="007B58BB">
      <w:pPr>
        <w:pStyle w:val="RulesSub-section"/>
        <w:jc w:val="left"/>
        <w:rPr>
          <w:szCs w:val="22"/>
        </w:rPr>
      </w:pPr>
      <w:r w:rsidRPr="001E70EE">
        <w:rPr>
          <w:b/>
          <w:szCs w:val="22"/>
        </w:rPr>
        <w:t>E</w:t>
      </w:r>
      <w:r w:rsidR="00DB4948" w:rsidRPr="001E70EE">
        <w:rPr>
          <w:b/>
          <w:szCs w:val="22"/>
        </w:rPr>
        <w:t>.</w:t>
      </w:r>
      <w:r w:rsidR="00DB4948" w:rsidRPr="001E70EE">
        <w:rPr>
          <w:b/>
          <w:szCs w:val="22"/>
        </w:rPr>
        <w:tab/>
        <w:t>Reduced Procedure Application Requirements.</w:t>
      </w:r>
      <w:r w:rsidR="00FE7AD6" w:rsidRPr="001E70EE">
        <w:rPr>
          <w:b/>
          <w:szCs w:val="22"/>
        </w:rPr>
        <w:t xml:space="preserve"> </w:t>
      </w:r>
      <w:r w:rsidR="00DB4948" w:rsidRPr="001E70EE">
        <w:rPr>
          <w:szCs w:val="22"/>
        </w:rPr>
        <w:t xml:space="preserve">The Department </w:t>
      </w:r>
      <w:r w:rsidR="001F3191" w:rsidRPr="001E70EE">
        <w:rPr>
          <w:szCs w:val="22"/>
        </w:rPr>
        <w:t xml:space="preserve">finds </w:t>
      </w:r>
      <w:r w:rsidR="00DB4948" w:rsidRPr="001E70EE">
        <w:rPr>
          <w:szCs w:val="22"/>
        </w:rPr>
        <w:t xml:space="preserve">that the beneficial use of non-hazardous dredge material, and multi-fuel </w:t>
      </w:r>
      <w:r w:rsidR="00F7005F" w:rsidRPr="001E70EE">
        <w:rPr>
          <w:szCs w:val="22"/>
        </w:rPr>
        <w:t xml:space="preserve">boiler </w:t>
      </w:r>
      <w:r w:rsidR="00DB4948" w:rsidRPr="001E70EE">
        <w:rPr>
          <w:szCs w:val="22"/>
        </w:rPr>
        <w:t xml:space="preserve">ash as </w:t>
      </w:r>
      <w:r w:rsidR="00276AF2" w:rsidRPr="001E70EE">
        <w:rPr>
          <w:szCs w:val="22"/>
        </w:rPr>
        <w:t xml:space="preserve">construction fill or </w:t>
      </w:r>
      <w:r w:rsidR="00DB4948" w:rsidRPr="001E70EE">
        <w:rPr>
          <w:szCs w:val="22"/>
        </w:rPr>
        <w:t xml:space="preserve">flowable fill licensed under </w:t>
      </w:r>
      <w:r w:rsidR="00276AF2" w:rsidRPr="001E70EE">
        <w:rPr>
          <w:szCs w:val="22"/>
        </w:rPr>
        <w:t xml:space="preserve">these </w:t>
      </w:r>
      <w:r w:rsidR="00DB4948" w:rsidRPr="001E70EE">
        <w:rPr>
          <w:szCs w:val="22"/>
        </w:rPr>
        <w:t>reduced procedure</w:t>
      </w:r>
      <w:r w:rsidR="00276AF2" w:rsidRPr="001E70EE">
        <w:rPr>
          <w:szCs w:val="22"/>
        </w:rPr>
        <w:t>s</w:t>
      </w:r>
      <w:r w:rsidR="00DB4948" w:rsidRPr="001E70EE">
        <w:rPr>
          <w:szCs w:val="22"/>
        </w:rPr>
        <w:t xml:space="preserve"> will meet the </w:t>
      </w:r>
      <w:r w:rsidR="006A7E6A" w:rsidRPr="001E70EE">
        <w:rPr>
          <w:szCs w:val="22"/>
        </w:rPr>
        <w:t xml:space="preserve">general </w:t>
      </w:r>
      <w:r w:rsidR="00DB4948" w:rsidRPr="001E70EE">
        <w:rPr>
          <w:szCs w:val="22"/>
        </w:rPr>
        <w:t xml:space="preserve">standards of </w:t>
      </w:r>
      <w:r w:rsidR="004F2830" w:rsidRPr="001E70EE">
        <w:rPr>
          <w:szCs w:val="22"/>
        </w:rPr>
        <w:t xml:space="preserve">section 4 </w:t>
      </w:r>
      <w:r w:rsidR="00DB4948" w:rsidRPr="001E70EE">
        <w:rPr>
          <w:szCs w:val="22"/>
        </w:rPr>
        <w:t xml:space="preserve">of this </w:t>
      </w:r>
      <w:r w:rsidR="00123B20" w:rsidRPr="001E70EE">
        <w:rPr>
          <w:szCs w:val="22"/>
        </w:rPr>
        <w:t xml:space="preserve">rule </w:t>
      </w:r>
      <w:r w:rsidR="00DB4948" w:rsidRPr="001E70EE">
        <w:rPr>
          <w:szCs w:val="22"/>
        </w:rPr>
        <w:t>because of the limited likelihood of adverse environmental or human health impact, provided that the applicant submits information sufficient to meet the standards and submission requirements of this section.</w:t>
      </w:r>
      <w:r w:rsidR="00FE7AD6" w:rsidRPr="001E70EE">
        <w:rPr>
          <w:szCs w:val="22"/>
        </w:rPr>
        <w:t xml:space="preserve"> </w:t>
      </w:r>
      <w:r w:rsidR="00DB4948" w:rsidRPr="001E70EE">
        <w:rPr>
          <w:szCs w:val="22"/>
        </w:rPr>
        <w:t>The applicant shall submit to the Department, on forms provided by the Department, the following information:</w:t>
      </w:r>
    </w:p>
    <w:p w:rsidR="00DB4948" w:rsidRPr="001E70EE" w:rsidRDefault="00DB4948" w:rsidP="007B58BB">
      <w:pPr>
        <w:tabs>
          <w:tab w:val="left" w:pos="1080"/>
          <w:tab w:val="left" w:pos="1440"/>
          <w:tab w:val="right" w:pos="9360"/>
        </w:tabs>
        <w:rPr>
          <w:sz w:val="22"/>
          <w:szCs w:val="22"/>
        </w:rPr>
      </w:pPr>
    </w:p>
    <w:p w:rsidR="00DB4948" w:rsidRPr="001E70EE" w:rsidRDefault="00DB4948" w:rsidP="007B58BB">
      <w:pPr>
        <w:pStyle w:val="RulesParagraph"/>
        <w:jc w:val="left"/>
        <w:rPr>
          <w:szCs w:val="22"/>
        </w:rPr>
      </w:pPr>
      <w:r w:rsidRPr="001E70EE">
        <w:rPr>
          <w:szCs w:val="22"/>
        </w:rPr>
        <w:t>(1)</w:t>
      </w:r>
      <w:r w:rsidRPr="001E70EE">
        <w:rPr>
          <w:szCs w:val="22"/>
        </w:rPr>
        <w:tab/>
        <w:t>A description of the secondary material and its proposed use</w:t>
      </w:r>
      <w:r w:rsidR="004F2830" w:rsidRPr="001E70EE">
        <w:rPr>
          <w:szCs w:val="22"/>
        </w:rPr>
        <w:t>;</w:t>
      </w:r>
    </w:p>
    <w:p w:rsidR="00DB4948" w:rsidRPr="001E70EE" w:rsidRDefault="00DB4948" w:rsidP="007B58BB">
      <w:pPr>
        <w:pStyle w:val="RulesParagraph"/>
        <w:jc w:val="left"/>
        <w:rPr>
          <w:szCs w:val="22"/>
        </w:rPr>
      </w:pPr>
    </w:p>
    <w:p w:rsidR="00DB4948" w:rsidRPr="001E70EE" w:rsidRDefault="00DB4948" w:rsidP="007B58BB">
      <w:pPr>
        <w:pStyle w:val="RulesParagraph"/>
        <w:jc w:val="left"/>
        <w:rPr>
          <w:szCs w:val="22"/>
        </w:rPr>
      </w:pPr>
      <w:r w:rsidRPr="001E70EE">
        <w:rPr>
          <w:szCs w:val="22"/>
        </w:rPr>
        <w:t>(2)</w:t>
      </w:r>
      <w:r w:rsidRPr="001E70EE">
        <w:rPr>
          <w:szCs w:val="22"/>
        </w:rPr>
        <w:tab/>
        <w:t>Information regarding the physical and chemical characteristics of the secondary material, including all analytical results</w:t>
      </w:r>
      <w:r w:rsidR="004F2830" w:rsidRPr="001E70EE">
        <w:rPr>
          <w:szCs w:val="22"/>
        </w:rPr>
        <w:t>;</w:t>
      </w:r>
    </w:p>
    <w:p w:rsidR="00DB4948" w:rsidRPr="001E70EE" w:rsidRDefault="00DB4948" w:rsidP="007B58BB">
      <w:pPr>
        <w:pStyle w:val="RulesParagraph"/>
        <w:jc w:val="left"/>
        <w:rPr>
          <w:szCs w:val="22"/>
        </w:rPr>
      </w:pPr>
    </w:p>
    <w:p w:rsidR="00DB4948" w:rsidRPr="001E70EE" w:rsidRDefault="00DB4948" w:rsidP="007B58BB">
      <w:pPr>
        <w:pStyle w:val="RulesParagraph"/>
        <w:jc w:val="left"/>
        <w:rPr>
          <w:szCs w:val="22"/>
        </w:rPr>
      </w:pPr>
      <w:r w:rsidRPr="001E70EE">
        <w:rPr>
          <w:szCs w:val="22"/>
        </w:rPr>
        <w:t>(3)</w:t>
      </w:r>
      <w:r w:rsidRPr="001E70EE">
        <w:rPr>
          <w:szCs w:val="22"/>
        </w:rPr>
        <w:tab/>
        <w:t>The quantities, by weight and/or volume of the secondary material</w:t>
      </w:r>
      <w:r w:rsidR="004F2830" w:rsidRPr="001E70EE">
        <w:rPr>
          <w:szCs w:val="22"/>
        </w:rPr>
        <w:t>;</w:t>
      </w:r>
    </w:p>
    <w:p w:rsidR="00DB4948" w:rsidRPr="001E70EE" w:rsidRDefault="00DB4948" w:rsidP="007B58BB">
      <w:pPr>
        <w:pStyle w:val="RulesParagraph"/>
        <w:jc w:val="left"/>
        <w:rPr>
          <w:szCs w:val="22"/>
        </w:rPr>
      </w:pPr>
    </w:p>
    <w:p w:rsidR="00276AF2" w:rsidRPr="001E70EE" w:rsidRDefault="00DB4948" w:rsidP="007B58BB">
      <w:pPr>
        <w:pStyle w:val="RulesParagraph"/>
        <w:jc w:val="left"/>
        <w:rPr>
          <w:szCs w:val="22"/>
        </w:rPr>
      </w:pPr>
      <w:r w:rsidRPr="001E70EE">
        <w:rPr>
          <w:szCs w:val="22"/>
        </w:rPr>
        <w:t>(4)</w:t>
      </w:r>
      <w:r w:rsidRPr="001E70EE">
        <w:rPr>
          <w:szCs w:val="22"/>
        </w:rPr>
        <w:tab/>
        <w:t>An U.S.G.S. 7.5 minute topographic map or equivalent map clearly marking the location(s) of the beneficial use activity.</w:t>
      </w:r>
      <w:r w:rsidR="001534BB" w:rsidRPr="001E70EE">
        <w:rPr>
          <w:szCs w:val="22"/>
        </w:rPr>
        <w:t xml:space="preserve"> GPS coordinates of the activity shall be provided in the project description</w:t>
      </w:r>
      <w:r w:rsidR="00276AF2" w:rsidRPr="001E70EE">
        <w:rPr>
          <w:szCs w:val="22"/>
        </w:rPr>
        <w:t>;</w:t>
      </w:r>
    </w:p>
    <w:p w:rsidR="00276AF2" w:rsidRPr="001E70EE" w:rsidRDefault="00276AF2" w:rsidP="007B58BB">
      <w:pPr>
        <w:pStyle w:val="RulesParagraph"/>
        <w:jc w:val="left"/>
        <w:rPr>
          <w:szCs w:val="22"/>
        </w:rPr>
      </w:pPr>
    </w:p>
    <w:p w:rsidR="00DB4948" w:rsidRPr="001E70EE" w:rsidRDefault="00DB4948" w:rsidP="007B58BB">
      <w:pPr>
        <w:pStyle w:val="RulesParagraph"/>
        <w:jc w:val="left"/>
        <w:rPr>
          <w:szCs w:val="22"/>
        </w:rPr>
      </w:pPr>
      <w:r w:rsidRPr="001E70EE">
        <w:rPr>
          <w:szCs w:val="22"/>
        </w:rPr>
        <w:t>(5)</w:t>
      </w:r>
      <w:r w:rsidRPr="001E70EE">
        <w:rPr>
          <w:szCs w:val="22"/>
        </w:rPr>
        <w:tab/>
        <w:t>If applicable, a copy of the information on proper use that will be provided to the users of the secondary material</w:t>
      </w:r>
      <w:r w:rsidR="004F2830" w:rsidRPr="001E70EE">
        <w:rPr>
          <w:szCs w:val="22"/>
        </w:rPr>
        <w:t>;</w:t>
      </w:r>
    </w:p>
    <w:p w:rsidR="00DB4948" w:rsidRPr="001E70EE" w:rsidRDefault="00DB4948" w:rsidP="007B58BB">
      <w:pPr>
        <w:pStyle w:val="RulesParagraph"/>
        <w:jc w:val="left"/>
        <w:rPr>
          <w:szCs w:val="22"/>
        </w:rPr>
      </w:pPr>
    </w:p>
    <w:p w:rsidR="00DB4948" w:rsidRPr="001E70EE" w:rsidRDefault="00DB4948" w:rsidP="007B58BB">
      <w:pPr>
        <w:pStyle w:val="RulesParagraph"/>
        <w:jc w:val="left"/>
        <w:rPr>
          <w:szCs w:val="22"/>
        </w:rPr>
      </w:pPr>
      <w:r w:rsidRPr="001E70EE">
        <w:rPr>
          <w:szCs w:val="22"/>
        </w:rPr>
        <w:t>(6)</w:t>
      </w:r>
      <w:r w:rsidRPr="001E70EE">
        <w:rPr>
          <w:szCs w:val="22"/>
        </w:rPr>
        <w:tab/>
      </w:r>
      <w:r w:rsidR="00276AF2" w:rsidRPr="001E70EE">
        <w:rPr>
          <w:szCs w:val="22"/>
        </w:rPr>
        <w:t>For beneficial use of dredge materials, a</w:t>
      </w:r>
      <w:r w:rsidRPr="001E70EE">
        <w:rPr>
          <w:szCs w:val="22"/>
        </w:rPr>
        <w:t xml:space="preserve"> handling and use plan</w:t>
      </w:r>
      <w:r w:rsidR="00F369AD" w:rsidRPr="001E70EE">
        <w:rPr>
          <w:szCs w:val="22"/>
        </w:rPr>
        <w:t xml:space="preserve"> </w:t>
      </w:r>
      <w:r w:rsidRPr="001E70EE">
        <w:rPr>
          <w:szCs w:val="22"/>
        </w:rPr>
        <w:t>including provisions for storage and de-watering of the dredge material.</w:t>
      </w:r>
      <w:r w:rsidR="00FE7AD6" w:rsidRPr="001E70EE">
        <w:rPr>
          <w:szCs w:val="22"/>
        </w:rPr>
        <w:t xml:space="preserve"> </w:t>
      </w:r>
      <w:r w:rsidRPr="001E70EE">
        <w:rPr>
          <w:szCs w:val="22"/>
        </w:rPr>
        <w:t>It must provide that the storage will not pose a hazard to public health and that the storage or beneficial use of the dredge material will not result in any illegal discharge of sediments or contaminants to waters of the State</w:t>
      </w:r>
      <w:r w:rsidR="004F2830" w:rsidRPr="001E70EE">
        <w:rPr>
          <w:szCs w:val="22"/>
        </w:rPr>
        <w:t>;</w:t>
      </w:r>
    </w:p>
    <w:p w:rsidR="00DB4948" w:rsidRPr="001E70EE" w:rsidRDefault="00DB4948" w:rsidP="007B58BB">
      <w:pPr>
        <w:pStyle w:val="RulesParagraph"/>
        <w:jc w:val="left"/>
        <w:rPr>
          <w:szCs w:val="22"/>
        </w:rPr>
      </w:pPr>
    </w:p>
    <w:p w:rsidR="00DB4948" w:rsidRPr="001E70EE" w:rsidRDefault="00DB4948" w:rsidP="007B58BB">
      <w:pPr>
        <w:pStyle w:val="RulesParagraph"/>
        <w:jc w:val="left"/>
        <w:rPr>
          <w:szCs w:val="22"/>
        </w:rPr>
      </w:pPr>
      <w:r w:rsidRPr="001E70EE">
        <w:rPr>
          <w:szCs w:val="22"/>
        </w:rPr>
        <w:t>(7)</w:t>
      </w:r>
      <w:r w:rsidRPr="001E70EE">
        <w:rPr>
          <w:szCs w:val="22"/>
        </w:rPr>
        <w:tab/>
      </w:r>
      <w:r w:rsidR="00276AF2" w:rsidRPr="001E70EE">
        <w:rPr>
          <w:szCs w:val="22"/>
        </w:rPr>
        <w:t>For</w:t>
      </w:r>
      <w:r w:rsidRPr="001E70EE">
        <w:rPr>
          <w:szCs w:val="22"/>
        </w:rPr>
        <w:t xml:space="preserve"> beneficial use of ash or dredge material, a construction drawing for the location(s) of the beneficial use activity, with the property boundary and the location of ash or dredge material </w:t>
      </w:r>
      <w:r w:rsidR="00276AF2" w:rsidRPr="001E70EE">
        <w:rPr>
          <w:szCs w:val="22"/>
        </w:rPr>
        <w:t>shown on the</w:t>
      </w:r>
      <w:r w:rsidRPr="001E70EE">
        <w:rPr>
          <w:szCs w:val="22"/>
        </w:rPr>
        <w:t xml:space="preserve"> plan</w:t>
      </w:r>
      <w:r w:rsidR="00276AF2" w:rsidRPr="001E70EE">
        <w:rPr>
          <w:szCs w:val="22"/>
        </w:rPr>
        <w:t>,</w:t>
      </w:r>
      <w:r w:rsidRPr="001E70EE">
        <w:rPr>
          <w:szCs w:val="22"/>
        </w:rPr>
        <w:t xml:space="preserve"> and representative cross section views clearly marked and noted on the drawing.</w:t>
      </w:r>
      <w:r w:rsidR="00FE7AD6" w:rsidRPr="001E70EE">
        <w:rPr>
          <w:szCs w:val="22"/>
        </w:rPr>
        <w:t xml:space="preserve"> </w:t>
      </w:r>
      <w:r w:rsidRPr="001E70EE">
        <w:rPr>
          <w:szCs w:val="22"/>
        </w:rPr>
        <w:t>The cross-section must clearly indicate the location and depth of each material layer as applicable (gravel, ash geotextile, surface course, etc.)</w:t>
      </w:r>
      <w:r w:rsidR="004F2830" w:rsidRPr="001E70EE">
        <w:rPr>
          <w:szCs w:val="22"/>
        </w:rPr>
        <w:t>;</w:t>
      </w:r>
    </w:p>
    <w:p w:rsidR="00DB4948" w:rsidRPr="001E70EE" w:rsidRDefault="00DB4948" w:rsidP="007B58BB">
      <w:pPr>
        <w:pStyle w:val="RulesParagraph"/>
        <w:jc w:val="left"/>
        <w:rPr>
          <w:szCs w:val="22"/>
        </w:rPr>
      </w:pPr>
    </w:p>
    <w:p w:rsidR="00DB4948" w:rsidRPr="001E70EE" w:rsidRDefault="00DB4948" w:rsidP="007B58BB">
      <w:pPr>
        <w:pStyle w:val="RulesParagraph"/>
        <w:jc w:val="left"/>
        <w:rPr>
          <w:szCs w:val="22"/>
        </w:rPr>
      </w:pPr>
      <w:r w:rsidRPr="001E70EE">
        <w:rPr>
          <w:szCs w:val="22"/>
        </w:rPr>
        <w:t>(8)</w:t>
      </w:r>
      <w:r w:rsidRPr="001E70EE">
        <w:rPr>
          <w:szCs w:val="22"/>
        </w:rPr>
        <w:tab/>
      </w:r>
      <w:r w:rsidR="00276AF2" w:rsidRPr="001E70EE">
        <w:rPr>
          <w:szCs w:val="22"/>
        </w:rPr>
        <w:t xml:space="preserve">For </w:t>
      </w:r>
      <w:r w:rsidRPr="001E70EE">
        <w:rPr>
          <w:szCs w:val="22"/>
        </w:rPr>
        <w:t>the beneficial use of ash, written permission from the owner of the property on which the ash is to be beneficially used</w:t>
      </w:r>
      <w:r w:rsidR="004F2830" w:rsidRPr="001E70EE">
        <w:rPr>
          <w:szCs w:val="22"/>
        </w:rPr>
        <w:t>; and</w:t>
      </w:r>
      <w:r w:rsidR="00D4043E">
        <w:rPr>
          <w:szCs w:val="22"/>
        </w:rPr>
        <w:t>,</w:t>
      </w:r>
    </w:p>
    <w:p w:rsidR="00DB4948" w:rsidRPr="001E70EE" w:rsidRDefault="00DB4948" w:rsidP="007B58BB">
      <w:pPr>
        <w:pStyle w:val="RulesParagraph"/>
        <w:jc w:val="left"/>
        <w:rPr>
          <w:szCs w:val="22"/>
        </w:rPr>
      </w:pPr>
    </w:p>
    <w:p w:rsidR="00DB4948" w:rsidRPr="001E70EE" w:rsidRDefault="00DB4948" w:rsidP="007B58BB">
      <w:pPr>
        <w:pStyle w:val="RulesParagraph"/>
        <w:jc w:val="left"/>
        <w:rPr>
          <w:szCs w:val="22"/>
        </w:rPr>
      </w:pPr>
      <w:r w:rsidRPr="001E70EE">
        <w:rPr>
          <w:szCs w:val="22"/>
        </w:rPr>
        <w:t>(9)</w:t>
      </w:r>
      <w:r w:rsidRPr="001E70EE">
        <w:rPr>
          <w:szCs w:val="22"/>
        </w:rPr>
        <w:tab/>
      </w:r>
      <w:r w:rsidR="00276AF2" w:rsidRPr="001E70EE">
        <w:rPr>
          <w:szCs w:val="22"/>
        </w:rPr>
        <w:t xml:space="preserve">For </w:t>
      </w:r>
      <w:r w:rsidRPr="001E70EE">
        <w:rPr>
          <w:szCs w:val="22"/>
        </w:rPr>
        <w:t>the beneficial use of ash as a construction material</w:t>
      </w:r>
      <w:r w:rsidR="00392D95" w:rsidRPr="001E70EE">
        <w:rPr>
          <w:szCs w:val="22"/>
        </w:rPr>
        <w:t>,</w:t>
      </w:r>
      <w:r w:rsidRPr="001E70EE">
        <w:rPr>
          <w:szCs w:val="22"/>
        </w:rPr>
        <w:t xml:space="preserve"> documentation that the beneficial use is not within the watershed of a water body classified GP-A; or, if the beneficial use is in a class GP-A watershed, a phosphorus control plan that minimizes adverse </w:t>
      </w:r>
      <w:r w:rsidR="004F2830" w:rsidRPr="001E70EE">
        <w:rPr>
          <w:szCs w:val="22"/>
        </w:rPr>
        <w:t xml:space="preserve">effects </w:t>
      </w:r>
      <w:r w:rsidRPr="001E70EE">
        <w:rPr>
          <w:szCs w:val="22"/>
        </w:rPr>
        <w:t xml:space="preserve">to surface waters must </w:t>
      </w:r>
      <w:r w:rsidR="00A20986" w:rsidRPr="001E70EE">
        <w:rPr>
          <w:szCs w:val="22"/>
        </w:rPr>
        <w:t xml:space="preserve">also </w:t>
      </w:r>
      <w:r w:rsidRPr="001E70EE">
        <w:rPr>
          <w:szCs w:val="22"/>
        </w:rPr>
        <w:t>be submitted.</w:t>
      </w:r>
    </w:p>
    <w:p w:rsidR="00DB4948" w:rsidRPr="001E70EE" w:rsidRDefault="00DB4948" w:rsidP="007B58BB">
      <w:pPr>
        <w:tabs>
          <w:tab w:val="left" w:pos="1080"/>
          <w:tab w:val="left" w:pos="1440"/>
          <w:tab w:val="right" w:pos="9360"/>
        </w:tabs>
        <w:rPr>
          <w:sz w:val="22"/>
          <w:szCs w:val="22"/>
        </w:rPr>
      </w:pPr>
    </w:p>
    <w:p w:rsidR="00CB10C9" w:rsidRDefault="008F1E05" w:rsidP="00C86281">
      <w:pPr>
        <w:ind w:left="360" w:right="-90" w:hanging="360"/>
        <w:rPr>
          <w:sz w:val="22"/>
          <w:szCs w:val="22"/>
        </w:rPr>
      </w:pPr>
      <w:r w:rsidRPr="001E70EE">
        <w:rPr>
          <w:b/>
          <w:szCs w:val="22"/>
        </w:rPr>
        <w:t>8</w:t>
      </w:r>
      <w:r w:rsidR="00DB4948" w:rsidRPr="001E70EE">
        <w:rPr>
          <w:b/>
          <w:szCs w:val="22"/>
        </w:rPr>
        <w:t>.</w:t>
      </w:r>
      <w:r w:rsidR="00DB4948" w:rsidRPr="001E70EE">
        <w:rPr>
          <w:b/>
          <w:szCs w:val="22"/>
        </w:rPr>
        <w:tab/>
      </w:r>
      <w:r w:rsidR="00CB10C9" w:rsidRPr="001E70EE">
        <w:rPr>
          <w:b/>
          <w:sz w:val="22"/>
          <w:szCs w:val="22"/>
        </w:rPr>
        <w:t>Fuel Substitution.</w:t>
      </w:r>
      <w:r w:rsidR="00CB10C9" w:rsidRPr="001E70EE">
        <w:rPr>
          <w:sz w:val="22"/>
          <w:szCs w:val="22"/>
        </w:rPr>
        <w:t xml:space="preserve"> Any person proposing to beneficially use secondary materials as a fuel in a boiler or cement kiln designed to combust conventional fuels, including fossil or biomass fuels, must obtain a license pursuant to the requirements of this section and the general standards of section 4 of this rule. </w:t>
      </w:r>
    </w:p>
    <w:p w:rsidR="00E8486E" w:rsidRPr="001E70EE" w:rsidRDefault="00E8486E" w:rsidP="00CB10C9">
      <w:pPr>
        <w:ind w:left="360" w:hanging="360"/>
        <w:rPr>
          <w:sz w:val="22"/>
          <w:szCs w:val="22"/>
        </w:rPr>
      </w:pPr>
    </w:p>
    <w:p w:rsidR="00CB10C9" w:rsidRPr="000D3B0B" w:rsidRDefault="00CB10C9" w:rsidP="00CB10C9">
      <w:pPr>
        <w:tabs>
          <w:tab w:val="left" w:pos="360"/>
          <w:tab w:val="left" w:pos="1440"/>
          <w:tab w:val="right" w:pos="9360"/>
        </w:tabs>
        <w:ind w:left="720" w:hanging="720"/>
        <w:rPr>
          <w:i/>
          <w:sz w:val="22"/>
          <w:szCs w:val="22"/>
        </w:rPr>
      </w:pPr>
      <w:r w:rsidRPr="000D3B0B">
        <w:rPr>
          <w:sz w:val="22"/>
          <w:szCs w:val="22"/>
        </w:rPr>
        <w:tab/>
      </w:r>
      <w:r w:rsidRPr="00D4043E">
        <w:rPr>
          <w:b/>
          <w:sz w:val="22"/>
          <w:szCs w:val="22"/>
        </w:rPr>
        <w:t>A.</w:t>
      </w:r>
      <w:r w:rsidRPr="00D4043E">
        <w:rPr>
          <w:b/>
          <w:sz w:val="22"/>
          <w:szCs w:val="22"/>
        </w:rPr>
        <w:tab/>
        <w:t>Standards.</w:t>
      </w:r>
      <w:r w:rsidR="008D3429">
        <w:rPr>
          <w:sz w:val="22"/>
          <w:szCs w:val="22"/>
        </w:rPr>
        <w:t xml:space="preserve"> </w:t>
      </w:r>
      <w:r w:rsidRPr="000D3B0B">
        <w:rPr>
          <w:sz w:val="22"/>
          <w:szCs w:val="22"/>
        </w:rPr>
        <w:t xml:space="preserve">In addition to the </w:t>
      </w:r>
      <w:r w:rsidRPr="000D3B0B">
        <w:rPr>
          <w:i/>
          <w:sz w:val="22"/>
          <w:szCs w:val="22"/>
        </w:rPr>
        <w:t xml:space="preserve">General Standards for Beneficial Use </w:t>
      </w:r>
      <w:r w:rsidRPr="000D3B0B">
        <w:rPr>
          <w:sz w:val="22"/>
          <w:szCs w:val="22"/>
        </w:rPr>
        <w:t>in section 4 of this rule, the following standards apply to facilities beneficially using secondary materials as fuel:</w:t>
      </w:r>
    </w:p>
    <w:p w:rsidR="00CB10C9" w:rsidRPr="001E70EE" w:rsidRDefault="00CB10C9" w:rsidP="00CB10C9">
      <w:pPr>
        <w:tabs>
          <w:tab w:val="left" w:pos="1080"/>
          <w:tab w:val="left" w:pos="1440"/>
          <w:tab w:val="right" w:pos="9360"/>
        </w:tabs>
        <w:ind w:left="360" w:hanging="360"/>
        <w:rPr>
          <w:sz w:val="22"/>
          <w:szCs w:val="22"/>
        </w:rPr>
      </w:pPr>
    </w:p>
    <w:p w:rsidR="00CB10C9" w:rsidRPr="001E70EE" w:rsidRDefault="00CB10C9" w:rsidP="00CB10C9">
      <w:pPr>
        <w:tabs>
          <w:tab w:val="left" w:pos="1080"/>
        </w:tabs>
        <w:ind w:left="1080" w:hanging="360"/>
        <w:rPr>
          <w:sz w:val="22"/>
          <w:szCs w:val="22"/>
        </w:rPr>
      </w:pPr>
      <w:r w:rsidRPr="001E70EE">
        <w:rPr>
          <w:sz w:val="22"/>
          <w:szCs w:val="22"/>
        </w:rPr>
        <w:t>(1)</w:t>
      </w:r>
      <w:r w:rsidRPr="001E70EE">
        <w:rPr>
          <w:sz w:val="22"/>
          <w:szCs w:val="22"/>
        </w:rPr>
        <w:tab/>
        <w:t>The substitution of secondary material(s) for conventional fuels used in a boiler or cement kiln shall not exceed 50% of total fuel by weight combusted on an average annual basis</w:t>
      </w:r>
      <w:r w:rsidR="00DC4382" w:rsidRPr="001E70EE">
        <w:rPr>
          <w:sz w:val="22"/>
          <w:szCs w:val="22"/>
        </w:rPr>
        <w:t>;</w:t>
      </w:r>
    </w:p>
    <w:p w:rsidR="00CB10C9" w:rsidRPr="001E70EE" w:rsidRDefault="00CB10C9" w:rsidP="00CB10C9">
      <w:pPr>
        <w:tabs>
          <w:tab w:val="left" w:pos="1080"/>
        </w:tabs>
        <w:ind w:left="1440" w:hanging="360"/>
        <w:rPr>
          <w:sz w:val="22"/>
          <w:szCs w:val="22"/>
        </w:rPr>
      </w:pPr>
    </w:p>
    <w:p w:rsidR="00CB10C9" w:rsidRPr="001E70EE" w:rsidRDefault="00CB10C9" w:rsidP="00CB10C9">
      <w:pPr>
        <w:tabs>
          <w:tab w:val="left" w:pos="720"/>
          <w:tab w:val="left" w:pos="1080"/>
        </w:tabs>
        <w:ind w:left="1080" w:hanging="360"/>
        <w:rPr>
          <w:sz w:val="22"/>
          <w:szCs w:val="22"/>
        </w:rPr>
      </w:pPr>
      <w:r w:rsidRPr="001E70EE">
        <w:rPr>
          <w:sz w:val="22"/>
          <w:szCs w:val="22"/>
        </w:rPr>
        <w:t>(2)</w:t>
      </w:r>
      <w:r w:rsidRPr="001E70EE">
        <w:rPr>
          <w:sz w:val="22"/>
          <w:szCs w:val="22"/>
        </w:rPr>
        <w:tab/>
        <w:t>A licensee may beneficially use as a fuel substitute only the type and quantity of secondary material specifically licensed or allowed under this rule</w:t>
      </w:r>
      <w:r w:rsidR="00DC4382" w:rsidRPr="001E70EE">
        <w:rPr>
          <w:sz w:val="22"/>
          <w:szCs w:val="22"/>
        </w:rPr>
        <w:t>;</w:t>
      </w:r>
      <w:r w:rsidR="008D3429">
        <w:rPr>
          <w:sz w:val="22"/>
          <w:szCs w:val="22"/>
        </w:rPr>
        <w:t xml:space="preserve"> </w:t>
      </w:r>
    </w:p>
    <w:p w:rsidR="00CB10C9" w:rsidRPr="001E70EE" w:rsidRDefault="00CB10C9" w:rsidP="00CB10C9">
      <w:pPr>
        <w:tabs>
          <w:tab w:val="left" w:pos="1080"/>
        </w:tabs>
        <w:ind w:left="1440" w:hanging="360"/>
        <w:rPr>
          <w:sz w:val="22"/>
          <w:szCs w:val="22"/>
        </w:rPr>
      </w:pPr>
    </w:p>
    <w:p w:rsidR="00CB10C9" w:rsidRPr="001E70EE" w:rsidRDefault="00CB10C9" w:rsidP="00CB10C9">
      <w:pPr>
        <w:tabs>
          <w:tab w:val="left" w:pos="1404"/>
        </w:tabs>
        <w:ind w:left="1080" w:hanging="360"/>
        <w:rPr>
          <w:sz w:val="22"/>
          <w:szCs w:val="22"/>
        </w:rPr>
      </w:pPr>
      <w:r w:rsidRPr="001E70EE">
        <w:rPr>
          <w:sz w:val="22"/>
          <w:szCs w:val="22"/>
        </w:rPr>
        <w:t>(3)</w:t>
      </w:r>
      <w:r w:rsidRPr="001E70EE">
        <w:rPr>
          <w:sz w:val="22"/>
          <w:szCs w:val="22"/>
        </w:rPr>
        <w:tab/>
        <w:t>A licensee may not accept CDD wood as a fuel unless the facility’s Quality Assurance / Quality Control Plan specifically provides that the source(s) of the CDD wood fuel has implemented a plan for the</w:t>
      </w:r>
      <w:r w:rsidR="001E0A57" w:rsidRPr="001E70EE">
        <w:rPr>
          <w:sz w:val="22"/>
          <w:szCs w:val="22"/>
        </w:rPr>
        <w:t xml:space="preserve"> identification and</w:t>
      </w:r>
      <w:r w:rsidRPr="001E70EE">
        <w:rPr>
          <w:sz w:val="22"/>
          <w:szCs w:val="22"/>
        </w:rPr>
        <w:t xml:space="preserve"> removal of arsenic and pentachlorophenol treated wood (including but not limited to utility poles) prior to processing of the CDD wood into fuel</w:t>
      </w:r>
      <w:r w:rsidR="00175FD0" w:rsidRPr="001E70EE">
        <w:rPr>
          <w:sz w:val="22"/>
          <w:szCs w:val="22"/>
        </w:rPr>
        <w:t>.</w:t>
      </w:r>
      <w:r w:rsidR="00DC1844" w:rsidRPr="001E70EE">
        <w:rPr>
          <w:sz w:val="22"/>
          <w:szCs w:val="22"/>
        </w:rPr>
        <w:t xml:space="preserve"> </w:t>
      </w:r>
      <w:r w:rsidR="006A7E6A" w:rsidRPr="001E70EE">
        <w:rPr>
          <w:sz w:val="22"/>
          <w:szCs w:val="22"/>
        </w:rPr>
        <w:t xml:space="preserve">Acceptable </w:t>
      </w:r>
      <w:r w:rsidR="00DC1844" w:rsidRPr="001E70EE">
        <w:rPr>
          <w:sz w:val="22"/>
          <w:szCs w:val="22"/>
        </w:rPr>
        <w:t>methods for the removal of arsenic and pentachlorophenol wood are the use of PAN Indicator Stain, X-ray Fl</w:t>
      </w:r>
      <w:r w:rsidR="004A000A" w:rsidRPr="001E70EE">
        <w:rPr>
          <w:sz w:val="22"/>
          <w:szCs w:val="22"/>
        </w:rPr>
        <w:t>u</w:t>
      </w:r>
      <w:r w:rsidR="00DC1844" w:rsidRPr="001E70EE">
        <w:rPr>
          <w:sz w:val="22"/>
          <w:szCs w:val="22"/>
        </w:rPr>
        <w:t>orescence technology, personnel specifically trained to recognize treated wood</w:t>
      </w:r>
      <w:r w:rsidR="006A7E6A" w:rsidRPr="001E70EE">
        <w:rPr>
          <w:sz w:val="22"/>
          <w:szCs w:val="22"/>
        </w:rPr>
        <w:t>, or other methods approved by the Department</w:t>
      </w:r>
      <w:r w:rsidR="00DC4382" w:rsidRPr="001E70EE">
        <w:rPr>
          <w:sz w:val="22"/>
          <w:szCs w:val="22"/>
        </w:rPr>
        <w:t>;</w:t>
      </w:r>
    </w:p>
    <w:p w:rsidR="00CB10C9" w:rsidRPr="001E70EE" w:rsidRDefault="00CB10C9" w:rsidP="00CB10C9">
      <w:pPr>
        <w:tabs>
          <w:tab w:val="left" w:pos="1080"/>
        </w:tabs>
        <w:ind w:left="1440" w:hanging="360"/>
        <w:rPr>
          <w:sz w:val="22"/>
          <w:szCs w:val="22"/>
        </w:rPr>
      </w:pPr>
    </w:p>
    <w:p w:rsidR="00CB10C9" w:rsidRPr="001E70EE" w:rsidRDefault="00CB10C9" w:rsidP="00CB10C9">
      <w:pPr>
        <w:tabs>
          <w:tab w:val="left" w:pos="1080"/>
        </w:tabs>
        <w:ind w:left="1080" w:hanging="360"/>
        <w:rPr>
          <w:sz w:val="22"/>
          <w:szCs w:val="22"/>
        </w:rPr>
      </w:pPr>
      <w:r w:rsidRPr="001E70EE">
        <w:rPr>
          <w:sz w:val="22"/>
          <w:szCs w:val="22"/>
        </w:rPr>
        <w:t>(4)</w:t>
      </w:r>
      <w:r w:rsidRPr="001E70EE">
        <w:rPr>
          <w:sz w:val="22"/>
          <w:szCs w:val="22"/>
        </w:rPr>
        <w:tab/>
        <w:t>In order to characterize secondary material proposed for fuel use, unless specifically waived by the Department, a trial burn of the secondary material blended with the existing fuels shall be conducted</w:t>
      </w:r>
      <w:r w:rsidR="00DC4382" w:rsidRPr="001E70EE">
        <w:rPr>
          <w:sz w:val="22"/>
          <w:szCs w:val="22"/>
        </w:rPr>
        <w:t>; and</w:t>
      </w:r>
      <w:r w:rsidR="009C64DF">
        <w:rPr>
          <w:sz w:val="22"/>
          <w:szCs w:val="22"/>
        </w:rPr>
        <w:t>,</w:t>
      </w:r>
    </w:p>
    <w:p w:rsidR="0022022D" w:rsidRPr="001E70EE" w:rsidRDefault="0022022D" w:rsidP="00CB10C9">
      <w:pPr>
        <w:tabs>
          <w:tab w:val="left" w:pos="1080"/>
        </w:tabs>
        <w:ind w:left="1440" w:hanging="360"/>
        <w:rPr>
          <w:sz w:val="22"/>
          <w:szCs w:val="22"/>
        </w:rPr>
      </w:pPr>
    </w:p>
    <w:p w:rsidR="00CB10C9" w:rsidRPr="001E70EE" w:rsidRDefault="00CB10C9" w:rsidP="00CB10C9">
      <w:pPr>
        <w:tabs>
          <w:tab w:val="left" w:pos="1080"/>
        </w:tabs>
        <w:ind w:left="1080" w:hanging="360"/>
        <w:rPr>
          <w:sz w:val="22"/>
          <w:szCs w:val="22"/>
        </w:rPr>
      </w:pPr>
      <w:r w:rsidRPr="001E70EE">
        <w:rPr>
          <w:sz w:val="22"/>
          <w:szCs w:val="22"/>
        </w:rPr>
        <w:t>(</w:t>
      </w:r>
      <w:r w:rsidR="0022022D" w:rsidRPr="001E70EE">
        <w:rPr>
          <w:sz w:val="22"/>
          <w:szCs w:val="22"/>
        </w:rPr>
        <w:t>5</w:t>
      </w:r>
      <w:r w:rsidRPr="001E70EE">
        <w:rPr>
          <w:sz w:val="22"/>
          <w:szCs w:val="22"/>
        </w:rPr>
        <w:t>)</w:t>
      </w:r>
      <w:r w:rsidRPr="001E70EE">
        <w:rPr>
          <w:sz w:val="22"/>
          <w:szCs w:val="22"/>
        </w:rPr>
        <w:tab/>
        <w:t>A licensee shall not deliver ash that is hazardous by analysis to a non-hazardous solid waste facility for disposal</w:t>
      </w:r>
      <w:r w:rsidR="006A7E6A" w:rsidRPr="001E70EE">
        <w:rPr>
          <w:sz w:val="22"/>
          <w:szCs w:val="22"/>
        </w:rPr>
        <w:t>.</w:t>
      </w:r>
    </w:p>
    <w:p w:rsidR="00CB10C9" w:rsidRPr="001E70EE" w:rsidRDefault="00CB10C9" w:rsidP="00CB10C9">
      <w:pPr>
        <w:tabs>
          <w:tab w:val="left" w:pos="1080"/>
        </w:tabs>
        <w:ind w:left="1440" w:hanging="360"/>
        <w:rPr>
          <w:sz w:val="22"/>
          <w:szCs w:val="22"/>
        </w:rPr>
      </w:pPr>
    </w:p>
    <w:p w:rsidR="00CB10C9" w:rsidRPr="001E70EE" w:rsidRDefault="00CB10C9" w:rsidP="00CB10C9">
      <w:pPr>
        <w:ind w:left="720" w:hanging="360"/>
        <w:rPr>
          <w:sz w:val="22"/>
          <w:szCs w:val="22"/>
        </w:rPr>
      </w:pPr>
      <w:r w:rsidRPr="00D4043E">
        <w:rPr>
          <w:b/>
          <w:sz w:val="22"/>
          <w:szCs w:val="22"/>
        </w:rPr>
        <w:t>B.</w:t>
      </w:r>
      <w:r w:rsidRPr="00D4043E">
        <w:rPr>
          <w:b/>
          <w:sz w:val="22"/>
          <w:szCs w:val="22"/>
        </w:rPr>
        <w:tab/>
        <w:t>Pre-Application Requirements.</w:t>
      </w:r>
      <w:r w:rsidRPr="001E70EE">
        <w:rPr>
          <w:b/>
          <w:sz w:val="22"/>
          <w:szCs w:val="22"/>
        </w:rPr>
        <w:t xml:space="preserve"> </w:t>
      </w:r>
      <w:r w:rsidRPr="001E70EE">
        <w:rPr>
          <w:sz w:val="22"/>
          <w:szCs w:val="22"/>
        </w:rPr>
        <w:t xml:space="preserve">A person proposing to license fuel substitution under this section shall request a pre-application meeting with the Department. The pre-application meeting will include a discussion of the fuel substitution proposal, and provide an opportunity for the applicant to receive guidance on the trial burn procedure and characterization of the proposed substitute fuel. </w:t>
      </w:r>
    </w:p>
    <w:p w:rsidR="00CB10C9" w:rsidRPr="001E70EE" w:rsidRDefault="00CB10C9" w:rsidP="00CB10C9">
      <w:pPr>
        <w:ind w:left="720" w:hanging="360"/>
        <w:rPr>
          <w:sz w:val="22"/>
          <w:szCs w:val="22"/>
        </w:rPr>
      </w:pPr>
    </w:p>
    <w:p w:rsidR="00CB10C9" w:rsidRPr="001E70EE" w:rsidRDefault="00CB10C9" w:rsidP="006A7E6A">
      <w:pPr>
        <w:ind w:left="720"/>
        <w:rPr>
          <w:sz w:val="22"/>
          <w:szCs w:val="22"/>
        </w:rPr>
      </w:pPr>
      <w:r w:rsidRPr="001E70EE">
        <w:rPr>
          <w:sz w:val="22"/>
          <w:szCs w:val="22"/>
        </w:rPr>
        <w:t xml:space="preserve">At least </w:t>
      </w:r>
      <w:r w:rsidR="00162EC7" w:rsidRPr="001E70EE">
        <w:rPr>
          <w:sz w:val="22"/>
          <w:szCs w:val="22"/>
        </w:rPr>
        <w:t>14 days</w:t>
      </w:r>
      <w:r w:rsidRPr="001E70EE">
        <w:rPr>
          <w:sz w:val="22"/>
          <w:szCs w:val="22"/>
        </w:rPr>
        <w:t xml:space="preserve"> prior to the pre-application meeting, the applicant shall submit the following information to the Department:</w:t>
      </w:r>
    </w:p>
    <w:p w:rsidR="00CB10C9" w:rsidRPr="001E70EE" w:rsidRDefault="00CB10C9" w:rsidP="00CB10C9">
      <w:pPr>
        <w:tabs>
          <w:tab w:val="left" w:pos="1080"/>
          <w:tab w:val="left" w:pos="1440"/>
          <w:tab w:val="right" w:pos="9360"/>
        </w:tabs>
        <w:rPr>
          <w:sz w:val="22"/>
          <w:szCs w:val="22"/>
        </w:rPr>
      </w:pPr>
    </w:p>
    <w:p w:rsidR="006A7E6A" w:rsidRPr="001E70EE" w:rsidRDefault="006A7E6A" w:rsidP="006A7E6A">
      <w:pPr>
        <w:tabs>
          <w:tab w:val="left" w:pos="1080"/>
          <w:tab w:val="left" w:pos="1440"/>
          <w:tab w:val="right" w:pos="9360"/>
        </w:tabs>
        <w:ind w:firstLine="720"/>
        <w:rPr>
          <w:sz w:val="22"/>
          <w:szCs w:val="22"/>
        </w:rPr>
      </w:pPr>
      <w:r w:rsidRPr="001E70EE">
        <w:rPr>
          <w:sz w:val="22"/>
          <w:szCs w:val="22"/>
        </w:rPr>
        <w:t>(1)</w:t>
      </w:r>
      <w:r w:rsidRPr="001E70EE">
        <w:rPr>
          <w:sz w:val="22"/>
          <w:szCs w:val="22"/>
        </w:rPr>
        <w:tab/>
        <w:t>A proposed trial burn procedure;</w:t>
      </w:r>
    </w:p>
    <w:p w:rsidR="00CB10C9" w:rsidRPr="001E70EE" w:rsidRDefault="00CB10C9" w:rsidP="00CB10C9">
      <w:pPr>
        <w:tabs>
          <w:tab w:val="left" w:pos="1080"/>
          <w:tab w:val="left" w:pos="1440"/>
          <w:tab w:val="right" w:pos="9360"/>
        </w:tabs>
        <w:rPr>
          <w:sz w:val="22"/>
          <w:szCs w:val="22"/>
        </w:rPr>
      </w:pPr>
    </w:p>
    <w:p w:rsidR="00CB10C9" w:rsidRPr="001E70EE" w:rsidRDefault="00CB10C9" w:rsidP="00CB10C9">
      <w:pPr>
        <w:ind w:left="1080" w:hanging="360"/>
        <w:rPr>
          <w:sz w:val="22"/>
          <w:szCs w:val="22"/>
        </w:rPr>
      </w:pPr>
      <w:r w:rsidRPr="001E70EE">
        <w:rPr>
          <w:sz w:val="22"/>
          <w:szCs w:val="22"/>
        </w:rPr>
        <w:t>(2)</w:t>
      </w:r>
      <w:r w:rsidRPr="001E70EE">
        <w:rPr>
          <w:sz w:val="22"/>
          <w:szCs w:val="22"/>
        </w:rPr>
        <w:tab/>
        <w:t xml:space="preserve">The estimated maximum annual quantity of the secondary material proposed for combustion; </w:t>
      </w:r>
    </w:p>
    <w:p w:rsidR="00CB10C9" w:rsidRPr="001E70EE" w:rsidRDefault="00CB10C9" w:rsidP="00CB10C9">
      <w:pPr>
        <w:ind w:left="1080" w:hanging="360"/>
        <w:rPr>
          <w:sz w:val="22"/>
          <w:szCs w:val="22"/>
        </w:rPr>
      </w:pPr>
    </w:p>
    <w:p w:rsidR="00CB10C9" w:rsidRPr="001E70EE" w:rsidRDefault="00CB10C9" w:rsidP="00CB10C9">
      <w:pPr>
        <w:ind w:left="1080" w:hanging="360"/>
        <w:rPr>
          <w:sz w:val="22"/>
          <w:szCs w:val="22"/>
        </w:rPr>
      </w:pPr>
      <w:r w:rsidRPr="001E70EE">
        <w:rPr>
          <w:sz w:val="22"/>
          <w:szCs w:val="22"/>
        </w:rPr>
        <w:t>(3)</w:t>
      </w:r>
      <w:r w:rsidRPr="001E70EE">
        <w:rPr>
          <w:sz w:val="22"/>
          <w:szCs w:val="22"/>
        </w:rPr>
        <w:tab/>
        <w:t>Information outlining how the secondary material will be transported, stored, and otherwise managed; and</w:t>
      </w:r>
      <w:r w:rsidR="00D4043E">
        <w:rPr>
          <w:sz w:val="22"/>
          <w:szCs w:val="22"/>
        </w:rPr>
        <w:t>,</w:t>
      </w:r>
    </w:p>
    <w:p w:rsidR="00CB10C9" w:rsidRPr="001E70EE" w:rsidRDefault="00CB10C9" w:rsidP="00CB10C9">
      <w:pPr>
        <w:ind w:left="1080" w:hanging="360"/>
        <w:rPr>
          <w:sz w:val="22"/>
          <w:szCs w:val="22"/>
        </w:rPr>
      </w:pPr>
    </w:p>
    <w:p w:rsidR="00CB10C9" w:rsidRPr="001E70EE" w:rsidRDefault="00CB10C9" w:rsidP="00CB10C9">
      <w:pPr>
        <w:ind w:left="1080" w:hanging="360"/>
        <w:rPr>
          <w:sz w:val="22"/>
          <w:szCs w:val="22"/>
        </w:rPr>
      </w:pPr>
      <w:r w:rsidRPr="001E70EE">
        <w:rPr>
          <w:sz w:val="22"/>
          <w:szCs w:val="22"/>
        </w:rPr>
        <w:t>(4)</w:t>
      </w:r>
      <w:r w:rsidRPr="001E70EE">
        <w:rPr>
          <w:sz w:val="22"/>
          <w:szCs w:val="22"/>
        </w:rPr>
        <w:tab/>
        <w:t>Information outlining how bypass and residues will be stored and otherwise managed, including how residues will be characterized and disposed.</w:t>
      </w:r>
    </w:p>
    <w:p w:rsidR="00CB10C9" w:rsidRPr="001E70EE" w:rsidRDefault="00CB10C9" w:rsidP="00CB10C9">
      <w:pPr>
        <w:tabs>
          <w:tab w:val="left" w:pos="1080"/>
          <w:tab w:val="left" w:pos="1440"/>
          <w:tab w:val="right" w:pos="9360"/>
        </w:tabs>
        <w:ind w:left="360" w:hanging="360"/>
        <w:rPr>
          <w:sz w:val="22"/>
          <w:szCs w:val="22"/>
        </w:rPr>
      </w:pPr>
    </w:p>
    <w:p w:rsidR="00984E6B" w:rsidRPr="00D4043E" w:rsidRDefault="00984E6B" w:rsidP="00984E6B">
      <w:pPr>
        <w:tabs>
          <w:tab w:val="left" w:pos="1080"/>
          <w:tab w:val="left" w:pos="1440"/>
          <w:tab w:val="right" w:pos="9360"/>
        </w:tabs>
        <w:ind w:left="720" w:hanging="360"/>
        <w:rPr>
          <w:b/>
          <w:sz w:val="22"/>
          <w:szCs w:val="22"/>
        </w:rPr>
      </w:pPr>
      <w:r w:rsidRPr="00D4043E">
        <w:rPr>
          <w:b/>
          <w:sz w:val="22"/>
          <w:szCs w:val="22"/>
        </w:rPr>
        <w:t>C.</w:t>
      </w:r>
      <w:r w:rsidRPr="00D4043E">
        <w:rPr>
          <w:b/>
          <w:sz w:val="22"/>
          <w:szCs w:val="22"/>
        </w:rPr>
        <w:tab/>
        <w:t>Trial Burn Requirements.</w:t>
      </w:r>
      <w:r w:rsidR="008D3429">
        <w:rPr>
          <w:b/>
          <w:sz w:val="22"/>
          <w:szCs w:val="22"/>
        </w:rPr>
        <w:t xml:space="preserve"> </w:t>
      </w:r>
    </w:p>
    <w:p w:rsidR="00984E6B" w:rsidRPr="001E70EE" w:rsidRDefault="00984E6B" w:rsidP="00984E6B">
      <w:pPr>
        <w:tabs>
          <w:tab w:val="left" w:pos="1080"/>
          <w:tab w:val="left" w:pos="1440"/>
          <w:tab w:val="right" w:pos="9360"/>
        </w:tabs>
        <w:ind w:left="360" w:hanging="360"/>
        <w:rPr>
          <w:sz w:val="22"/>
          <w:szCs w:val="22"/>
        </w:rPr>
      </w:pPr>
    </w:p>
    <w:p w:rsidR="00984E6B" w:rsidRPr="001E70EE" w:rsidRDefault="00984E6B" w:rsidP="00984E6B">
      <w:pPr>
        <w:tabs>
          <w:tab w:val="left" w:pos="1080"/>
        </w:tabs>
        <w:ind w:left="1080" w:hanging="360"/>
        <w:rPr>
          <w:sz w:val="22"/>
          <w:szCs w:val="22"/>
        </w:rPr>
      </w:pPr>
      <w:r w:rsidRPr="001E70EE">
        <w:rPr>
          <w:sz w:val="22"/>
          <w:szCs w:val="22"/>
        </w:rPr>
        <w:t>(1)</w:t>
      </w:r>
      <w:r w:rsidRPr="001E70EE">
        <w:rPr>
          <w:sz w:val="22"/>
          <w:szCs w:val="22"/>
        </w:rPr>
        <w:tab/>
        <w:t xml:space="preserve">Prior to conducting a trial burn, the applicant shall notify the Department’s Bureau of Air Quality of the proposed </w:t>
      </w:r>
      <w:r w:rsidR="006A7E6A" w:rsidRPr="001E70EE">
        <w:rPr>
          <w:sz w:val="22"/>
          <w:szCs w:val="22"/>
        </w:rPr>
        <w:t>trial</w:t>
      </w:r>
      <w:r w:rsidR="00DC4382" w:rsidRPr="001E70EE">
        <w:rPr>
          <w:sz w:val="22"/>
          <w:szCs w:val="22"/>
        </w:rPr>
        <w:t xml:space="preserve"> burn.</w:t>
      </w:r>
    </w:p>
    <w:p w:rsidR="00984E6B" w:rsidRPr="001E70EE" w:rsidRDefault="00984E6B" w:rsidP="00984E6B">
      <w:pPr>
        <w:tabs>
          <w:tab w:val="left" w:pos="1080"/>
        </w:tabs>
        <w:ind w:left="1440" w:hanging="720"/>
        <w:rPr>
          <w:sz w:val="22"/>
          <w:szCs w:val="22"/>
        </w:rPr>
      </w:pPr>
    </w:p>
    <w:p w:rsidR="00984E6B" w:rsidRPr="001E70EE" w:rsidRDefault="00984E6B" w:rsidP="00984E6B">
      <w:pPr>
        <w:tabs>
          <w:tab w:val="left" w:pos="1080"/>
        </w:tabs>
        <w:ind w:left="1080" w:hanging="360"/>
        <w:rPr>
          <w:sz w:val="22"/>
          <w:szCs w:val="22"/>
        </w:rPr>
      </w:pPr>
      <w:r w:rsidRPr="001E70EE">
        <w:rPr>
          <w:sz w:val="22"/>
          <w:szCs w:val="22"/>
        </w:rPr>
        <w:t>(2)</w:t>
      </w:r>
      <w:r w:rsidRPr="001E70EE">
        <w:rPr>
          <w:sz w:val="22"/>
          <w:szCs w:val="22"/>
        </w:rPr>
        <w:tab/>
        <w:t>The following information must be submitted to the Bureau of Remediation and Waste Management at the pre-application meeting, and a minimum of 10 working days prior to the planned start of the trial burn:</w:t>
      </w:r>
    </w:p>
    <w:p w:rsidR="00984E6B" w:rsidRPr="001E70EE" w:rsidRDefault="00984E6B" w:rsidP="00984E6B">
      <w:pPr>
        <w:tabs>
          <w:tab w:val="left" w:pos="1080"/>
          <w:tab w:val="left" w:pos="1440"/>
          <w:tab w:val="right" w:pos="9360"/>
        </w:tabs>
        <w:rPr>
          <w:sz w:val="22"/>
          <w:szCs w:val="22"/>
        </w:rPr>
      </w:pPr>
    </w:p>
    <w:p w:rsidR="00984E6B" w:rsidRPr="001E70EE" w:rsidRDefault="00984E6B" w:rsidP="00984E6B">
      <w:pPr>
        <w:ind w:left="1440" w:hanging="360"/>
        <w:rPr>
          <w:sz w:val="22"/>
          <w:szCs w:val="22"/>
        </w:rPr>
      </w:pPr>
      <w:r w:rsidRPr="001E70EE">
        <w:rPr>
          <w:sz w:val="22"/>
          <w:szCs w:val="22"/>
        </w:rPr>
        <w:t>(a)</w:t>
      </w:r>
      <w:r w:rsidRPr="001E70EE">
        <w:rPr>
          <w:sz w:val="22"/>
          <w:szCs w:val="22"/>
        </w:rPr>
        <w:tab/>
        <w:t xml:space="preserve">Results of the characterization of secondary material to be used for the trial burn, including a minimum of 4 samples from a stockpile of at least 400 tons from each source for each proposed fuel, and 1 sample for each additional 400 tons acquired for the trial burn, if a trial burn of more than 400 tons is proposed. For CDD wood fuel, each sample must be a composite of 20 one quart samples representative of the trial period. Large particle size solid fuel must be pulverized and thoroughly mixed prior to sample reduction and analysis using a Department approved method. Enough fuel must be available to conduct a trial burn for each proposed fuel blend to allow sampling over an 8 hour period. The characterization results for secondary materials proposed to be used as fuel may be obtained from the </w:t>
      </w:r>
      <w:proofErr w:type="gramStart"/>
      <w:r w:rsidRPr="001E70EE">
        <w:rPr>
          <w:sz w:val="22"/>
          <w:szCs w:val="22"/>
        </w:rPr>
        <w:t>source,</w:t>
      </w:r>
      <w:proofErr w:type="gramEnd"/>
      <w:r w:rsidRPr="001E70EE">
        <w:rPr>
          <w:sz w:val="22"/>
          <w:szCs w:val="22"/>
        </w:rPr>
        <w:t xml:space="preserve"> provided the results are representative of the secondary material on an ongoing basis. Fuel blended from proposed secondary materials and the conventional fuel combusted at the facility must be characterized by the applicant, unless this requirement is waived by the Department, by analysis for the parameters below:</w:t>
      </w:r>
    </w:p>
    <w:p w:rsidR="00984E6B" w:rsidRPr="001E70EE" w:rsidRDefault="00984E6B" w:rsidP="00984E6B">
      <w:pPr>
        <w:ind w:left="1800" w:hanging="360"/>
        <w:rPr>
          <w:sz w:val="22"/>
          <w:szCs w:val="22"/>
        </w:rPr>
      </w:pPr>
    </w:p>
    <w:p w:rsidR="00984E6B" w:rsidRPr="001E70EE" w:rsidRDefault="00984E6B" w:rsidP="00984E6B">
      <w:pPr>
        <w:tabs>
          <w:tab w:val="left" w:pos="2160"/>
          <w:tab w:val="left" w:pos="2520"/>
        </w:tabs>
        <w:ind w:left="1800" w:hanging="360"/>
        <w:rPr>
          <w:sz w:val="22"/>
          <w:szCs w:val="22"/>
        </w:rPr>
      </w:pPr>
      <w:r w:rsidRPr="001E70EE">
        <w:rPr>
          <w:sz w:val="22"/>
          <w:szCs w:val="22"/>
        </w:rPr>
        <w:t>(i)</w:t>
      </w:r>
      <w:r w:rsidRPr="001E70EE">
        <w:rPr>
          <w:sz w:val="22"/>
          <w:szCs w:val="22"/>
        </w:rPr>
        <w:tab/>
      </w:r>
      <w:r w:rsidRPr="001E70EE">
        <w:rPr>
          <w:sz w:val="22"/>
          <w:szCs w:val="22"/>
        </w:rPr>
        <w:tab/>
        <w:t>TCLP metals;</w:t>
      </w:r>
    </w:p>
    <w:p w:rsidR="00984E6B" w:rsidRPr="001E70EE" w:rsidRDefault="00984E6B" w:rsidP="00984E6B">
      <w:pPr>
        <w:ind w:left="1800" w:hanging="720"/>
        <w:rPr>
          <w:sz w:val="22"/>
          <w:szCs w:val="22"/>
        </w:rPr>
      </w:pPr>
    </w:p>
    <w:p w:rsidR="00984E6B" w:rsidRPr="001E70EE" w:rsidRDefault="00984E6B" w:rsidP="00984E6B">
      <w:pPr>
        <w:tabs>
          <w:tab w:val="left" w:pos="2520"/>
        </w:tabs>
        <w:ind w:left="2160" w:hanging="720"/>
        <w:rPr>
          <w:sz w:val="22"/>
          <w:szCs w:val="22"/>
        </w:rPr>
      </w:pPr>
      <w:r w:rsidRPr="001E70EE">
        <w:rPr>
          <w:sz w:val="22"/>
          <w:szCs w:val="22"/>
        </w:rPr>
        <w:t>(ii)</w:t>
      </w:r>
      <w:r w:rsidRPr="001E70EE">
        <w:rPr>
          <w:sz w:val="22"/>
          <w:szCs w:val="22"/>
        </w:rPr>
        <w:tab/>
        <w:t>Total Arsenic and Lead;</w:t>
      </w:r>
    </w:p>
    <w:p w:rsidR="00984E6B" w:rsidRPr="001E70EE" w:rsidRDefault="00984E6B" w:rsidP="00984E6B">
      <w:pPr>
        <w:ind w:left="2160" w:hanging="720"/>
        <w:rPr>
          <w:sz w:val="22"/>
          <w:szCs w:val="22"/>
        </w:rPr>
      </w:pPr>
    </w:p>
    <w:p w:rsidR="00984E6B" w:rsidRPr="001E70EE" w:rsidRDefault="00984E6B" w:rsidP="00984E6B">
      <w:pPr>
        <w:ind w:left="2160" w:hanging="720"/>
        <w:rPr>
          <w:sz w:val="22"/>
          <w:szCs w:val="22"/>
        </w:rPr>
      </w:pPr>
      <w:r w:rsidRPr="001E70EE">
        <w:rPr>
          <w:sz w:val="22"/>
          <w:szCs w:val="22"/>
        </w:rPr>
        <w:t>(iii)</w:t>
      </w:r>
      <w:r w:rsidRPr="001E70EE">
        <w:rPr>
          <w:sz w:val="22"/>
          <w:szCs w:val="22"/>
        </w:rPr>
        <w:tab/>
        <w:t>Physical characterization using Department approved methods; and</w:t>
      </w:r>
      <w:r w:rsidR="00D4043E">
        <w:rPr>
          <w:sz w:val="22"/>
          <w:szCs w:val="22"/>
        </w:rPr>
        <w:t>,</w:t>
      </w:r>
    </w:p>
    <w:p w:rsidR="00984E6B" w:rsidRPr="001E70EE" w:rsidRDefault="00984E6B" w:rsidP="00984E6B">
      <w:pPr>
        <w:ind w:left="1800" w:hanging="720"/>
        <w:rPr>
          <w:sz w:val="22"/>
          <w:szCs w:val="22"/>
        </w:rPr>
      </w:pPr>
    </w:p>
    <w:p w:rsidR="00984E6B" w:rsidRPr="001E70EE" w:rsidRDefault="00984E6B" w:rsidP="00984E6B">
      <w:pPr>
        <w:tabs>
          <w:tab w:val="left" w:pos="1800"/>
          <w:tab w:val="left" w:pos="2520"/>
        </w:tabs>
        <w:ind w:left="2160" w:hanging="720"/>
        <w:rPr>
          <w:sz w:val="22"/>
          <w:szCs w:val="22"/>
        </w:rPr>
      </w:pPr>
      <w:proofErr w:type="gramStart"/>
      <w:r w:rsidRPr="001E70EE">
        <w:rPr>
          <w:sz w:val="22"/>
          <w:szCs w:val="22"/>
        </w:rPr>
        <w:t>(iv)</w:t>
      </w:r>
      <w:r w:rsidRPr="001E70EE">
        <w:rPr>
          <w:sz w:val="22"/>
          <w:szCs w:val="22"/>
        </w:rPr>
        <w:tab/>
      </w:r>
      <w:r w:rsidRPr="001E70EE">
        <w:rPr>
          <w:sz w:val="22"/>
          <w:szCs w:val="22"/>
        </w:rPr>
        <w:tab/>
        <w:t>Other</w:t>
      </w:r>
      <w:proofErr w:type="gramEnd"/>
      <w:r w:rsidRPr="001E70EE">
        <w:rPr>
          <w:sz w:val="22"/>
          <w:szCs w:val="22"/>
        </w:rPr>
        <w:t xml:space="preserve"> parameter</w:t>
      </w:r>
      <w:r w:rsidR="00387FDD" w:rsidRPr="001E70EE">
        <w:rPr>
          <w:sz w:val="22"/>
          <w:szCs w:val="22"/>
        </w:rPr>
        <w:t>s as required by the Department</w:t>
      </w:r>
      <w:r w:rsidR="00DC4382" w:rsidRPr="001E70EE">
        <w:rPr>
          <w:sz w:val="22"/>
          <w:szCs w:val="22"/>
        </w:rPr>
        <w:t>.</w:t>
      </w:r>
    </w:p>
    <w:p w:rsidR="00984E6B" w:rsidRPr="001E70EE" w:rsidRDefault="00984E6B" w:rsidP="00984E6B">
      <w:pPr>
        <w:ind w:left="2520" w:hanging="360"/>
        <w:rPr>
          <w:sz w:val="22"/>
          <w:szCs w:val="22"/>
        </w:rPr>
      </w:pPr>
    </w:p>
    <w:p w:rsidR="00984E6B" w:rsidRPr="001E70EE" w:rsidRDefault="00984E6B" w:rsidP="00984E6B">
      <w:pPr>
        <w:ind w:left="1440" w:hanging="360"/>
        <w:rPr>
          <w:sz w:val="22"/>
          <w:szCs w:val="22"/>
        </w:rPr>
      </w:pPr>
      <w:r w:rsidRPr="001E70EE">
        <w:rPr>
          <w:sz w:val="22"/>
          <w:szCs w:val="22"/>
        </w:rPr>
        <w:t>(b)</w:t>
      </w:r>
      <w:r w:rsidRPr="001E70EE">
        <w:rPr>
          <w:sz w:val="22"/>
          <w:szCs w:val="22"/>
        </w:rPr>
        <w:tab/>
        <w:t>Information outlining the objectives of the trial burn, how the secondary material for the trial burn will be transported, stored, and otherwise managed, the quantity of secondary material to be burned, the scheduled times and dates of the trial burn, a protocol for characterization of the fuel blend(s) to be used during the trial burn that includes collection of 1 sample per 400 tons of each different blend of fuel provided a minimum of 4 samples are taken, and an ash testing program needed to adequately characterize ash constituen</w:t>
      </w:r>
      <w:r w:rsidR="00D4043E">
        <w:rPr>
          <w:sz w:val="22"/>
          <w:szCs w:val="22"/>
        </w:rPr>
        <w:t>ts and levels of pollutants.</w:t>
      </w:r>
    </w:p>
    <w:p w:rsidR="00984E6B" w:rsidRPr="001E70EE" w:rsidRDefault="00984E6B" w:rsidP="00984E6B">
      <w:pPr>
        <w:tabs>
          <w:tab w:val="left" w:pos="1080"/>
          <w:tab w:val="left" w:pos="1440"/>
          <w:tab w:val="right" w:pos="9360"/>
        </w:tabs>
        <w:rPr>
          <w:sz w:val="22"/>
          <w:szCs w:val="22"/>
        </w:rPr>
      </w:pPr>
    </w:p>
    <w:p w:rsidR="00984E6B" w:rsidRPr="001E70EE" w:rsidRDefault="00984E6B" w:rsidP="00984E6B">
      <w:pPr>
        <w:ind w:left="1080" w:hanging="360"/>
        <w:rPr>
          <w:sz w:val="22"/>
          <w:szCs w:val="22"/>
        </w:rPr>
      </w:pPr>
      <w:r w:rsidRPr="001E70EE">
        <w:rPr>
          <w:sz w:val="22"/>
          <w:szCs w:val="22"/>
        </w:rPr>
        <w:t>(3)</w:t>
      </w:r>
      <w:r w:rsidRPr="001E70EE">
        <w:rPr>
          <w:sz w:val="22"/>
          <w:szCs w:val="22"/>
        </w:rPr>
        <w:tab/>
        <w:t>The trial burn will be conducted per the submitted trial burn procedure, and approvals obtained from both the Bureau of Air Quality</w:t>
      </w:r>
      <w:r w:rsidR="00C0048E" w:rsidRPr="001E70EE">
        <w:rPr>
          <w:sz w:val="22"/>
          <w:szCs w:val="22"/>
        </w:rPr>
        <w:t xml:space="preserve"> </w:t>
      </w:r>
      <w:r w:rsidRPr="001E70EE">
        <w:rPr>
          <w:sz w:val="22"/>
          <w:szCs w:val="22"/>
        </w:rPr>
        <w:t xml:space="preserve">and the Bureau of Remediation and Waste Management. </w:t>
      </w:r>
    </w:p>
    <w:p w:rsidR="00984E6B" w:rsidRPr="001E70EE" w:rsidRDefault="00984E6B" w:rsidP="00CB10C9">
      <w:pPr>
        <w:tabs>
          <w:tab w:val="left" w:pos="1080"/>
          <w:tab w:val="left" w:pos="1440"/>
          <w:tab w:val="right" w:pos="9360"/>
        </w:tabs>
        <w:ind w:left="360" w:hanging="360"/>
        <w:rPr>
          <w:sz w:val="22"/>
          <w:szCs w:val="22"/>
        </w:rPr>
      </w:pPr>
    </w:p>
    <w:p w:rsidR="00CB10C9" w:rsidRPr="001E70EE" w:rsidRDefault="00031570" w:rsidP="00CB10C9">
      <w:pPr>
        <w:ind w:left="720" w:hanging="360"/>
        <w:rPr>
          <w:sz w:val="22"/>
          <w:szCs w:val="22"/>
        </w:rPr>
      </w:pPr>
      <w:r w:rsidRPr="001E70EE">
        <w:rPr>
          <w:b/>
          <w:sz w:val="22"/>
          <w:szCs w:val="22"/>
        </w:rPr>
        <w:t>D</w:t>
      </w:r>
      <w:r w:rsidR="00CB10C9" w:rsidRPr="001E70EE">
        <w:rPr>
          <w:b/>
          <w:sz w:val="22"/>
          <w:szCs w:val="22"/>
        </w:rPr>
        <w:t>.</w:t>
      </w:r>
      <w:r w:rsidR="00CB10C9" w:rsidRPr="001E70EE">
        <w:rPr>
          <w:b/>
          <w:sz w:val="22"/>
          <w:szCs w:val="22"/>
        </w:rPr>
        <w:tab/>
        <w:t xml:space="preserve">Application Requirements. </w:t>
      </w:r>
      <w:r w:rsidR="00CB10C9" w:rsidRPr="001E70EE">
        <w:rPr>
          <w:sz w:val="22"/>
          <w:szCs w:val="22"/>
        </w:rPr>
        <w:t>The following information must be included in an application for fuel substitution submitted to the Department, on an application form provided by the Department:</w:t>
      </w:r>
    </w:p>
    <w:p w:rsidR="00CB10C9" w:rsidRPr="001E70EE" w:rsidRDefault="00CB10C9" w:rsidP="00CB10C9">
      <w:pPr>
        <w:tabs>
          <w:tab w:val="left" w:pos="1080"/>
          <w:tab w:val="left" w:pos="1440"/>
          <w:tab w:val="right" w:pos="9360"/>
        </w:tabs>
        <w:rPr>
          <w:sz w:val="22"/>
          <w:szCs w:val="22"/>
        </w:rPr>
      </w:pPr>
    </w:p>
    <w:p w:rsidR="00CB10C9" w:rsidRPr="001E70EE" w:rsidRDefault="00CB10C9" w:rsidP="00CB10C9">
      <w:pPr>
        <w:ind w:left="1080" w:hanging="360"/>
        <w:rPr>
          <w:sz w:val="22"/>
          <w:szCs w:val="22"/>
        </w:rPr>
      </w:pPr>
      <w:r w:rsidRPr="001E70EE">
        <w:rPr>
          <w:sz w:val="22"/>
          <w:szCs w:val="22"/>
        </w:rPr>
        <w:t>(1)</w:t>
      </w:r>
      <w:r w:rsidRPr="001E70EE">
        <w:rPr>
          <w:sz w:val="22"/>
          <w:szCs w:val="22"/>
        </w:rPr>
        <w:tab/>
        <w:t>A description of the secondary material proposed for fuel use;</w:t>
      </w:r>
    </w:p>
    <w:p w:rsidR="00CB10C9" w:rsidRPr="001E70EE" w:rsidRDefault="00CB10C9" w:rsidP="00CB10C9">
      <w:pPr>
        <w:ind w:left="1080" w:hanging="360"/>
        <w:rPr>
          <w:sz w:val="22"/>
          <w:szCs w:val="22"/>
        </w:rPr>
      </w:pPr>
    </w:p>
    <w:p w:rsidR="00CB10C9" w:rsidRPr="001E70EE" w:rsidRDefault="00CB10C9" w:rsidP="00CB10C9">
      <w:pPr>
        <w:ind w:left="1080" w:hanging="360"/>
        <w:rPr>
          <w:sz w:val="22"/>
          <w:szCs w:val="22"/>
        </w:rPr>
      </w:pPr>
      <w:r w:rsidRPr="001E70EE">
        <w:rPr>
          <w:sz w:val="22"/>
          <w:szCs w:val="22"/>
        </w:rPr>
        <w:t>(2)</w:t>
      </w:r>
      <w:r w:rsidRPr="001E70EE">
        <w:rPr>
          <w:sz w:val="22"/>
          <w:szCs w:val="22"/>
        </w:rPr>
        <w:tab/>
        <w:t xml:space="preserve">The results of the trial </w:t>
      </w:r>
      <w:proofErr w:type="gramStart"/>
      <w:r w:rsidRPr="001E70EE">
        <w:rPr>
          <w:sz w:val="22"/>
          <w:szCs w:val="22"/>
        </w:rPr>
        <w:t>burn,</w:t>
      </w:r>
      <w:proofErr w:type="gramEnd"/>
      <w:r w:rsidRPr="001E70EE">
        <w:rPr>
          <w:sz w:val="22"/>
          <w:szCs w:val="22"/>
        </w:rPr>
        <w:t xml:space="preserve"> and any other appropriate information regarding the suitability of the secondary material for fuel use;</w:t>
      </w:r>
    </w:p>
    <w:p w:rsidR="00CB10C9" w:rsidRPr="001E70EE" w:rsidRDefault="00CB10C9" w:rsidP="00CB10C9">
      <w:pPr>
        <w:ind w:left="1080" w:hanging="360"/>
        <w:rPr>
          <w:sz w:val="22"/>
          <w:szCs w:val="22"/>
        </w:rPr>
      </w:pPr>
    </w:p>
    <w:p w:rsidR="00CB10C9" w:rsidRPr="001E70EE" w:rsidRDefault="00CB10C9" w:rsidP="00CB10C9">
      <w:pPr>
        <w:ind w:left="1080" w:hanging="360"/>
        <w:rPr>
          <w:sz w:val="22"/>
          <w:szCs w:val="22"/>
        </w:rPr>
      </w:pPr>
      <w:r w:rsidRPr="001E70EE">
        <w:rPr>
          <w:sz w:val="22"/>
          <w:szCs w:val="22"/>
        </w:rPr>
        <w:t>(3)</w:t>
      </w:r>
      <w:r w:rsidRPr="001E70EE">
        <w:rPr>
          <w:sz w:val="22"/>
          <w:szCs w:val="22"/>
        </w:rPr>
        <w:tab/>
        <w:t>An Operations Manual prepared in accordance with the requirements of this section;</w:t>
      </w:r>
    </w:p>
    <w:p w:rsidR="00CB10C9" w:rsidRPr="001E70EE" w:rsidRDefault="00CB10C9" w:rsidP="00CB10C9">
      <w:pPr>
        <w:ind w:left="1080" w:hanging="360"/>
        <w:rPr>
          <w:sz w:val="22"/>
          <w:szCs w:val="22"/>
        </w:rPr>
      </w:pPr>
    </w:p>
    <w:p w:rsidR="00CB10C9" w:rsidRPr="001E70EE" w:rsidRDefault="00CB10C9" w:rsidP="00CB10C9">
      <w:pPr>
        <w:ind w:left="1080" w:hanging="360"/>
        <w:rPr>
          <w:sz w:val="22"/>
          <w:szCs w:val="22"/>
        </w:rPr>
      </w:pPr>
      <w:r w:rsidRPr="001E70EE">
        <w:rPr>
          <w:sz w:val="22"/>
          <w:szCs w:val="22"/>
        </w:rPr>
        <w:t>(4)</w:t>
      </w:r>
      <w:r w:rsidRPr="001E70EE">
        <w:rPr>
          <w:sz w:val="22"/>
          <w:szCs w:val="22"/>
        </w:rPr>
        <w:tab/>
      </w:r>
      <w:r w:rsidR="00387FDD" w:rsidRPr="001E70EE">
        <w:rPr>
          <w:sz w:val="22"/>
          <w:szCs w:val="22"/>
        </w:rPr>
        <w:t xml:space="preserve">An U.S.G.S. 7.5 minute topographic map or equivalent map clearly </w:t>
      </w:r>
      <w:r w:rsidRPr="001E70EE">
        <w:rPr>
          <w:sz w:val="22"/>
          <w:szCs w:val="22"/>
        </w:rPr>
        <w:t>showing the property boundary and location on that property of the boiler or cement kiln proposing the fuel substitution. GPS coordinates of the activity shall be provided in the project description;</w:t>
      </w:r>
      <w:r w:rsidR="00031570" w:rsidRPr="001E70EE">
        <w:rPr>
          <w:sz w:val="22"/>
          <w:szCs w:val="22"/>
        </w:rPr>
        <w:t xml:space="preserve"> and</w:t>
      </w:r>
      <w:r w:rsidR="009C64DF">
        <w:rPr>
          <w:sz w:val="22"/>
          <w:szCs w:val="22"/>
        </w:rPr>
        <w:t>,</w:t>
      </w:r>
    </w:p>
    <w:p w:rsidR="00CB10C9" w:rsidRPr="001E70EE" w:rsidRDefault="00CB10C9" w:rsidP="00CB10C9">
      <w:pPr>
        <w:ind w:left="1080" w:hanging="360"/>
        <w:rPr>
          <w:sz w:val="22"/>
          <w:szCs w:val="22"/>
        </w:rPr>
      </w:pPr>
    </w:p>
    <w:p w:rsidR="00CB10C9" w:rsidRPr="001E70EE" w:rsidRDefault="00CB10C9" w:rsidP="00CB10C9">
      <w:pPr>
        <w:ind w:left="1080" w:hanging="360"/>
        <w:rPr>
          <w:sz w:val="22"/>
          <w:szCs w:val="22"/>
        </w:rPr>
      </w:pPr>
      <w:r w:rsidRPr="001E70EE">
        <w:rPr>
          <w:sz w:val="22"/>
          <w:szCs w:val="22"/>
        </w:rPr>
        <w:t>(5)</w:t>
      </w:r>
      <w:r w:rsidRPr="001E70EE">
        <w:rPr>
          <w:sz w:val="22"/>
          <w:szCs w:val="22"/>
        </w:rPr>
        <w:tab/>
        <w:t xml:space="preserve">A signed contract or letter of intent from a </w:t>
      </w:r>
      <w:proofErr w:type="gramStart"/>
      <w:r w:rsidRPr="001E70EE">
        <w:rPr>
          <w:sz w:val="22"/>
          <w:szCs w:val="22"/>
        </w:rPr>
        <w:t>facility(</w:t>
      </w:r>
      <w:proofErr w:type="gramEnd"/>
      <w:r w:rsidRPr="001E70EE">
        <w:rPr>
          <w:sz w:val="22"/>
          <w:szCs w:val="22"/>
        </w:rPr>
        <w:t>ies) licensed to accept all residues and bypass wastes</w:t>
      </w:r>
      <w:r w:rsidR="00031570" w:rsidRPr="001E70EE">
        <w:rPr>
          <w:sz w:val="22"/>
          <w:szCs w:val="22"/>
        </w:rPr>
        <w:t>.</w:t>
      </w:r>
    </w:p>
    <w:p w:rsidR="00CB10C9" w:rsidRPr="001E70EE" w:rsidRDefault="00CB10C9" w:rsidP="00CB10C9">
      <w:pPr>
        <w:ind w:left="1080" w:hanging="360"/>
        <w:rPr>
          <w:sz w:val="22"/>
          <w:szCs w:val="22"/>
        </w:rPr>
      </w:pPr>
    </w:p>
    <w:p w:rsidR="00CB10C9" w:rsidRPr="001E70EE" w:rsidRDefault="00031570" w:rsidP="00CB10C9">
      <w:pPr>
        <w:ind w:left="720" w:hanging="360"/>
        <w:rPr>
          <w:sz w:val="22"/>
          <w:szCs w:val="22"/>
        </w:rPr>
      </w:pPr>
      <w:r w:rsidRPr="001E70EE">
        <w:rPr>
          <w:b/>
          <w:sz w:val="22"/>
          <w:szCs w:val="22"/>
        </w:rPr>
        <w:t>E</w:t>
      </w:r>
      <w:r w:rsidR="00CB10C9" w:rsidRPr="001E70EE">
        <w:rPr>
          <w:b/>
          <w:sz w:val="22"/>
          <w:szCs w:val="22"/>
        </w:rPr>
        <w:t>.</w:t>
      </w:r>
      <w:r w:rsidR="00CB10C9" w:rsidRPr="001E70EE">
        <w:rPr>
          <w:b/>
          <w:sz w:val="22"/>
          <w:szCs w:val="22"/>
        </w:rPr>
        <w:tab/>
        <w:t>Operating Requirements.</w:t>
      </w:r>
      <w:r w:rsidR="00CB10C9" w:rsidRPr="001E70EE">
        <w:rPr>
          <w:sz w:val="22"/>
          <w:szCs w:val="22"/>
        </w:rPr>
        <w:t xml:space="preserve"> All new and existing licensees must comply with the following operating requirements:</w:t>
      </w:r>
    </w:p>
    <w:p w:rsidR="00CB10C9" w:rsidRPr="001E70EE" w:rsidRDefault="00CB10C9" w:rsidP="00CB10C9">
      <w:pPr>
        <w:ind w:left="720" w:hanging="360"/>
        <w:rPr>
          <w:sz w:val="22"/>
          <w:szCs w:val="22"/>
        </w:rPr>
      </w:pPr>
    </w:p>
    <w:p w:rsidR="00CB10C9" w:rsidRPr="001E70EE" w:rsidRDefault="00CB10C9" w:rsidP="00CB10C9">
      <w:pPr>
        <w:tabs>
          <w:tab w:val="left" w:pos="1080"/>
        </w:tabs>
        <w:ind w:left="1080" w:hanging="360"/>
        <w:rPr>
          <w:sz w:val="22"/>
          <w:szCs w:val="22"/>
        </w:rPr>
      </w:pPr>
      <w:r w:rsidRPr="001E70EE">
        <w:rPr>
          <w:sz w:val="22"/>
          <w:szCs w:val="22"/>
        </w:rPr>
        <w:t>(1)</w:t>
      </w:r>
      <w:r w:rsidRPr="001E70EE">
        <w:rPr>
          <w:sz w:val="22"/>
          <w:szCs w:val="22"/>
        </w:rPr>
        <w:tab/>
        <w:t>The licensee shall ensure that activities associated with the combustion of secondary materials do not cont</w:t>
      </w:r>
      <w:r w:rsidR="000D3B0B">
        <w:rPr>
          <w:sz w:val="22"/>
          <w:szCs w:val="22"/>
        </w:rPr>
        <w:t>aminate ground or surface water.</w:t>
      </w:r>
      <w:r w:rsidR="008D3429">
        <w:rPr>
          <w:sz w:val="22"/>
          <w:szCs w:val="22"/>
        </w:rPr>
        <w:t xml:space="preserve"> </w:t>
      </w:r>
    </w:p>
    <w:p w:rsidR="00CB10C9" w:rsidRPr="001E70EE" w:rsidRDefault="00CB10C9" w:rsidP="00CB10C9">
      <w:pPr>
        <w:ind w:left="720" w:hanging="360"/>
        <w:rPr>
          <w:sz w:val="22"/>
          <w:szCs w:val="22"/>
        </w:rPr>
      </w:pPr>
    </w:p>
    <w:p w:rsidR="00CB10C9" w:rsidRPr="001E70EE" w:rsidRDefault="00CB10C9" w:rsidP="00CB10C9">
      <w:pPr>
        <w:tabs>
          <w:tab w:val="left" w:pos="1080"/>
        </w:tabs>
        <w:ind w:left="1080" w:hanging="360"/>
        <w:rPr>
          <w:sz w:val="22"/>
          <w:szCs w:val="22"/>
        </w:rPr>
      </w:pPr>
      <w:r w:rsidRPr="001E70EE">
        <w:rPr>
          <w:sz w:val="22"/>
          <w:szCs w:val="22"/>
        </w:rPr>
        <w:t>(2)</w:t>
      </w:r>
      <w:r w:rsidRPr="001E70EE">
        <w:rPr>
          <w:sz w:val="22"/>
          <w:szCs w:val="22"/>
        </w:rPr>
        <w:tab/>
        <w:t>The licensee shall prepare and maintain an operating manual of current policies and procedures related to the beneficial use of the secondary material as a fuel substitute. The operating manual shall include all information that would enable supervisory and operating personnel, and persons evaluating the beneficial use, to determine what sequence of operation, plans, diagrams, policies, procedures and legal requirements must be followed for orderly and successful operation on a daily and yearly basis. The manual must address all items contained in this section. The licensee shall take whatever measures are necessary to familiarize all personnel responsible for beneficial use with relevant sections of the operating manual, and shall provide and document regular training for personnel on the handling and management of secondary materials used as substitute fuels, and residues from</w:t>
      </w:r>
      <w:r w:rsidR="000D3B0B">
        <w:rPr>
          <w:sz w:val="22"/>
          <w:szCs w:val="22"/>
        </w:rPr>
        <w:t xml:space="preserve"> the combustion of blended fuel.</w:t>
      </w:r>
    </w:p>
    <w:p w:rsidR="00CB10C9" w:rsidRPr="001E70EE" w:rsidRDefault="00CB10C9" w:rsidP="00CB10C9">
      <w:pPr>
        <w:tabs>
          <w:tab w:val="left" w:pos="1080"/>
          <w:tab w:val="left" w:pos="1440"/>
          <w:tab w:val="right" w:pos="9360"/>
        </w:tabs>
        <w:rPr>
          <w:sz w:val="22"/>
          <w:szCs w:val="22"/>
        </w:rPr>
      </w:pPr>
    </w:p>
    <w:p w:rsidR="00CB10C9" w:rsidRPr="001E70EE" w:rsidRDefault="00CB10C9" w:rsidP="00C86281">
      <w:pPr>
        <w:ind w:left="1080" w:right="-180" w:hanging="360"/>
        <w:rPr>
          <w:sz w:val="22"/>
          <w:szCs w:val="22"/>
        </w:rPr>
      </w:pPr>
      <w:r w:rsidRPr="001E70EE">
        <w:rPr>
          <w:sz w:val="22"/>
          <w:szCs w:val="22"/>
        </w:rPr>
        <w:t>(3)</w:t>
      </w:r>
      <w:r w:rsidRPr="001E70EE">
        <w:rPr>
          <w:sz w:val="22"/>
          <w:szCs w:val="22"/>
        </w:rPr>
        <w:tab/>
        <w:t>The licensee shall maintain a valid contract or agreement with a solid waste facility approved to accept bypassed waste and/or residues f</w:t>
      </w:r>
      <w:r w:rsidR="002163ED" w:rsidRPr="001E70EE">
        <w:rPr>
          <w:sz w:val="22"/>
          <w:szCs w:val="22"/>
        </w:rPr>
        <w:t xml:space="preserve">rom the boiler or cement kiln. </w:t>
      </w:r>
      <w:r w:rsidRPr="001E70EE">
        <w:rPr>
          <w:sz w:val="22"/>
          <w:szCs w:val="22"/>
        </w:rPr>
        <w:t>A waste characterization program for residues shall be included in the operating manual. All residues shall be characterized in accordance with the applicable provisions of 06-096 C.M.R. ch.</w:t>
      </w:r>
      <w:r w:rsidR="00C0048E" w:rsidRPr="001E70EE">
        <w:rPr>
          <w:sz w:val="22"/>
          <w:szCs w:val="22"/>
        </w:rPr>
        <w:t xml:space="preserve"> </w:t>
      </w:r>
      <w:r w:rsidR="000D3B0B">
        <w:rPr>
          <w:sz w:val="22"/>
          <w:szCs w:val="22"/>
        </w:rPr>
        <w:t xml:space="preserve">405, </w:t>
      </w:r>
      <w:r w:rsidR="0034417E">
        <w:rPr>
          <w:sz w:val="22"/>
          <w:szCs w:val="22"/>
        </w:rPr>
        <w:t>§</w:t>
      </w:r>
      <w:r w:rsidR="000D3B0B">
        <w:rPr>
          <w:sz w:val="22"/>
          <w:szCs w:val="22"/>
        </w:rPr>
        <w:t>6.</w:t>
      </w:r>
      <w:r w:rsidR="008D3429">
        <w:rPr>
          <w:sz w:val="22"/>
          <w:szCs w:val="22"/>
        </w:rPr>
        <w:t xml:space="preserve"> </w:t>
      </w:r>
    </w:p>
    <w:p w:rsidR="00CB10C9" w:rsidRPr="001E70EE" w:rsidRDefault="00CB10C9" w:rsidP="00CB10C9">
      <w:pPr>
        <w:ind w:left="1080" w:hanging="360"/>
        <w:rPr>
          <w:sz w:val="22"/>
          <w:szCs w:val="22"/>
        </w:rPr>
      </w:pPr>
    </w:p>
    <w:p w:rsidR="00CB10C9" w:rsidRPr="001E70EE" w:rsidRDefault="00CB10C9" w:rsidP="00CB10C9">
      <w:pPr>
        <w:ind w:left="1080" w:hanging="360"/>
        <w:rPr>
          <w:sz w:val="22"/>
          <w:szCs w:val="22"/>
        </w:rPr>
      </w:pPr>
      <w:r w:rsidRPr="001E70EE">
        <w:rPr>
          <w:sz w:val="22"/>
          <w:szCs w:val="22"/>
        </w:rPr>
        <w:t>(4)</w:t>
      </w:r>
      <w:r w:rsidRPr="001E70EE">
        <w:rPr>
          <w:sz w:val="22"/>
          <w:szCs w:val="22"/>
        </w:rPr>
        <w:tab/>
        <w:t xml:space="preserve">The licensee shall undertake suitable measures to control dust, litter (including fines from fuel and ash) and odors resulting from the use </w:t>
      </w:r>
      <w:r w:rsidR="000D3B0B">
        <w:rPr>
          <w:sz w:val="22"/>
          <w:szCs w:val="22"/>
        </w:rPr>
        <w:t>of secondary material as a fuel.</w:t>
      </w:r>
    </w:p>
    <w:p w:rsidR="00CB10C9" w:rsidRPr="001E70EE" w:rsidRDefault="00CB10C9" w:rsidP="00CB10C9">
      <w:pPr>
        <w:ind w:left="1080" w:hanging="360"/>
        <w:rPr>
          <w:sz w:val="22"/>
          <w:szCs w:val="22"/>
        </w:rPr>
      </w:pPr>
    </w:p>
    <w:p w:rsidR="00CB10C9" w:rsidRPr="001E70EE" w:rsidRDefault="00CB10C9" w:rsidP="00CB10C9">
      <w:pPr>
        <w:ind w:left="1080" w:hanging="360"/>
        <w:rPr>
          <w:sz w:val="22"/>
          <w:szCs w:val="22"/>
        </w:rPr>
      </w:pPr>
      <w:r w:rsidRPr="001E70EE">
        <w:rPr>
          <w:sz w:val="22"/>
          <w:szCs w:val="22"/>
        </w:rPr>
        <w:t>(5)</w:t>
      </w:r>
      <w:r w:rsidRPr="001E70EE">
        <w:rPr>
          <w:sz w:val="22"/>
          <w:szCs w:val="22"/>
        </w:rPr>
        <w:tab/>
      </w:r>
      <w:r w:rsidRPr="00C86281">
        <w:rPr>
          <w:b/>
          <w:sz w:val="22"/>
          <w:szCs w:val="22"/>
        </w:rPr>
        <w:t>Storage Requirements</w:t>
      </w:r>
      <w:r w:rsidR="004F5987" w:rsidRPr="001E70EE">
        <w:rPr>
          <w:sz w:val="22"/>
          <w:szCs w:val="22"/>
        </w:rPr>
        <w:t>:</w:t>
      </w:r>
    </w:p>
    <w:p w:rsidR="00CB10C9" w:rsidRPr="001E70EE" w:rsidRDefault="00CB10C9" w:rsidP="00CB10C9">
      <w:pPr>
        <w:tabs>
          <w:tab w:val="left" w:pos="1080"/>
          <w:tab w:val="left" w:pos="1440"/>
          <w:tab w:val="right" w:pos="9360"/>
        </w:tabs>
        <w:rPr>
          <w:sz w:val="22"/>
          <w:szCs w:val="22"/>
        </w:rPr>
      </w:pPr>
    </w:p>
    <w:p w:rsidR="00CB10C9" w:rsidRPr="001E70EE" w:rsidRDefault="00CB10C9" w:rsidP="00CB10C9">
      <w:pPr>
        <w:ind w:left="1440" w:hanging="360"/>
        <w:rPr>
          <w:sz w:val="22"/>
          <w:szCs w:val="22"/>
        </w:rPr>
      </w:pPr>
      <w:r w:rsidRPr="001E70EE">
        <w:rPr>
          <w:sz w:val="22"/>
          <w:szCs w:val="22"/>
        </w:rPr>
        <w:t>(a)</w:t>
      </w:r>
      <w:r w:rsidRPr="001E70EE">
        <w:rPr>
          <w:sz w:val="22"/>
          <w:szCs w:val="22"/>
        </w:rPr>
        <w:tab/>
        <w:t>All fuel substitution licensed under this section must occur at a facility designed and operated to collect, store and handle ash in enclosed buildings, or the equivalent (e.g., covered conveyors and transfer points, leak proof containers, tanks), to prevent fugitive dust emissions and to prevent direct exposure of the ash to the weather during collection, storage, handling and transport off site;</w:t>
      </w:r>
    </w:p>
    <w:p w:rsidR="00CB10C9" w:rsidRPr="001E70EE" w:rsidRDefault="00CB10C9" w:rsidP="00CB10C9">
      <w:pPr>
        <w:ind w:left="1440" w:hanging="360"/>
        <w:rPr>
          <w:sz w:val="22"/>
          <w:szCs w:val="22"/>
        </w:rPr>
      </w:pPr>
    </w:p>
    <w:p w:rsidR="00CB10C9" w:rsidRPr="001E70EE" w:rsidRDefault="00CB10C9" w:rsidP="00CB10C9">
      <w:pPr>
        <w:ind w:left="1440" w:hanging="360"/>
        <w:rPr>
          <w:sz w:val="22"/>
          <w:szCs w:val="22"/>
        </w:rPr>
      </w:pPr>
      <w:r w:rsidRPr="001E70EE">
        <w:rPr>
          <w:sz w:val="22"/>
          <w:szCs w:val="22"/>
        </w:rPr>
        <w:t>(b)</w:t>
      </w:r>
      <w:r w:rsidRPr="001E70EE">
        <w:rPr>
          <w:sz w:val="22"/>
          <w:szCs w:val="22"/>
        </w:rPr>
        <w:tab/>
        <w:t>Storage areas for secondary material for use as substitute fuel shall be clearly identified and public access excluded;</w:t>
      </w:r>
    </w:p>
    <w:p w:rsidR="00CB10C9" w:rsidRPr="001E70EE" w:rsidRDefault="00CB10C9" w:rsidP="00CB10C9">
      <w:pPr>
        <w:ind w:left="1440" w:hanging="360"/>
        <w:rPr>
          <w:sz w:val="22"/>
          <w:szCs w:val="22"/>
        </w:rPr>
      </w:pPr>
    </w:p>
    <w:p w:rsidR="00CB10C9" w:rsidRPr="001E70EE" w:rsidRDefault="00CB10C9" w:rsidP="00CB10C9">
      <w:pPr>
        <w:ind w:left="1440" w:hanging="360"/>
        <w:rPr>
          <w:sz w:val="22"/>
          <w:szCs w:val="22"/>
        </w:rPr>
      </w:pPr>
      <w:r w:rsidRPr="001E70EE">
        <w:rPr>
          <w:sz w:val="22"/>
          <w:szCs w:val="22"/>
        </w:rPr>
        <w:t>(c)</w:t>
      </w:r>
      <w:r w:rsidRPr="001E70EE">
        <w:rPr>
          <w:sz w:val="22"/>
          <w:szCs w:val="22"/>
        </w:rPr>
        <w:tab/>
        <w:t>Secondary material that cannot be used as substitute fuel by the boiler or cement kiln shall be removed and disposed at a facility licensed to accept it at least weekly unless other procedures have been reviewed and approved by the Department; and</w:t>
      </w:r>
      <w:r w:rsidR="00D4043E">
        <w:rPr>
          <w:sz w:val="22"/>
          <w:szCs w:val="22"/>
        </w:rPr>
        <w:t>,</w:t>
      </w:r>
    </w:p>
    <w:p w:rsidR="00CB10C9" w:rsidRPr="001E70EE" w:rsidRDefault="00CB10C9" w:rsidP="00CB10C9">
      <w:pPr>
        <w:tabs>
          <w:tab w:val="left" w:pos="1080"/>
          <w:tab w:val="left" w:pos="1440"/>
          <w:tab w:val="right" w:pos="9360"/>
        </w:tabs>
        <w:ind w:left="1440" w:hanging="360"/>
        <w:rPr>
          <w:sz w:val="22"/>
          <w:szCs w:val="22"/>
        </w:rPr>
      </w:pPr>
    </w:p>
    <w:p w:rsidR="00CB10C9" w:rsidRPr="001E70EE" w:rsidRDefault="00CB10C9" w:rsidP="00CB10C9">
      <w:pPr>
        <w:tabs>
          <w:tab w:val="left" w:pos="1080"/>
          <w:tab w:val="left" w:pos="1440"/>
        </w:tabs>
        <w:ind w:left="1440" w:right="-312" w:hanging="360"/>
        <w:rPr>
          <w:szCs w:val="22"/>
        </w:rPr>
      </w:pPr>
      <w:r w:rsidRPr="001E70EE">
        <w:rPr>
          <w:sz w:val="22"/>
          <w:szCs w:val="22"/>
        </w:rPr>
        <w:t>(d)</w:t>
      </w:r>
      <w:r w:rsidRPr="001E70EE">
        <w:rPr>
          <w:sz w:val="22"/>
          <w:szCs w:val="22"/>
        </w:rPr>
        <w:tab/>
        <w:t>Licensees shall manage fuel according to the fuel management plan</w:t>
      </w:r>
      <w:r w:rsidR="000D3B0B">
        <w:rPr>
          <w:sz w:val="22"/>
          <w:szCs w:val="22"/>
        </w:rPr>
        <w:t>.</w:t>
      </w:r>
      <w:r w:rsidRPr="001E70EE">
        <w:rPr>
          <w:sz w:val="22"/>
          <w:szCs w:val="22"/>
        </w:rPr>
        <w:t xml:space="preserve"> </w:t>
      </w:r>
    </w:p>
    <w:p w:rsidR="00CB10C9" w:rsidRPr="001E70EE" w:rsidRDefault="00CB10C9" w:rsidP="00CB10C9">
      <w:pPr>
        <w:tabs>
          <w:tab w:val="left" w:pos="1080"/>
          <w:tab w:val="left" w:pos="1440"/>
          <w:tab w:val="right" w:pos="9360"/>
        </w:tabs>
        <w:ind w:left="1440" w:hanging="360"/>
        <w:rPr>
          <w:sz w:val="22"/>
          <w:szCs w:val="22"/>
        </w:rPr>
      </w:pPr>
    </w:p>
    <w:p w:rsidR="00CB10C9" w:rsidRPr="001E70EE" w:rsidRDefault="00CB10C9" w:rsidP="00CB10C9">
      <w:pPr>
        <w:ind w:left="1080" w:hanging="360"/>
        <w:rPr>
          <w:sz w:val="22"/>
          <w:szCs w:val="22"/>
        </w:rPr>
      </w:pPr>
      <w:r w:rsidRPr="001E70EE">
        <w:rPr>
          <w:sz w:val="22"/>
          <w:szCs w:val="22"/>
        </w:rPr>
        <w:t>(6)</w:t>
      </w:r>
      <w:r w:rsidRPr="001E70EE">
        <w:rPr>
          <w:sz w:val="22"/>
          <w:szCs w:val="22"/>
        </w:rPr>
        <w:tab/>
        <w:t>The licensee shall draft and implement a Quality Assurance/Quality Control (QA/QC) Plan which will ensure that secondary materials used by the facility will remain consistent with the facility’s fuel substitution license and applicable fuel quality standards in this rule. All sampling and analysis required in this section of the rule</w:t>
      </w:r>
      <w:r w:rsidRPr="001E70EE">
        <w:rPr>
          <w:b/>
          <w:sz w:val="22"/>
          <w:szCs w:val="22"/>
        </w:rPr>
        <w:t xml:space="preserve"> </w:t>
      </w:r>
      <w:r w:rsidRPr="001E70EE">
        <w:rPr>
          <w:sz w:val="22"/>
          <w:szCs w:val="22"/>
        </w:rPr>
        <w:t>shall be done using Department approved methods</w:t>
      </w:r>
      <w:r w:rsidR="00031570" w:rsidRPr="001E70EE">
        <w:rPr>
          <w:sz w:val="22"/>
          <w:szCs w:val="22"/>
        </w:rPr>
        <w:t xml:space="preserve">, and in conformance with the requirements of the license(s) and applicable provisions of </w:t>
      </w:r>
      <w:r w:rsidRPr="001E70EE">
        <w:rPr>
          <w:sz w:val="22"/>
          <w:szCs w:val="22"/>
        </w:rPr>
        <w:t xml:space="preserve">06-096 C.M.R. ch. 405, </w:t>
      </w:r>
      <w:r w:rsidR="0034417E">
        <w:rPr>
          <w:sz w:val="22"/>
          <w:szCs w:val="22"/>
        </w:rPr>
        <w:t>§</w:t>
      </w:r>
      <w:r w:rsidRPr="001E70EE">
        <w:rPr>
          <w:sz w:val="22"/>
          <w:szCs w:val="22"/>
        </w:rPr>
        <w:t>6</w:t>
      </w:r>
      <w:r w:rsidR="00FE3384" w:rsidRPr="001E70EE">
        <w:rPr>
          <w:sz w:val="22"/>
          <w:szCs w:val="22"/>
        </w:rPr>
        <w:t xml:space="preserve">. </w:t>
      </w:r>
      <w:r w:rsidRPr="001E70EE">
        <w:rPr>
          <w:sz w:val="22"/>
          <w:szCs w:val="22"/>
        </w:rPr>
        <w:t xml:space="preserve">If CDD wood fuel is licensed as a substitute fuel, the QA/QC Plan shall include the specific elements listed in </w:t>
      </w:r>
      <w:r w:rsidR="00031570" w:rsidRPr="001E70EE">
        <w:rPr>
          <w:sz w:val="22"/>
          <w:szCs w:val="22"/>
        </w:rPr>
        <w:t>sub-section F</w:t>
      </w:r>
      <w:r w:rsidRPr="001E70EE">
        <w:rPr>
          <w:sz w:val="22"/>
          <w:szCs w:val="22"/>
        </w:rPr>
        <w:t>, below</w:t>
      </w:r>
      <w:r w:rsidR="000D3B0B">
        <w:rPr>
          <w:sz w:val="22"/>
          <w:szCs w:val="22"/>
        </w:rPr>
        <w:t>.</w:t>
      </w:r>
      <w:r w:rsidR="008D3429">
        <w:rPr>
          <w:sz w:val="22"/>
          <w:szCs w:val="22"/>
        </w:rPr>
        <w:t xml:space="preserve"> </w:t>
      </w:r>
    </w:p>
    <w:p w:rsidR="00031570" w:rsidRPr="001E70EE" w:rsidRDefault="00031570" w:rsidP="00CB10C9">
      <w:pPr>
        <w:ind w:left="1080" w:hanging="360"/>
        <w:rPr>
          <w:sz w:val="22"/>
          <w:szCs w:val="22"/>
        </w:rPr>
      </w:pPr>
    </w:p>
    <w:p w:rsidR="00031570" w:rsidRPr="001E70EE" w:rsidRDefault="00031570" w:rsidP="00031570">
      <w:pPr>
        <w:tabs>
          <w:tab w:val="left" w:pos="1080"/>
          <w:tab w:val="right" w:pos="9360"/>
        </w:tabs>
        <w:ind w:left="1080" w:hanging="360"/>
        <w:rPr>
          <w:sz w:val="22"/>
          <w:szCs w:val="22"/>
        </w:rPr>
      </w:pPr>
      <w:r w:rsidRPr="001E70EE">
        <w:rPr>
          <w:sz w:val="22"/>
          <w:szCs w:val="22"/>
        </w:rPr>
        <w:t>(7)</w:t>
      </w:r>
      <w:r w:rsidRPr="001E70EE">
        <w:rPr>
          <w:sz w:val="22"/>
          <w:szCs w:val="22"/>
        </w:rPr>
        <w:tab/>
        <w:t>Fuel Management Plan Requirements.</w:t>
      </w:r>
      <w:r w:rsidR="008D3429">
        <w:rPr>
          <w:sz w:val="22"/>
          <w:szCs w:val="22"/>
        </w:rPr>
        <w:t xml:space="preserve"> </w:t>
      </w:r>
      <w:r w:rsidRPr="001E70EE">
        <w:rPr>
          <w:sz w:val="22"/>
          <w:szCs w:val="22"/>
        </w:rPr>
        <w:t>The following shall be included in</w:t>
      </w:r>
      <w:r w:rsidR="00162EC7" w:rsidRPr="001E70EE">
        <w:rPr>
          <w:sz w:val="22"/>
          <w:szCs w:val="22"/>
        </w:rPr>
        <w:t xml:space="preserve"> </w:t>
      </w:r>
      <w:r w:rsidR="00FB0C3F" w:rsidRPr="001E70EE">
        <w:rPr>
          <w:sz w:val="22"/>
          <w:szCs w:val="22"/>
        </w:rPr>
        <w:t>a</w:t>
      </w:r>
      <w:r w:rsidRPr="001E70EE">
        <w:rPr>
          <w:sz w:val="22"/>
          <w:szCs w:val="22"/>
        </w:rPr>
        <w:t xml:space="preserve"> plan for management of secondary materials used as fuel:</w:t>
      </w:r>
    </w:p>
    <w:p w:rsidR="00031570" w:rsidRPr="001E70EE" w:rsidRDefault="00031570" w:rsidP="00031570">
      <w:pPr>
        <w:tabs>
          <w:tab w:val="left" w:pos="1080"/>
          <w:tab w:val="left" w:pos="1440"/>
          <w:tab w:val="right" w:pos="9360"/>
        </w:tabs>
        <w:ind w:left="1440" w:hanging="360"/>
        <w:rPr>
          <w:sz w:val="22"/>
          <w:szCs w:val="22"/>
        </w:rPr>
      </w:pPr>
    </w:p>
    <w:p w:rsidR="00031570" w:rsidRPr="001E70EE" w:rsidRDefault="00031570" w:rsidP="00031570">
      <w:pPr>
        <w:ind w:left="1440" w:right="-390" w:hanging="360"/>
        <w:rPr>
          <w:sz w:val="22"/>
          <w:szCs w:val="22"/>
        </w:rPr>
      </w:pPr>
      <w:r w:rsidRPr="001E70EE">
        <w:rPr>
          <w:sz w:val="22"/>
          <w:szCs w:val="22"/>
        </w:rPr>
        <w:t>(a)</w:t>
      </w:r>
      <w:r w:rsidRPr="001E70EE">
        <w:rPr>
          <w:sz w:val="22"/>
          <w:szCs w:val="22"/>
        </w:rPr>
        <w:tab/>
        <w:t xml:space="preserve">A detailed description of the fuel storage area and its operation including: an asphalt or concrete base pad shown in </w:t>
      </w:r>
      <w:r w:rsidR="002D5EC7" w:rsidRPr="001E70EE">
        <w:rPr>
          <w:sz w:val="22"/>
          <w:szCs w:val="22"/>
        </w:rPr>
        <w:t>plain</w:t>
      </w:r>
      <w:r w:rsidRPr="001E70EE">
        <w:rPr>
          <w:sz w:val="22"/>
          <w:szCs w:val="22"/>
        </w:rPr>
        <w:t xml:space="preserve"> view along with typical cross sections; provisions for leachate management, collection and disposal; and control of wind blown fines;</w:t>
      </w:r>
    </w:p>
    <w:p w:rsidR="00031570" w:rsidRPr="001E70EE" w:rsidRDefault="00031570" w:rsidP="00031570">
      <w:pPr>
        <w:tabs>
          <w:tab w:val="left" w:pos="1080"/>
          <w:tab w:val="left" w:pos="1440"/>
          <w:tab w:val="right" w:pos="9360"/>
        </w:tabs>
        <w:ind w:left="1440" w:hanging="360"/>
        <w:rPr>
          <w:sz w:val="22"/>
          <w:szCs w:val="22"/>
        </w:rPr>
      </w:pPr>
    </w:p>
    <w:p w:rsidR="00C86281" w:rsidRDefault="00C86281">
      <w:pPr>
        <w:rPr>
          <w:sz w:val="22"/>
          <w:szCs w:val="22"/>
        </w:rPr>
      </w:pPr>
      <w:r>
        <w:rPr>
          <w:sz w:val="22"/>
          <w:szCs w:val="22"/>
        </w:rPr>
        <w:br w:type="page"/>
      </w:r>
    </w:p>
    <w:p w:rsidR="00031570" w:rsidRPr="001E70EE" w:rsidRDefault="00031570" w:rsidP="00031570">
      <w:pPr>
        <w:ind w:left="1440" w:hanging="360"/>
        <w:rPr>
          <w:sz w:val="22"/>
          <w:szCs w:val="22"/>
        </w:rPr>
      </w:pPr>
      <w:r w:rsidRPr="001E70EE">
        <w:rPr>
          <w:sz w:val="22"/>
          <w:szCs w:val="22"/>
        </w:rPr>
        <w:t>(</w:t>
      </w:r>
      <w:r w:rsidR="00CC0995" w:rsidRPr="001E70EE">
        <w:rPr>
          <w:sz w:val="22"/>
          <w:szCs w:val="22"/>
        </w:rPr>
        <w:t>b</w:t>
      </w:r>
      <w:r w:rsidRPr="001E70EE">
        <w:rPr>
          <w:sz w:val="22"/>
          <w:szCs w:val="22"/>
        </w:rPr>
        <w:t>)</w:t>
      </w:r>
      <w:r w:rsidRPr="001E70EE">
        <w:rPr>
          <w:sz w:val="22"/>
          <w:szCs w:val="22"/>
        </w:rPr>
        <w:tab/>
        <w:t>A description of fuel flow through the facility that provides for consumption of oldest fuel first and a plan view of the storage pad at a minimum scale of 1”=50’ that depicts the sequence of fuel flow, oldest to newest, throughout the pad area;</w:t>
      </w:r>
    </w:p>
    <w:p w:rsidR="00031570" w:rsidRPr="001E70EE" w:rsidRDefault="00031570" w:rsidP="00031570">
      <w:pPr>
        <w:tabs>
          <w:tab w:val="left" w:pos="1080"/>
          <w:tab w:val="left" w:pos="1440"/>
          <w:tab w:val="right" w:pos="9360"/>
        </w:tabs>
        <w:ind w:left="1440" w:hanging="360"/>
        <w:rPr>
          <w:sz w:val="22"/>
          <w:szCs w:val="22"/>
        </w:rPr>
      </w:pPr>
    </w:p>
    <w:p w:rsidR="00031570" w:rsidRPr="001E70EE" w:rsidRDefault="00031570" w:rsidP="00031570">
      <w:pPr>
        <w:tabs>
          <w:tab w:val="left" w:pos="1800"/>
        </w:tabs>
        <w:ind w:left="1440" w:hanging="360"/>
        <w:rPr>
          <w:sz w:val="22"/>
          <w:szCs w:val="22"/>
        </w:rPr>
      </w:pPr>
      <w:r w:rsidRPr="001E70EE">
        <w:rPr>
          <w:sz w:val="22"/>
          <w:szCs w:val="22"/>
        </w:rPr>
        <w:t>(</w:t>
      </w:r>
      <w:r w:rsidR="00CC0995" w:rsidRPr="001E70EE">
        <w:rPr>
          <w:sz w:val="22"/>
          <w:szCs w:val="22"/>
        </w:rPr>
        <w:t>c</w:t>
      </w:r>
      <w:r w:rsidRPr="001E70EE">
        <w:rPr>
          <w:sz w:val="22"/>
          <w:szCs w:val="22"/>
        </w:rPr>
        <w:t>)</w:t>
      </w:r>
      <w:r w:rsidRPr="001E70EE">
        <w:rPr>
          <w:sz w:val="22"/>
          <w:szCs w:val="22"/>
        </w:rPr>
        <w:tab/>
        <w:t>Procedures for blending or metering in fuel;</w:t>
      </w:r>
    </w:p>
    <w:p w:rsidR="00031570" w:rsidRPr="001E70EE" w:rsidRDefault="00031570" w:rsidP="00031570">
      <w:pPr>
        <w:tabs>
          <w:tab w:val="left" w:pos="1080"/>
          <w:tab w:val="left" w:pos="1440"/>
          <w:tab w:val="right" w:pos="9360"/>
        </w:tabs>
        <w:ind w:left="1440" w:hanging="360"/>
        <w:rPr>
          <w:sz w:val="22"/>
          <w:szCs w:val="22"/>
        </w:rPr>
      </w:pPr>
    </w:p>
    <w:p w:rsidR="00031570" w:rsidRPr="001E70EE" w:rsidRDefault="00031570" w:rsidP="00031570">
      <w:pPr>
        <w:ind w:left="1440" w:hanging="360"/>
        <w:rPr>
          <w:sz w:val="22"/>
          <w:szCs w:val="22"/>
        </w:rPr>
      </w:pPr>
      <w:r w:rsidRPr="001E70EE">
        <w:rPr>
          <w:sz w:val="22"/>
          <w:szCs w:val="22"/>
        </w:rPr>
        <w:t>(</w:t>
      </w:r>
      <w:r w:rsidR="00CC0995" w:rsidRPr="001E70EE">
        <w:rPr>
          <w:sz w:val="22"/>
          <w:szCs w:val="22"/>
        </w:rPr>
        <w:t>d</w:t>
      </w:r>
      <w:r w:rsidRPr="001E70EE">
        <w:rPr>
          <w:sz w:val="22"/>
          <w:szCs w:val="22"/>
        </w:rPr>
        <w:t>)</w:t>
      </w:r>
      <w:r w:rsidRPr="001E70EE">
        <w:rPr>
          <w:sz w:val="22"/>
          <w:szCs w:val="22"/>
        </w:rPr>
        <w:tab/>
        <w:t>Procedures for minimizing fuel stockpile volume and fuel fire risk for the duration of planned shutdowns;</w:t>
      </w:r>
    </w:p>
    <w:p w:rsidR="00031570" w:rsidRPr="001E70EE" w:rsidRDefault="00031570" w:rsidP="00031570">
      <w:pPr>
        <w:tabs>
          <w:tab w:val="left" w:pos="1080"/>
          <w:tab w:val="left" w:pos="1440"/>
          <w:tab w:val="right" w:pos="9360"/>
        </w:tabs>
        <w:ind w:left="1440" w:hanging="360"/>
        <w:rPr>
          <w:sz w:val="22"/>
          <w:szCs w:val="22"/>
        </w:rPr>
      </w:pPr>
    </w:p>
    <w:p w:rsidR="00031570" w:rsidRPr="001E70EE" w:rsidRDefault="00031570" w:rsidP="00031570">
      <w:pPr>
        <w:tabs>
          <w:tab w:val="left" w:pos="1440"/>
        </w:tabs>
        <w:ind w:left="1440" w:hanging="360"/>
        <w:rPr>
          <w:sz w:val="22"/>
          <w:szCs w:val="22"/>
        </w:rPr>
      </w:pPr>
      <w:r w:rsidRPr="001E70EE">
        <w:rPr>
          <w:sz w:val="22"/>
          <w:szCs w:val="22"/>
        </w:rPr>
        <w:t>(</w:t>
      </w:r>
      <w:r w:rsidR="00CC0995" w:rsidRPr="001E70EE">
        <w:rPr>
          <w:sz w:val="22"/>
          <w:szCs w:val="22"/>
        </w:rPr>
        <w:t>e</w:t>
      </w:r>
      <w:r w:rsidRPr="001E70EE">
        <w:rPr>
          <w:sz w:val="22"/>
          <w:szCs w:val="22"/>
        </w:rPr>
        <w:t>)</w:t>
      </w:r>
      <w:r w:rsidRPr="001E70EE">
        <w:rPr>
          <w:sz w:val="22"/>
          <w:szCs w:val="22"/>
        </w:rPr>
        <w:tab/>
        <w:t>For facilities that store fuel outside, an Environmental Monitoring Program designed and implemented in accordance with the applicable provisions of 06-096 C.M.R. ch. 405, unless the Department determines a program is not required; and</w:t>
      </w:r>
      <w:r w:rsidR="00D4043E">
        <w:rPr>
          <w:sz w:val="22"/>
          <w:szCs w:val="22"/>
        </w:rPr>
        <w:t>,</w:t>
      </w:r>
    </w:p>
    <w:p w:rsidR="00031570" w:rsidRPr="001E70EE" w:rsidRDefault="00031570" w:rsidP="00031570">
      <w:pPr>
        <w:tabs>
          <w:tab w:val="left" w:pos="1080"/>
          <w:tab w:val="left" w:pos="1440"/>
          <w:tab w:val="right" w:pos="9360"/>
        </w:tabs>
        <w:ind w:left="1440" w:hanging="360"/>
        <w:rPr>
          <w:sz w:val="22"/>
          <w:szCs w:val="22"/>
        </w:rPr>
      </w:pPr>
    </w:p>
    <w:p w:rsidR="00031570" w:rsidRPr="001E70EE" w:rsidRDefault="00031570" w:rsidP="00031570">
      <w:pPr>
        <w:ind w:left="1440" w:hanging="360"/>
        <w:rPr>
          <w:sz w:val="22"/>
          <w:szCs w:val="22"/>
        </w:rPr>
      </w:pPr>
      <w:r w:rsidRPr="001E70EE">
        <w:rPr>
          <w:sz w:val="22"/>
          <w:szCs w:val="22"/>
        </w:rPr>
        <w:t>(</w:t>
      </w:r>
      <w:r w:rsidR="00CC0995" w:rsidRPr="001E70EE">
        <w:rPr>
          <w:sz w:val="22"/>
          <w:szCs w:val="22"/>
        </w:rPr>
        <w:t>f</w:t>
      </w:r>
      <w:r w:rsidRPr="001E70EE">
        <w:rPr>
          <w:sz w:val="22"/>
          <w:szCs w:val="22"/>
        </w:rPr>
        <w:t>)</w:t>
      </w:r>
      <w:r w:rsidRPr="001E70EE">
        <w:rPr>
          <w:sz w:val="22"/>
          <w:szCs w:val="22"/>
        </w:rPr>
        <w:tab/>
        <w:t>A storage pad inspection and maintenance program that provides for annual inspection and repair of the pad.</w:t>
      </w:r>
    </w:p>
    <w:p w:rsidR="00031570" w:rsidRPr="001E70EE" w:rsidRDefault="00031570" w:rsidP="00031570">
      <w:pPr>
        <w:ind w:left="1800" w:hanging="360"/>
        <w:rPr>
          <w:sz w:val="22"/>
          <w:szCs w:val="22"/>
        </w:rPr>
      </w:pPr>
    </w:p>
    <w:p w:rsidR="00031570" w:rsidRPr="001E70EE" w:rsidRDefault="00031570" w:rsidP="00031570">
      <w:pPr>
        <w:tabs>
          <w:tab w:val="left" w:pos="1080"/>
        </w:tabs>
        <w:ind w:left="1080" w:hanging="360"/>
        <w:rPr>
          <w:sz w:val="22"/>
          <w:szCs w:val="22"/>
        </w:rPr>
      </w:pPr>
      <w:r w:rsidRPr="001E70EE">
        <w:rPr>
          <w:sz w:val="22"/>
          <w:szCs w:val="22"/>
        </w:rPr>
        <w:t>(8)</w:t>
      </w:r>
      <w:r w:rsidRPr="001E70EE">
        <w:rPr>
          <w:sz w:val="22"/>
          <w:szCs w:val="22"/>
        </w:rPr>
        <w:tab/>
        <w:t xml:space="preserve">A hazardous and special waste exclusion plan shall be developed and implemented in accordance with the requirements of 06-096 C.M.R. ch. 400, </w:t>
      </w:r>
      <w:r w:rsidR="0034417E">
        <w:rPr>
          <w:sz w:val="22"/>
          <w:szCs w:val="22"/>
        </w:rPr>
        <w:t>§</w:t>
      </w:r>
      <w:r w:rsidRPr="001E70EE">
        <w:rPr>
          <w:sz w:val="22"/>
          <w:szCs w:val="22"/>
        </w:rPr>
        <w:t>9, using the template in Appendix A of 06-096 C.M.R. ch. 400.</w:t>
      </w:r>
    </w:p>
    <w:p w:rsidR="00031570" w:rsidRPr="001E70EE" w:rsidRDefault="00031570" w:rsidP="00031570">
      <w:pPr>
        <w:tabs>
          <w:tab w:val="left" w:pos="1080"/>
        </w:tabs>
        <w:ind w:left="1080" w:hanging="360"/>
        <w:rPr>
          <w:sz w:val="22"/>
          <w:szCs w:val="22"/>
        </w:rPr>
      </w:pPr>
    </w:p>
    <w:p w:rsidR="00031570" w:rsidRPr="001E70EE" w:rsidRDefault="00031570" w:rsidP="00031570">
      <w:pPr>
        <w:ind w:left="720" w:hanging="360"/>
        <w:rPr>
          <w:sz w:val="22"/>
          <w:szCs w:val="22"/>
        </w:rPr>
      </w:pPr>
      <w:r w:rsidRPr="00AA0E4E">
        <w:rPr>
          <w:b/>
          <w:sz w:val="22"/>
          <w:szCs w:val="22"/>
        </w:rPr>
        <w:t>F.</w:t>
      </w:r>
      <w:r w:rsidRPr="00AA0E4E">
        <w:rPr>
          <w:b/>
          <w:sz w:val="22"/>
          <w:szCs w:val="22"/>
        </w:rPr>
        <w:tab/>
        <w:t>Additional Operating Requirements When CDD Wood Fuel Is Used.</w:t>
      </w:r>
      <w:r w:rsidRPr="000D3B0B">
        <w:rPr>
          <w:sz w:val="22"/>
          <w:szCs w:val="22"/>
        </w:rPr>
        <w:t xml:space="preserve"> All</w:t>
      </w:r>
      <w:r w:rsidRPr="001E70EE">
        <w:rPr>
          <w:sz w:val="22"/>
          <w:szCs w:val="22"/>
        </w:rPr>
        <w:t xml:space="preserve"> new and existing licensees that accept CDD wood fuel must comply with the following operating requirements:</w:t>
      </w:r>
    </w:p>
    <w:p w:rsidR="003B7419" w:rsidRPr="001E70EE" w:rsidRDefault="003B7419" w:rsidP="00031570">
      <w:pPr>
        <w:ind w:left="720" w:hanging="360"/>
        <w:rPr>
          <w:sz w:val="22"/>
          <w:szCs w:val="22"/>
        </w:rPr>
      </w:pPr>
    </w:p>
    <w:p w:rsidR="003B7419" w:rsidRPr="001E70EE" w:rsidRDefault="003B7419" w:rsidP="003B7419">
      <w:pPr>
        <w:tabs>
          <w:tab w:val="left" w:pos="1080"/>
        </w:tabs>
        <w:ind w:left="1080" w:hanging="360"/>
        <w:rPr>
          <w:sz w:val="22"/>
          <w:szCs w:val="22"/>
        </w:rPr>
      </w:pPr>
      <w:r w:rsidRPr="001E70EE">
        <w:rPr>
          <w:sz w:val="22"/>
          <w:szCs w:val="22"/>
        </w:rPr>
        <w:t>(1)</w:t>
      </w:r>
      <w:r w:rsidRPr="001E70EE">
        <w:rPr>
          <w:sz w:val="22"/>
          <w:szCs w:val="22"/>
        </w:rPr>
        <w:tab/>
        <w:t>In addition to the specific elements listed in sub-section E (7), above, the fuel management plan shall include:</w:t>
      </w:r>
    </w:p>
    <w:p w:rsidR="003B7419" w:rsidRPr="001E70EE" w:rsidRDefault="003B7419" w:rsidP="003B7419">
      <w:pPr>
        <w:tabs>
          <w:tab w:val="left" w:pos="1080"/>
        </w:tabs>
        <w:ind w:left="1080" w:hanging="360"/>
        <w:rPr>
          <w:sz w:val="22"/>
          <w:szCs w:val="22"/>
        </w:rPr>
      </w:pPr>
    </w:p>
    <w:p w:rsidR="003B7419" w:rsidRPr="001E70EE" w:rsidRDefault="003B7419" w:rsidP="003B7419">
      <w:pPr>
        <w:ind w:left="1440" w:hanging="360"/>
        <w:rPr>
          <w:sz w:val="22"/>
          <w:szCs w:val="22"/>
        </w:rPr>
      </w:pPr>
      <w:r w:rsidRPr="001E70EE">
        <w:rPr>
          <w:sz w:val="22"/>
          <w:szCs w:val="22"/>
        </w:rPr>
        <w:t>(a)</w:t>
      </w:r>
      <w:r w:rsidRPr="001E70EE">
        <w:rPr>
          <w:sz w:val="22"/>
          <w:szCs w:val="22"/>
        </w:rPr>
        <w:tab/>
        <w:t>A size limit on wood fuel pile(s) containing CDD wood fuel to no more than 8 weeks of fuel; and</w:t>
      </w:r>
      <w:r w:rsidR="00AA0E4E">
        <w:rPr>
          <w:sz w:val="22"/>
          <w:szCs w:val="22"/>
        </w:rPr>
        <w:t>,</w:t>
      </w:r>
    </w:p>
    <w:p w:rsidR="003B7419" w:rsidRPr="001E70EE" w:rsidRDefault="003B7419" w:rsidP="003B7419">
      <w:pPr>
        <w:ind w:left="1440" w:hanging="360"/>
        <w:rPr>
          <w:sz w:val="22"/>
          <w:szCs w:val="22"/>
        </w:rPr>
      </w:pPr>
    </w:p>
    <w:p w:rsidR="003B7419" w:rsidRPr="001E70EE" w:rsidRDefault="003B7419" w:rsidP="003B7419">
      <w:pPr>
        <w:tabs>
          <w:tab w:val="left" w:pos="1080"/>
          <w:tab w:val="left" w:pos="1440"/>
          <w:tab w:val="right" w:pos="9360"/>
        </w:tabs>
        <w:ind w:left="1440" w:hanging="360"/>
        <w:rPr>
          <w:sz w:val="22"/>
          <w:szCs w:val="22"/>
        </w:rPr>
      </w:pPr>
      <w:r w:rsidRPr="001E70EE">
        <w:rPr>
          <w:szCs w:val="22"/>
        </w:rPr>
        <w:t>(b)</w:t>
      </w:r>
      <w:r w:rsidRPr="001E70EE">
        <w:rPr>
          <w:szCs w:val="22"/>
        </w:rPr>
        <w:tab/>
      </w:r>
      <w:r w:rsidRPr="001E70EE">
        <w:rPr>
          <w:sz w:val="22"/>
          <w:szCs w:val="22"/>
        </w:rPr>
        <w:t>A fire safety action plan that includes procedures for monitoring internal pile temperatures or the use of thermal imaging devices or other technology that provide for maintaining internal pile temperatures less than 185 degrees Fahrenheit. The fire safety action plan must describe procedures and equipment that will be used when internal pile temperatures meet or exceed 185 degrees Fahrenheit or in the event of a pile fire. The fire safety action plan shall be submitted to the local fire safety authority for its review. If that authority makes recommendations concerning the plan, those recommendations shall be included in the plan prior to submittal to the Department. The Department may waive the requirement for a fire safety action plan upon a showing that such a plan is not warranted due to small volumes of CDD wood fuel proposed to be stored and/or s</w:t>
      </w:r>
      <w:r w:rsidR="000D3B0B">
        <w:rPr>
          <w:sz w:val="22"/>
          <w:szCs w:val="22"/>
        </w:rPr>
        <w:t>hort residency times in storage.</w:t>
      </w:r>
    </w:p>
    <w:p w:rsidR="00031570" w:rsidRPr="001E70EE" w:rsidRDefault="00031570" w:rsidP="00031570">
      <w:pPr>
        <w:rPr>
          <w:sz w:val="22"/>
          <w:szCs w:val="22"/>
        </w:rPr>
      </w:pPr>
    </w:p>
    <w:p w:rsidR="00031570" w:rsidRPr="001E70EE" w:rsidRDefault="00031570" w:rsidP="00031570">
      <w:pPr>
        <w:tabs>
          <w:tab w:val="left" w:pos="1080"/>
        </w:tabs>
        <w:ind w:left="1080" w:hanging="360"/>
        <w:rPr>
          <w:sz w:val="22"/>
          <w:szCs w:val="22"/>
        </w:rPr>
      </w:pPr>
      <w:r w:rsidRPr="001E70EE">
        <w:rPr>
          <w:sz w:val="22"/>
          <w:szCs w:val="22"/>
        </w:rPr>
        <w:t>(</w:t>
      </w:r>
      <w:r w:rsidR="00CC0995" w:rsidRPr="001E70EE">
        <w:rPr>
          <w:sz w:val="22"/>
          <w:szCs w:val="22"/>
        </w:rPr>
        <w:t>2</w:t>
      </w:r>
      <w:r w:rsidRPr="001E70EE">
        <w:rPr>
          <w:sz w:val="22"/>
          <w:szCs w:val="22"/>
        </w:rPr>
        <w:t>)</w:t>
      </w:r>
      <w:r w:rsidRPr="001E70EE">
        <w:rPr>
          <w:sz w:val="22"/>
          <w:szCs w:val="22"/>
        </w:rPr>
        <w:tab/>
      </w:r>
      <w:r w:rsidRPr="00C86281">
        <w:rPr>
          <w:b/>
          <w:sz w:val="22"/>
          <w:szCs w:val="22"/>
        </w:rPr>
        <w:t>QA/QC Plan Elements</w:t>
      </w:r>
      <w:r w:rsidRPr="001E70EE">
        <w:rPr>
          <w:sz w:val="22"/>
          <w:szCs w:val="22"/>
        </w:rPr>
        <w:t>.</w:t>
      </w:r>
      <w:r w:rsidR="008D3429">
        <w:rPr>
          <w:sz w:val="22"/>
          <w:szCs w:val="22"/>
        </w:rPr>
        <w:t xml:space="preserve"> </w:t>
      </w:r>
      <w:r w:rsidRPr="001E70EE">
        <w:rPr>
          <w:sz w:val="22"/>
          <w:szCs w:val="22"/>
        </w:rPr>
        <w:t>To ensure that CDD wood fuel and blended fuel used by the facility will remain consistent with the fuel quality standards of this section, the QA/QC Plan shall address the following elements:</w:t>
      </w:r>
    </w:p>
    <w:p w:rsidR="00031570" w:rsidRPr="001E70EE" w:rsidRDefault="00031570" w:rsidP="00031570">
      <w:pPr>
        <w:tabs>
          <w:tab w:val="left" w:pos="1080"/>
        </w:tabs>
        <w:ind w:left="1080" w:hanging="360"/>
        <w:rPr>
          <w:sz w:val="22"/>
          <w:szCs w:val="22"/>
        </w:rPr>
      </w:pPr>
    </w:p>
    <w:p w:rsidR="00031570" w:rsidRPr="001E70EE" w:rsidRDefault="00031570" w:rsidP="00031570">
      <w:pPr>
        <w:tabs>
          <w:tab w:val="left" w:pos="1080"/>
        </w:tabs>
        <w:ind w:left="1440" w:hanging="360"/>
        <w:rPr>
          <w:sz w:val="22"/>
          <w:szCs w:val="22"/>
        </w:rPr>
      </w:pPr>
      <w:r w:rsidRPr="001E70EE">
        <w:rPr>
          <w:sz w:val="22"/>
          <w:szCs w:val="22"/>
        </w:rPr>
        <w:t>(a)</w:t>
      </w:r>
      <w:r w:rsidRPr="001E70EE">
        <w:rPr>
          <w:sz w:val="22"/>
          <w:szCs w:val="22"/>
        </w:rPr>
        <w:tab/>
        <w:t>CDD wood fuel elements:</w:t>
      </w:r>
    </w:p>
    <w:p w:rsidR="00031570" w:rsidRPr="001E70EE" w:rsidRDefault="00031570" w:rsidP="00031570">
      <w:pPr>
        <w:tabs>
          <w:tab w:val="left" w:pos="1080"/>
        </w:tabs>
        <w:ind w:left="1080" w:hanging="360"/>
        <w:rPr>
          <w:sz w:val="22"/>
          <w:szCs w:val="22"/>
        </w:rPr>
      </w:pPr>
    </w:p>
    <w:p w:rsidR="00031570" w:rsidRPr="001E70EE" w:rsidRDefault="00031570" w:rsidP="00031570">
      <w:pPr>
        <w:ind w:left="2160" w:hanging="720"/>
        <w:rPr>
          <w:sz w:val="22"/>
          <w:szCs w:val="22"/>
        </w:rPr>
      </w:pPr>
      <w:r w:rsidRPr="001E70EE">
        <w:rPr>
          <w:sz w:val="22"/>
          <w:szCs w:val="22"/>
        </w:rPr>
        <w:t>(i)</w:t>
      </w:r>
      <w:r w:rsidRPr="001E70EE">
        <w:rPr>
          <w:sz w:val="22"/>
          <w:szCs w:val="22"/>
        </w:rPr>
        <w:tab/>
        <w:t>Sampling for physical characterization of substitute fuel may be contracted by eith</w:t>
      </w:r>
      <w:r w:rsidR="002163ED" w:rsidRPr="001E70EE">
        <w:rPr>
          <w:sz w:val="22"/>
          <w:szCs w:val="22"/>
        </w:rPr>
        <w:t>er the source or the licensee. A</w:t>
      </w:r>
      <w:r w:rsidRPr="001E70EE">
        <w:rPr>
          <w:sz w:val="22"/>
          <w:szCs w:val="22"/>
        </w:rPr>
        <w:t>ll work involved in certifying that the fuel meets the standards for CDD wood fuel must be done by a qualified third party, independent from the fuel source and the licensee. For the purpose of this requirement, independent of the source and the licensee means personnel certifying the fuel are not in the direct employment of the source or the licensee. The third party must be employed by a company under a contractual relationship with the source or the licensee, and the company must offer the same services to multiple parties. Physical characterization results shall be provided to both the source and the licensee by the independent third party within 3 days of</w:t>
      </w:r>
      <w:r w:rsidR="00A02F37" w:rsidRPr="001E70EE">
        <w:rPr>
          <w:sz w:val="22"/>
          <w:szCs w:val="22"/>
        </w:rPr>
        <w:t xml:space="preserve"> </w:t>
      </w:r>
      <w:r w:rsidR="00FB3CC1" w:rsidRPr="001E70EE">
        <w:rPr>
          <w:sz w:val="22"/>
          <w:szCs w:val="22"/>
        </w:rPr>
        <w:t>the date the laboratory analyses are reported</w:t>
      </w:r>
      <w:r w:rsidRPr="001E70EE">
        <w:rPr>
          <w:sz w:val="22"/>
          <w:szCs w:val="22"/>
        </w:rPr>
        <w:t>;</w:t>
      </w:r>
    </w:p>
    <w:p w:rsidR="00031570" w:rsidRPr="001E70EE" w:rsidRDefault="00031570" w:rsidP="00031570">
      <w:pPr>
        <w:ind w:left="1800" w:hanging="360"/>
        <w:rPr>
          <w:sz w:val="22"/>
          <w:szCs w:val="22"/>
        </w:rPr>
      </w:pPr>
    </w:p>
    <w:p w:rsidR="00031570" w:rsidRPr="001E70EE" w:rsidRDefault="00031570" w:rsidP="00031570">
      <w:pPr>
        <w:tabs>
          <w:tab w:val="left" w:pos="1440"/>
        </w:tabs>
        <w:ind w:left="2160" w:hanging="720"/>
        <w:rPr>
          <w:sz w:val="22"/>
          <w:szCs w:val="22"/>
        </w:rPr>
      </w:pPr>
      <w:r w:rsidRPr="001E70EE">
        <w:rPr>
          <w:sz w:val="22"/>
          <w:szCs w:val="22"/>
        </w:rPr>
        <w:t>(ii)</w:t>
      </w:r>
      <w:r w:rsidRPr="001E70EE">
        <w:rPr>
          <w:sz w:val="22"/>
          <w:szCs w:val="22"/>
        </w:rPr>
        <w:tab/>
        <w:t xml:space="preserve">Physical sampling and analysis must be done in conformance with procedures established in 06-096 C.M.R. ch. 405, </w:t>
      </w:r>
      <w:r w:rsidR="0034417E">
        <w:rPr>
          <w:sz w:val="22"/>
          <w:szCs w:val="22"/>
        </w:rPr>
        <w:t>§</w:t>
      </w:r>
      <w:r w:rsidRPr="001E70EE">
        <w:rPr>
          <w:sz w:val="22"/>
          <w:szCs w:val="22"/>
        </w:rPr>
        <w:t>6(C</w:t>
      </w:r>
      <w:proofErr w:type="gramStart"/>
      <w:r w:rsidRPr="001E70EE">
        <w:rPr>
          <w:sz w:val="22"/>
          <w:szCs w:val="22"/>
        </w:rPr>
        <w:t>)(</w:t>
      </w:r>
      <w:proofErr w:type="gramEnd"/>
      <w:r w:rsidRPr="001E70EE">
        <w:rPr>
          <w:sz w:val="22"/>
          <w:szCs w:val="22"/>
        </w:rPr>
        <w:t>6), using laboratories certified for the req</w:t>
      </w:r>
      <w:r w:rsidR="002163ED" w:rsidRPr="001E70EE">
        <w:rPr>
          <w:sz w:val="22"/>
          <w:szCs w:val="22"/>
        </w:rPr>
        <w:t xml:space="preserve">uired analyses, if applicable. </w:t>
      </w:r>
      <w:r w:rsidRPr="001E70EE">
        <w:rPr>
          <w:sz w:val="22"/>
          <w:szCs w:val="22"/>
        </w:rPr>
        <w:t xml:space="preserve">Statistical analysis of characterization data shall be performed in accordance with 06-096 C.M.R. ch. 405, </w:t>
      </w:r>
      <w:r w:rsidR="0034417E">
        <w:rPr>
          <w:sz w:val="22"/>
          <w:szCs w:val="22"/>
        </w:rPr>
        <w:t>§</w:t>
      </w:r>
      <w:r w:rsidRPr="001E70EE">
        <w:rPr>
          <w:sz w:val="22"/>
          <w:szCs w:val="22"/>
        </w:rPr>
        <w:t>6(C</w:t>
      </w:r>
      <w:proofErr w:type="gramStart"/>
      <w:r w:rsidRPr="001E70EE">
        <w:rPr>
          <w:sz w:val="22"/>
          <w:szCs w:val="22"/>
        </w:rPr>
        <w:t>)(</w:t>
      </w:r>
      <w:proofErr w:type="gramEnd"/>
      <w:r w:rsidRPr="001E70EE">
        <w:rPr>
          <w:sz w:val="22"/>
          <w:szCs w:val="22"/>
        </w:rPr>
        <w:t>6). Analytical results shall be submitted to the Department in EDD format;</w:t>
      </w:r>
      <w:r w:rsidR="008D3429">
        <w:rPr>
          <w:sz w:val="22"/>
          <w:szCs w:val="22"/>
        </w:rPr>
        <w:t xml:space="preserve"> </w:t>
      </w:r>
    </w:p>
    <w:p w:rsidR="00031570" w:rsidRPr="001E70EE" w:rsidRDefault="00031570" w:rsidP="00031570">
      <w:pPr>
        <w:ind w:left="720" w:hanging="360"/>
        <w:rPr>
          <w:sz w:val="22"/>
          <w:szCs w:val="22"/>
        </w:rPr>
      </w:pPr>
    </w:p>
    <w:p w:rsidR="003D01D6" w:rsidRPr="001E70EE" w:rsidRDefault="00031570" w:rsidP="00031570">
      <w:pPr>
        <w:ind w:left="2160" w:hanging="720"/>
        <w:rPr>
          <w:sz w:val="22"/>
          <w:szCs w:val="22"/>
        </w:rPr>
      </w:pPr>
      <w:r w:rsidRPr="001E70EE">
        <w:rPr>
          <w:sz w:val="22"/>
          <w:szCs w:val="22"/>
        </w:rPr>
        <w:t>(iii)</w:t>
      </w:r>
      <w:r w:rsidRPr="001E70EE">
        <w:rPr>
          <w:sz w:val="22"/>
          <w:szCs w:val="22"/>
        </w:rPr>
        <w:tab/>
      </w:r>
      <w:r w:rsidR="00FB3CC1" w:rsidRPr="001E70EE">
        <w:rPr>
          <w:sz w:val="22"/>
          <w:szCs w:val="22"/>
        </w:rPr>
        <w:t>Unless an alternative sampling program is approved by the Department, a</w:t>
      </w:r>
      <w:r w:rsidRPr="001E70EE">
        <w:rPr>
          <w:sz w:val="22"/>
          <w:szCs w:val="22"/>
        </w:rPr>
        <w:t xml:space="preserve"> minimum of 4 composite samples collected </w:t>
      </w:r>
      <w:r w:rsidR="00FB3CC1" w:rsidRPr="001E70EE">
        <w:rPr>
          <w:sz w:val="22"/>
          <w:szCs w:val="22"/>
        </w:rPr>
        <w:t xml:space="preserve">on 4 different days, </w:t>
      </w:r>
      <w:r w:rsidRPr="001E70EE">
        <w:rPr>
          <w:sz w:val="22"/>
          <w:szCs w:val="22"/>
        </w:rPr>
        <w:t>over a period of no fewer than 15 and no more than 30 consecutive days is necessary to certify each new source</w:t>
      </w:r>
      <w:r w:rsidR="00BF5477" w:rsidRPr="001E70EE">
        <w:rPr>
          <w:sz w:val="22"/>
          <w:szCs w:val="22"/>
        </w:rPr>
        <w:t>;</w:t>
      </w:r>
      <w:r w:rsidRPr="001E70EE">
        <w:rPr>
          <w:sz w:val="22"/>
          <w:szCs w:val="22"/>
        </w:rPr>
        <w:t xml:space="preserve"> </w:t>
      </w:r>
    </w:p>
    <w:p w:rsidR="003D01D6" w:rsidRPr="001E70EE" w:rsidRDefault="003D01D6" w:rsidP="00031570">
      <w:pPr>
        <w:ind w:left="2160" w:hanging="720"/>
        <w:rPr>
          <w:sz w:val="22"/>
          <w:szCs w:val="22"/>
        </w:rPr>
      </w:pPr>
    </w:p>
    <w:p w:rsidR="003D01D6" w:rsidRPr="001E70EE" w:rsidRDefault="003D01D6" w:rsidP="00031570">
      <w:pPr>
        <w:ind w:left="2160" w:hanging="720"/>
        <w:rPr>
          <w:sz w:val="22"/>
          <w:szCs w:val="22"/>
        </w:rPr>
      </w:pPr>
      <w:proofErr w:type="gramStart"/>
      <w:r w:rsidRPr="001E70EE">
        <w:rPr>
          <w:sz w:val="22"/>
          <w:szCs w:val="22"/>
        </w:rPr>
        <w:t>(iv)</w:t>
      </w:r>
      <w:r w:rsidRPr="001E70EE">
        <w:rPr>
          <w:sz w:val="22"/>
          <w:szCs w:val="22"/>
        </w:rPr>
        <w:tab/>
      </w:r>
      <w:r w:rsidR="00031570" w:rsidRPr="001E70EE">
        <w:rPr>
          <w:sz w:val="22"/>
          <w:szCs w:val="22"/>
        </w:rPr>
        <w:t>Annually</w:t>
      </w:r>
      <w:proofErr w:type="gramEnd"/>
      <w:r w:rsidR="00031570" w:rsidRPr="001E70EE">
        <w:rPr>
          <w:sz w:val="22"/>
          <w:szCs w:val="22"/>
        </w:rPr>
        <w:t xml:space="preserve"> thereafter, each source must be recertified. For recertification, a minimum of 1 composite sample per 10,000 tons received in the last calendar year is required; however, annual recertification must be based on a minimum of 4 samples per source. Each sample must be a composite of a minimum of 20 one quart samples.</w:t>
      </w:r>
      <w:r w:rsidR="009B2925" w:rsidRPr="001E70EE">
        <w:rPr>
          <w:sz w:val="22"/>
          <w:szCs w:val="22"/>
        </w:rPr>
        <w:t xml:space="preserve"> </w:t>
      </w:r>
    </w:p>
    <w:p w:rsidR="003D01D6" w:rsidRPr="001E70EE" w:rsidRDefault="003D01D6" w:rsidP="00031570">
      <w:pPr>
        <w:ind w:left="2160" w:hanging="720"/>
        <w:rPr>
          <w:sz w:val="22"/>
          <w:szCs w:val="22"/>
        </w:rPr>
      </w:pPr>
    </w:p>
    <w:p w:rsidR="00031570" w:rsidRPr="001E70EE" w:rsidRDefault="003D01D6" w:rsidP="003D01D6">
      <w:pPr>
        <w:ind w:left="2160"/>
        <w:rPr>
          <w:sz w:val="22"/>
          <w:szCs w:val="22"/>
        </w:rPr>
      </w:pPr>
      <w:r w:rsidRPr="001E70EE">
        <w:rPr>
          <w:sz w:val="22"/>
          <w:szCs w:val="22"/>
        </w:rPr>
        <w:t>F</w:t>
      </w:r>
      <w:r w:rsidR="00031570" w:rsidRPr="001E70EE">
        <w:rPr>
          <w:sz w:val="22"/>
          <w:szCs w:val="22"/>
        </w:rPr>
        <w:t xml:space="preserve">acilities that process fewer than 4 times per year </w:t>
      </w:r>
      <w:r w:rsidRPr="001E70EE">
        <w:rPr>
          <w:sz w:val="22"/>
          <w:szCs w:val="22"/>
        </w:rPr>
        <w:t xml:space="preserve">and produce a total of less than 10,000 tons per year may instead </w:t>
      </w:r>
      <w:r w:rsidR="00031570" w:rsidRPr="001E70EE">
        <w:rPr>
          <w:sz w:val="22"/>
          <w:szCs w:val="22"/>
        </w:rPr>
        <w:t xml:space="preserve">collect either: </w:t>
      </w:r>
    </w:p>
    <w:p w:rsidR="00031570" w:rsidRPr="001E70EE" w:rsidRDefault="00031570" w:rsidP="00031570">
      <w:pPr>
        <w:ind w:left="1440" w:hanging="360"/>
        <w:rPr>
          <w:sz w:val="22"/>
          <w:szCs w:val="22"/>
        </w:rPr>
      </w:pPr>
    </w:p>
    <w:p w:rsidR="00031570" w:rsidRPr="001E70EE" w:rsidRDefault="00AA0E4E" w:rsidP="00CC0995">
      <w:pPr>
        <w:ind w:left="2520" w:hanging="360"/>
        <w:rPr>
          <w:sz w:val="22"/>
          <w:szCs w:val="22"/>
        </w:rPr>
      </w:pPr>
      <w:proofErr w:type="gramStart"/>
      <w:r>
        <w:rPr>
          <w:sz w:val="22"/>
          <w:szCs w:val="22"/>
        </w:rPr>
        <w:t>a</w:t>
      </w:r>
      <w:proofErr w:type="gramEnd"/>
      <w:r>
        <w:rPr>
          <w:sz w:val="22"/>
          <w:szCs w:val="22"/>
        </w:rPr>
        <w:t>.</w:t>
      </w:r>
      <w:r>
        <w:rPr>
          <w:sz w:val="22"/>
          <w:szCs w:val="22"/>
        </w:rPr>
        <w:tab/>
        <w:t>a</w:t>
      </w:r>
      <w:r w:rsidR="00031570" w:rsidRPr="001E70EE">
        <w:rPr>
          <w:sz w:val="22"/>
          <w:szCs w:val="22"/>
        </w:rPr>
        <w:t xml:space="preserve"> total of 3 samples during the year, where each of the 3 samples is a composite of a </w:t>
      </w:r>
      <w:r w:rsidR="00FE3384" w:rsidRPr="001E70EE">
        <w:rPr>
          <w:sz w:val="22"/>
          <w:szCs w:val="22"/>
        </w:rPr>
        <w:t>minimum of 20 one quart samples; or</w:t>
      </w:r>
    </w:p>
    <w:p w:rsidR="00031570" w:rsidRPr="001E70EE" w:rsidRDefault="00031570" w:rsidP="00031570">
      <w:pPr>
        <w:ind w:left="2520"/>
        <w:contextualSpacing/>
        <w:rPr>
          <w:sz w:val="22"/>
          <w:szCs w:val="22"/>
        </w:rPr>
      </w:pPr>
    </w:p>
    <w:p w:rsidR="00031570" w:rsidRPr="001E70EE" w:rsidRDefault="00AA0E4E" w:rsidP="00CC0995">
      <w:pPr>
        <w:tabs>
          <w:tab w:val="left" w:pos="1890"/>
          <w:tab w:val="left" w:pos="2520"/>
        </w:tabs>
        <w:ind w:left="2520" w:hanging="360"/>
        <w:rPr>
          <w:sz w:val="22"/>
          <w:szCs w:val="22"/>
        </w:rPr>
      </w:pPr>
      <w:proofErr w:type="gramStart"/>
      <w:r>
        <w:rPr>
          <w:sz w:val="22"/>
          <w:szCs w:val="22"/>
        </w:rPr>
        <w:t>b</w:t>
      </w:r>
      <w:proofErr w:type="gramEnd"/>
      <w:r>
        <w:rPr>
          <w:sz w:val="22"/>
          <w:szCs w:val="22"/>
        </w:rPr>
        <w:t>.</w:t>
      </w:r>
      <w:r>
        <w:rPr>
          <w:sz w:val="22"/>
          <w:szCs w:val="22"/>
        </w:rPr>
        <w:tab/>
        <w:t>a</w:t>
      </w:r>
      <w:r w:rsidR="00031570" w:rsidRPr="001E70EE">
        <w:rPr>
          <w:sz w:val="22"/>
          <w:szCs w:val="22"/>
        </w:rPr>
        <w:t xml:space="preserve"> total of 2 replicate samples during each processing event, where each replicate sample is a composite of a minimum of 30 one quart samples taken from different horizontal and vertical locations in the stockpile</w:t>
      </w:r>
      <w:r w:rsidR="00CC0995" w:rsidRPr="001E70EE">
        <w:rPr>
          <w:sz w:val="22"/>
          <w:szCs w:val="22"/>
        </w:rPr>
        <w:t>.</w:t>
      </w:r>
    </w:p>
    <w:p w:rsidR="00031570" w:rsidRPr="001E70EE" w:rsidRDefault="00031570" w:rsidP="00031570">
      <w:pPr>
        <w:ind w:left="1800" w:hanging="360"/>
        <w:rPr>
          <w:sz w:val="22"/>
          <w:szCs w:val="22"/>
        </w:rPr>
      </w:pPr>
    </w:p>
    <w:p w:rsidR="00031570" w:rsidRPr="001E70EE" w:rsidRDefault="00031570" w:rsidP="00031570">
      <w:pPr>
        <w:tabs>
          <w:tab w:val="left" w:pos="1800"/>
        </w:tabs>
        <w:ind w:left="2160" w:hanging="720"/>
        <w:rPr>
          <w:sz w:val="22"/>
          <w:szCs w:val="22"/>
        </w:rPr>
      </w:pPr>
      <w:r w:rsidRPr="001E70EE">
        <w:rPr>
          <w:sz w:val="22"/>
          <w:szCs w:val="22"/>
        </w:rPr>
        <w:t>(v)</w:t>
      </w:r>
      <w:r w:rsidRPr="001E70EE">
        <w:rPr>
          <w:sz w:val="22"/>
          <w:szCs w:val="22"/>
        </w:rPr>
        <w:tab/>
      </w:r>
      <w:r w:rsidRPr="001E70EE">
        <w:rPr>
          <w:sz w:val="22"/>
          <w:szCs w:val="22"/>
        </w:rPr>
        <w:tab/>
        <w:t>For each source, the following information must be documented:</w:t>
      </w:r>
    </w:p>
    <w:p w:rsidR="00031570" w:rsidRPr="001E70EE" w:rsidRDefault="00031570" w:rsidP="00031570">
      <w:pPr>
        <w:ind w:left="1440" w:hanging="360"/>
        <w:rPr>
          <w:sz w:val="22"/>
          <w:szCs w:val="22"/>
        </w:rPr>
      </w:pPr>
    </w:p>
    <w:p w:rsidR="00031570" w:rsidRPr="001E70EE" w:rsidRDefault="00AA0E4E" w:rsidP="00162EC7">
      <w:pPr>
        <w:ind w:left="2520" w:hanging="360"/>
        <w:rPr>
          <w:sz w:val="22"/>
          <w:szCs w:val="22"/>
        </w:rPr>
      </w:pPr>
      <w:proofErr w:type="gramStart"/>
      <w:r>
        <w:rPr>
          <w:sz w:val="22"/>
          <w:szCs w:val="22"/>
        </w:rPr>
        <w:t>a</w:t>
      </w:r>
      <w:proofErr w:type="gramEnd"/>
      <w:r>
        <w:rPr>
          <w:sz w:val="22"/>
          <w:szCs w:val="22"/>
        </w:rPr>
        <w:t>.</w:t>
      </w:r>
      <w:r>
        <w:rPr>
          <w:sz w:val="22"/>
          <w:szCs w:val="22"/>
        </w:rPr>
        <w:tab/>
        <w:t>t</w:t>
      </w:r>
      <w:r w:rsidR="00031570" w:rsidRPr="001E70EE">
        <w:rPr>
          <w:sz w:val="22"/>
          <w:szCs w:val="22"/>
        </w:rPr>
        <w:t>he name, location and a detailed description of the fuel processing methodology;</w:t>
      </w:r>
    </w:p>
    <w:p w:rsidR="00031570" w:rsidRPr="001E70EE" w:rsidRDefault="00031570" w:rsidP="00162EC7">
      <w:pPr>
        <w:ind w:left="2520" w:hanging="360"/>
        <w:rPr>
          <w:sz w:val="22"/>
          <w:szCs w:val="22"/>
        </w:rPr>
      </w:pPr>
    </w:p>
    <w:p w:rsidR="00031570" w:rsidRPr="001E70EE" w:rsidRDefault="00AA0E4E" w:rsidP="00162EC7">
      <w:pPr>
        <w:ind w:left="2520" w:hanging="360"/>
        <w:rPr>
          <w:sz w:val="22"/>
          <w:szCs w:val="22"/>
        </w:rPr>
      </w:pPr>
      <w:proofErr w:type="gramStart"/>
      <w:r>
        <w:rPr>
          <w:sz w:val="22"/>
          <w:szCs w:val="22"/>
        </w:rPr>
        <w:t>b</w:t>
      </w:r>
      <w:proofErr w:type="gramEnd"/>
      <w:r>
        <w:rPr>
          <w:sz w:val="22"/>
          <w:szCs w:val="22"/>
        </w:rPr>
        <w:t>.</w:t>
      </w:r>
      <w:r>
        <w:rPr>
          <w:sz w:val="22"/>
          <w:szCs w:val="22"/>
        </w:rPr>
        <w:tab/>
        <w:t>t</w:t>
      </w:r>
      <w:r w:rsidR="00031570" w:rsidRPr="001E70EE">
        <w:rPr>
          <w:sz w:val="22"/>
          <w:szCs w:val="22"/>
        </w:rPr>
        <w:t>he compliance history for the past 5 years;</w:t>
      </w:r>
    </w:p>
    <w:p w:rsidR="00031570" w:rsidRPr="001E70EE" w:rsidRDefault="00031570" w:rsidP="00162EC7">
      <w:pPr>
        <w:ind w:left="2520" w:hanging="360"/>
        <w:rPr>
          <w:sz w:val="22"/>
          <w:szCs w:val="22"/>
        </w:rPr>
      </w:pPr>
    </w:p>
    <w:p w:rsidR="00031570" w:rsidRPr="001E70EE" w:rsidRDefault="00AA0E4E" w:rsidP="00162EC7">
      <w:pPr>
        <w:ind w:left="2520" w:hanging="360"/>
        <w:rPr>
          <w:sz w:val="22"/>
          <w:szCs w:val="22"/>
        </w:rPr>
      </w:pPr>
      <w:proofErr w:type="gramStart"/>
      <w:r>
        <w:rPr>
          <w:sz w:val="22"/>
          <w:szCs w:val="22"/>
        </w:rPr>
        <w:t>c</w:t>
      </w:r>
      <w:proofErr w:type="gramEnd"/>
      <w:r>
        <w:rPr>
          <w:sz w:val="22"/>
          <w:szCs w:val="22"/>
        </w:rPr>
        <w:t>.</w:t>
      </w:r>
      <w:r>
        <w:rPr>
          <w:sz w:val="22"/>
          <w:szCs w:val="22"/>
        </w:rPr>
        <w:tab/>
        <w:t>t</w:t>
      </w:r>
      <w:r w:rsidR="00031570" w:rsidRPr="001E70EE">
        <w:rPr>
          <w:sz w:val="22"/>
          <w:szCs w:val="22"/>
        </w:rPr>
        <w:t>he estimated tons per year of fuel the source generates;</w:t>
      </w:r>
    </w:p>
    <w:p w:rsidR="00031570" w:rsidRPr="001E70EE" w:rsidRDefault="00031570" w:rsidP="00162EC7">
      <w:pPr>
        <w:ind w:left="2520" w:hanging="360"/>
        <w:rPr>
          <w:sz w:val="22"/>
          <w:szCs w:val="22"/>
        </w:rPr>
      </w:pPr>
    </w:p>
    <w:p w:rsidR="00031570" w:rsidRPr="001E70EE" w:rsidRDefault="00AA0E4E" w:rsidP="00162EC7">
      <w:pPr>
        <w:ind w:left="2520" w:hanging="360"/>
        <w:rPr>
          <w:sz w:val="22"/>
          <w:szCs w:val="22"/>
        </w:rPr>
      </w:pPr>
      <w:proofErr w:type="gramStart"/>
      <w:r>
        <w:rPr>
          <w:sz w:val="22"/>
          <w:szCs w:val="22"/>
        </w:rPr>
        <w:t>d</w:t>
      </w:r>
      <w:proofErr w:type="gramEnd"/>
      <w:r>
        <w:rPr>
          <w:sz w:val="22"/>
          <w:szCs w:val="22"/>
        </w:rPr>
        <w:t>.</w:t>
      </w:r>
      <w:r>
        <w:rPr>
          <w:sz w:val="22"/>
          <w:szCs w:val="22"/>
        </w:rPr>
        <w:tab/>
        <w:t>t</w:t>
      </w:r>
      <w:r w:rsidR="00031570" w:rsidRPr="001E70EE">
        <w:rPr>
          <w:sz w:val="22"/>
          <w:szCs w:val="22"/>
        </w:rPr>
        <w:t>he estimated tons per year of fuel that will be supplied to the licensee;</w:t>
      </w:r>
    </w:p>
    <w:p w:rsidR="00031570" w:rsidRPr="001E70EE" w:rsidRDefault="00031570" w:rsidP="00162EC7">
      <w:pPr>
        <w:ind w:left="2520" w:hanging="360"/>
        <w:rPr>
          <w:sz w:val="22"/>
          <w:szCs w:val="22"/>
        </w:rPr>
      </w:pPr>
    </w:p>
    <w:p w:rsidR="00031570" w:rsidRPr="001E70EE" w:rsidRDefault="00AA0E4E" w:rsidP="00162EC7">
      <w:pPr>
        <w:ind w:left="2520" w:hanging="360"/>
        <w:rPr>
          <w:sz w:val="22"/>
          <w:szCs w:val="22"/>
        </w:rPr>
      </w:pPr>
      <w:r>
        <w:rPr>
          <w:sz w:val="22"/>
          <w:szCs w:val="22"/>
        </w:rPr>
        <w:t>e.</w:t>
      </w:r>
      <w:r>
        <w:rPr>
          <w:sz w:val="22"/>
          <w:szCs w:val="22"/>
        </w:rPr>
        <w:tab/>
        <w:t>a</w:t>
      </w:r>
      <w:r w:rsidR="00031570" w:rsidRPr="001E70EE">
        <w:rPr>
          <w:sz w:val="22"/>
          <w:szCs w:val="22"/>
        </w:rPr>
        <w:t xml:space="preserve"> determination that the source has a program equivalent to the licensee’s Hazardous and Special Waste Exc</w:t>
      </w:r>
      <w:r w:rsidR="00E27C63" w:rsidRPr="001E70EE">
        <w:rPr>
          <w:sz w:val="22"/>
          <w:szCs w:val="22"/>
        </w:rPr>
        <w:t>lusion Plan</w:t>
      </w:r>
      <w:r w:rsidR="00031570" w:rsidRPr="001E70EE">
        <w:rPr>
          <w:sz w:val="22"/>
          <w:szCs w:val="22"/>
        </w:rPr>
        <w:t>, and that the source has procedures for the removal of hazardous waste, arsenic and pentachlorophenol treated, charred or burned wood prior to processing fuel;</w:t>
      </w:r>
    </w:p>
    <w:p w:rsidR="00031570" w:rsidRPr="001E70EE" w:rsidRDefault="00031570" w:rsidP="00162EC7">
      <w:pPr>
        <w:ind w:left="2520" w:hanging="360"/>
        <w:rPr>
          <w:sz w:val="22"/>
          <w:szCs w:val="22"/>
        </w:rPr>
      </w:pPr>
    </w:p>
    <w:p w:rsidR="00031570" w:rsidRPr="001E70EE" w:rsidRDefault="00AA0E4E" w:rsidP="00162EC7">
      <w:pPr>
        <w:ind w:left="2520" w:hanging="360"/>
        <w:rPr>
          <w:sz w:val="22"/>
          <w:szCs w:val="22"/>
        </w:rPr>
      </w:pPr>
      <w:proofErr w:type="gramStart"/>
      <w:r>
        <w:rPr>
          <w:sz w:val="22"/>
          <w:szCs w:val="22"/>
        </w:rPr>
        <w:t>f</w:t>
      </w:r>
      <w:proofErr w:type="gramEnd"/>
      <w:r>
        <w:rPr>
          <w:sz w:val="22"/>
          <w:szCs w:val="22"/>
        </w:rPr>
        <w:t>.</w:t>
      </w:r>
      <w:r>
        <w:rPr>
          <w:sz w:val="22"/>
          <w:szCs w:val="22"/>
        </w:rPr>
        <w:tab/>
        <w:t>a</w:t>
      </w:r>
      <w:r w:rsidR="00031570" w:rsidRPr="001E70EE">
        <w:rPr>
          <w:sz w:val="22"/>
          <w:szCs w:val="22"/>
        </w:rPr>
        <w:t xml:space="preserve"> description of the method by which the licensee will evaluate and accept or reject the fuel certification information provided by the independent third party fuel inspector;</w:t>
      </w:r>
    </w:p>
    <w:p w:rsidR="00031570" w:rsidRPr="001E70EE" w:rsidRDefault="00031570" w:rsidP="00162EC7">
      <w:pPr>
        <w:ind w:left="2520" w:hanging="360"/>
        <w:rPr>
          <w:sz w:val="22"/>
          <w:szCs w:val="22"/>
        </w:rPr>
      </w:pPr>
    </w:p>
    <w:p w:rsidR="00031570" w:rsidRPr="001E70EE" w:rsidRDefault="00AA0E4E" w:rsidP="00162EC7">
      <w:pPr>
        <w:ind w:left="2520" w:hanging="360"/>
        <w:rPr>
          <w:sz w:val="22"/>
          <w:szCs w:val="22"/>
        </w:rPr>
      </w:pPr>
      <w:proofErr w:type="gramStart"/>
      <w:r>
        <w:rPr>
          <w:sz w:val="22"/>
          <w:szCs w:val="22"/>
        </w:rPr>
        <w:t>g</w:t>
      </w:r>
      <w:proofErr w:type="gramEnd"/>
      <w:r>
        <w:rPr>
          <w:sz w:val="22"/>
          <w:szCs w:val="22"/>
        </w:rPr>
        <w:t>.</w:t>
      </w:r>
      <w:r>
        <w:rPr>
          <w:sz w:val="22"/>
          <w:szCs w:val="22"/>
        </w:rPr>
        <w:tab/>
        <w:t>d</w:t>
      </w:r>
      <w:r w:rsidR="00031570" w:rsidRPr="001E70EE">
        <w:rPr>
          <w:sz w:val="22"/>
          <w:szCs w:val="22"/>
        </w:rPr>
        <w:t>ocumentation that the source supplies CDD wood fuel that meets or exceeds the CDD fuel quality standards in this section; and</w:t>
      </w:r>
      <w:r w:rsidR="009C64DF">
        <w:rPr>
          <w:sz w:val="22"/>
          <w:szCs w:val="22"/>
        </w:rPr>
        <w:t>,</w:t>
      </w:r>
    </w:p>
    <w:p w:rsidR="00031570" w:rsidRPr="001E70EE" w:rsidRDefault="00031570" w:rsidP="00162EC7">
      <w:pPr>
        <w:ind w:left="2520" w:hanging="360"/>
        <w:rPr>
          <w:sz w:val="22"/>
          <w:szCs w:val="22"/>
        </w:rPr>
      </w:pPr>
    </w:p>
    <w:p w:rsidR="00031570" w:rsidRPr="001E70EE" w:rsidRDefault="00AA0E4E" w:rsidP="00162EC7">
      <w:pPr>
        <w:ind w:left="2520" w:hanging="360"/>
        <w:rPr>
          <w:sz w:val="22"/>
          <w:szCs w:val="22"/>
        </w:rPr>
      </w:pPr>
      <w:proofErr w:type="gramStart"/>
      <w:r>
        <w:rPr>
          <w:sz w:val="22"/>
          <w:szCs w:val="22"/>
        </w:rPr>
        <w:t>h</w:t>
      </w:r>
      <w:proofErr w:type="gramEnd"/>
      <w:r>
        <w:rPr>
          <w:sz w:val="22"/>
          <w:szCs w:val="22"/>
        </w:rPr>
        <w:t>.</w:t>
      </w:r>
      <w:r>
        <w:rPr>
          <w:sz w:val="22"/>
          <w:szCs w:val="22"/>
        </w:rPr>
        <w:tab/>
        <w:t>a</w:t>
      </w:r>
      <w:r w:rsidR="00031570" w:rsidRPr="001E70EE">
        <w:rPr>
          <w:sz w:val="22"/>
          <w:szCs w:val="22"/>
        </w:rPr>
        <w:t xml:space="preserve"> description of the method to inspect and accept or re</w:t>
      </w:r>
      <w:r w:rsidR="00990EE2" w:rsidRPr="001E70EE">
        <w:rPr>
          <w:sz w:val="22"/>
          <w:szCs w:val="22"/>
        </w:rPr>
        <w:t>ject each load of CDD wood fuel</w:t>
      </w:r>
      <w:r w:rsidR="004F5987" w:rsidRPr="001E70EE">
        <w:rPr>
          <w:sz w:val="22"/>
          <w:szCs w:val="22"/>
        </w:rPr>
        <w:t>.</w:t>
      </w:r>
    </w:p>
    <w:p w:rsidR="00031570" w:rsidRPr="001E70EE" w:rsidRDefault="00031570" w:rsidP="00031570">
      <w:pPr>
        <w:rPr>
          <w:sz w:val="22"/>
          <w:szCs w:val="22"/>
        </w:rPr>
      </w:pPr>
    </w:p>
    <w:p w:rsidR="00031570" w:rsidRPr="001E70EE" w:rsidRDefault="00031570" w:rsidP="00031570">
      <w:pPr>
        <w:tabs>
          <w:tab w:val="left" w:pos="1440"/>
          <w:tab w:val="right" w:pos="9360"/>
        </w:tabs>
        <w:ind w:left="1440" w:hanging="360"/>
        <w:rPr>
          <w:sz w:val="22"/>
          <w:szCs w:val="22"/>
        </w:rPr>
      </w:pPr>
      <w:r w:rsidRPr="001E70EE">
        <w:rPr>
          <w:sz w:val="22"/>
          <w:szCs w:val="22"/>
        </w:rPr>
        <w:t>(b)</w:t>
      </w:r>
      <w:r w:rsidRPr="001E70EE">
        <w:rPr>
          <w:sz w:val="22"/>
          <w:szCs w:val="22"/>
        </w:rPr>
        <w:tab/>
      </w:r>
      <w:r w:rsidRPr="00C86281">
        <w:rPr>
          <w:b/>
          <w:sz w:val="22"/>
          <w:szCs w:val="22"/>
        </w:rPr>
        <w:t>Blended fuel elements</w:t>
      </w:r>
      <w:r w:rsidRPr="001E70EE">
        <w:rPr>
          <w:sz w:val="22"/>
          <w:szCs w:val="22"/>
        </w:rPr>
        <w:t>:</w:t>
      </w:r>
    </w:p>
    <w:p w:rsidR="00031570" w:rsidRPr="001E70EE" w:rsidRDefault="00031570" w:rsidP="00031570">
      <w:pPr>
        <w:ind w:firstLine="1440"/>
        <w:rPr>
          <w:sz w:val="22"/>
          <w:szCs w:val="22"/>
        </w:rPr>
      </w:pPr>
    </w:p>
    <w:p w:rsidR="00031570" w:rsidRPr="001E70EE" w:rsidRDefault="00031570" w:rsidP="00031570">
      <w:pPr>
        <w:tabs>
          <w:tab w:val="left" w:pos="1800"/>
          <w:tab w:val="right" w:pos="9360"/>
        </w:tabs>
        <w:ind w:left="1800" w:hanging="360"/>
        <w:rPr>
          <w:sz w:val="22"/>
          <w:szCs w:val="22"/>
        </w:rPr>
      </w:pPr>
      <w:r w:rsidRPr="001E70EE">
        <w:rPr>
          <w:sz w:val="22"/>
          <w:szCs w:val="22"/>
        </w:rPr>
        <w:t>(i)</w:t>
      </w:r>
      <w:r w:rsidRPr="001E70EE">
        <w:rPr>
          <w:sz w:val="22"/>
          <w:szCs w:val="22"/>
        </w:rPr>
        <w:tab/>
        <w:t>Physical sampling of the blended fuel may be done either by a qualified contractor, or by employees of the licensee who are trained in sampling techniques; and</w:t>
      </w:r>
      <w:r w:rsidR="009C64DF">
        <w:rPr>
          <w:sz w:val="22"/>
          <w:szCs w:val="22"/>
        </w:rPr>
        <w:t>,</w:t>
      </w:r>
      <w:r w:rsidRPr="001E70EE">
        <w:rPr>
          <w:sz w:val="22"/>
          <w:szCs w:val="22"/>
        </w:rPr>
        <w:t xml:space="preserve"> </w:t>
      </w:r>
    </w:p>
    <w:p w:rsidR="00031570" w:rsidRPr="001E70EE" w:rsidRDefault="00031570" w:rsidP="00031570">
      <w:pPr>
        <w:ind w:firstLine="1440"/>
        <w:rPr>
          <w:sz w:val="22"/>
          <w:szCs w:val="22"/>
        </w:rPr>
      </w:pPr>
    </w:p>
    <w:p w:rsidR="00031570" w:rsidRPr="001E70EE" w:rsidRDefault="00031570" w:rsidP="00031570">
      <w:pPr>
        <w:ind w:left="1800" w:hanging="360"/>
        <w:rPr>
          <w:sz w:val="22"/>
          <w:szCs w:val="22"/>
        </w:rPr>
      </w:pPr>
      <w:r w:rsidRPr="001E70EE">
        <w:rPr>
          <w:sz w:val="22"/>
          <w:szCs w:val="22"/>
        </w:rPr>
        <w:t>(ii)</w:t>
      </w:r>
      <w:r w:rsidRPr="001E70EE">
        <w:rPr>
          <w:sz w:val="22"/>
          <w:szCs w:val="22"/>
        </w:rPr>
        <w:tab/>
      </w:r>
      <w:r w:rsidR="00103495" w:rsidRPr="001E70EE">
        <w:rPr>
          <w:sz w:val="22"/>
          <w:szCs w:val="22"/>
        </w:rPr>
        <w:t>Unless an alternative plan is approved by the Department, o</w:t>
      </w:r>
      <w:r w:rsidRPr="001E70EE">
        <w:rPr>
          <w:sz w:val="22"/>
          <w:szCs w:val="22"/>
        </w:rPr>
        <w:t xml:space="preserve">n a monthly basis the designated sampler shall collect and properly store an 8-hour composite sample of the approved blended fuel from the conveyor feeding the boiler. </w:t>
      </w:r>
      <w:r w:rsidR="003D01D6" w:rsidRPr="001E70EE">
        <w:rPr>
          <w:sz w:val="22"/>
          <w:szCs w:val="22"/>
        </w:rPr>
        <w:t>Two</w:t>
      </w:r>
      <w:r w:rsidR="00AA4347" w:rsidRPr="001E70EE">
        <w:rPr>
          <w:sz w:val="22"/>
          <w:szCs w:val="22"/>
        </w:rPr>
        <w:t xml:space="preserve"> s</w:t>
      </w:r>
      <w:r w:rsidRPr="001E70EE">
        <w:rPr>
          <w:sz w:val="22"/>
          <w:szCs w:val="22"/>
        </w:rPr>
        <w:t xml:space="preserve">ubsequent monthly composites shall be combined for a quarterly composite, and the quarterly composite shall be analyzed for the chemical parameters arsenic and lead. </w:t>
      </w:r>
    </w:p>
    <w:p w:rsidR="00031570" w:rsidRPr="001E70EE" w:rsidRDefault="00031570" w:rsidP="00031570">
      <w:pPr>
        <w:rPr>
          <w:sz w:val="22"/>
          <w:szCs w:val="22"/>
        </w:rPr>
      </w:pPr>
    </w:p>
    <w:p w:rsidR="00EE24E3" w:rsidRPr="001E70EE" w:rsidRDefault="00EE24E3" w:rsidP="00EE24E3">
      <w:pPr>
        <w:ind w:left="1080" w:hanging="360"/>
        <w:rPr>
          <w:sz w:val="22"/>
          <w:szCs w:val="22"/>
        </w:rPr>
      </w:pPr>
      <w:r w:rsidRPr="001E70EE">
        <w:rPr>
          <w:sz w:val="22"/>
          <w:szCs w:val="22"/>
        </w:rPr>
        <w:t>(</w:t>
      </w:r>
      <w:r w:rsidR="00CC0995" w:rsidRPr="001E70EE">
        <w:rPr>
          <w:sz w:val="22"/>
          <w:szCs w:val="22"/>
        </w:rPr>
        <w:t>3</w:t>
      </w:r>
      <w:r w:rsidRPr="001E70EE">
        <w:rPr>
          <w:sz w:val="22"/>
          <w:szCs w:val="22"/>
        </w:rPr>
        <w:t>)</w:t>
      </w:r>
      <w:r w:rsidRPr="001E70EE">
        <w:rPr>
          <w:sz w:val="22"/>
          <w:szCs w:val="22"/>
        </w:rPr>
        <w:tab/>
      </w:r>
      <w:r w:rsidRPr="00C86281">
        <w:rPr>
          <w:b/>
          <w:sz w:val="22"/>
          <w:szCs w:val="22"/>
        </w:rPr>
        <w:t>Fuel Quality Standards for CDD Wood</w:t>
      </w:r>
      <w:r w:rsidRPr="001E70EE">
        <w:rPr>
          <w:sz w:val="22"/>
          <w:szCs w:val="22"/>
        </w:rPr>
        <w:t xml:space="preserve">. Analytical data from a proposed source of processed CDD wood must be examined by the licensee and the source found to consistently produce a product that meets or exceeds the following </w:t>
      </w:r>
      <w:r w:rsidR="00F7005F" w:rsidRPr="001E70EE">
        <w:rPr>
          <w:sz w:val="22"/>
          <w:szCs w:val="22"/>
        </w:rPr>
        <w:t xml:space="preserve">CDD </w:t>
      </w:r>
      <w:r w:rsidRPr="001E70EE">
        <w:rPr>
          <w:sz w:val="22"/>
          <w:szCs w:val="22"/>
        </w:rPr>
        <w:t>wood fuel quality standards prior to blending with other fuels at the licensee’s facility. Analytical data that is available from the CDD wood fuel processor, provided it is representative of the CDD wood fuel generated by the CDD wood fuel processor at that time</w:t>
      </w:r>
      <w:r w:rsidR="00FB3CC1" w:rsidRPr="001E70EE">
        <w:rPr>
          <w:sz w:val="22"/>
          <w:szCs w:val="22"/>
        </w:rPr>
        <w:t>,</w:t>
      </w:r>
      <w:r w:rsidRPr="001E70EE">
        <w:rPr>
          <w:sz w:val="22"/>
          <w:szCs w:val="22"/>
        </w:rPr>
        <w:t xml:space="preserve"> the characterization meets the requirements below</w:t>
      </w:r>
      <w:r w:rsidR="00FB3CC1" w:rsidRPr="001E70EE">
        <w:rPr>
          <w:sz w:val="22"/>
          <w:szCs w:val="22"/>
        </w:rPr>
        <w:t xml:space="preserve"> and an agreement that is acceptable to the person who contracted for the data has been reached</w:t>
      </w:r>
      <w:r w:rsidRPr="001E70EE">
        <w:rPr>
          <w:sz w:val="22"/>
          <w:szCs w:val="22"/>
        </w:rPr>
        <w:t>, may be used to demonstrate compliance with the following CDD wood fuel quality standards:</w:t>
      </w:r>
    </w:p>
    <w:p w:rsidR="00EE24E3" w:rsidRPr="001E70EE" w:rsidRDefault="00EE24E3" w:rsidP="00EE24E3">
      <w:pPr>
        <w:ind w:left="1440" w:hanging="360"/>
        <w:rPr>
          <w:sz w:val="22"/>
          <w:szCs w:val="22"/>
        </w:rPr>
      </w:pPr>
    </w:p>
    <w:p w:rsidR="00EE24E3" w:rsidRPr="001E70EE" w:rsidRDefault="00EE24E3" w:rsidP="00EE24E3">
      <w:pPr>
        <w:tabs>
          <w:tab w:val="left" w:pos="1080"/>
          <w:tab w:val="left" w:pos="1794"/>
          <w:tab w:val="right" w:pos="9360"/>
        </w:tabs>
        <w:ind w:left="1440" w:hanging="360"/>
        <w:rPr>
          <w:sz w:val="22"/>
          <w:szCs w:val="22"/>
        </w:rPr>
      </w:pPr>
      <w:r w:rsidRPr="001E70EE">
        <w:rPr>
          <w:sz w:val="22"/>
          <w:szCs w:val="22"/>
        </w:rPr>
        <w:t>(a)</w:t>
      </w:r>
      <w:r w:rsidRPr="001E70EE">
        <w:rPr>
          <w:sz w:val="22"/>
          <w:szCs w:val="22"/>
        </w:rPr>
        <w:tab/>
        <w:t>Non-combustible fraction exclusive of rocks, brick, and concrete</w:t>
      </w:r>
      <w:r w:rsidRPr="001E70EE">
        <w:rPr>
          <w:sz w:val="22"/>
          <w:szCs w:val="22"/>
        </w:rPr>
        <w:tab/>
        <w:t>&lt;1%</w:t>
      </w:r>
    </w:p>
    <w:p w:rsidR="00EE24E3" w:rsidRPr="001E70EE" w:rsidRDefault="00EE24E3" w:rsidP="00EE24E3">
      <w:pPr>
        <w:tabs>
          <w:tab w:val="left" w:pos="1440"/>
          <w:tab w:val="left" w:pos="1794"/>
          <w:tab w:val="right" w:pos="9360"/>
        </w:tabs>
        <w:ind w:left="1440" w:hanging="360"/>
        <w:rPr>
          <w:sz w:val="22"/>
          <w:szCs w:val="22"/>
        </w:rPr>
      </w:pPr>
    </w:p>
    <w:p w:rsidR="00EE24E3" w:rsidRPr="001E70EE" w:rsidRDefault="00EE24E3" w:rsidP="00EE24E3">
      <w:pPr>
        <w:tabs>
          <w:tab w:val="left" w:pos="1440"/>
          <w:tab w:val="left" w:pos="1794"/>
          <w:tab w:val="right" w:pos="9360"/>
        </w:tabs>
        <w:ind w:left="1440" w:hanging="360"/>
        <w:rPr>
          <w:sz w:val="22"/>
          <w:szCs w:val="22"/>
        </w:rPr>
      </w:pPr>
      <w:r w:rsidRPr="001E70EE">
        <w:rPr>
          <w:sz w:val="22"/>
          <w:szCs w:val="22"/>
        </w:rPr>
        <w:t>(b)</w:t>
      </w:r>
      <w:r w:rsidRPr="001E70EE">
        <w:rPr>
          <w:sz w:val="22"/>
          <w:szCs w:val="22"/>
        </w:rPr>
        <w:tab/>
        <w:t>Plastics</w:t>
      </w:r>
      <w:r w:rsidRPr="001E70EE">
        <w:rPr>
          <w:sz w:val="22"/>
          <w:szCs w:val="22"/>
        </w:rPr>
        <w:tab/>
        <w:t>&lt;1%</w:t>
      </w:r>
    </w:p>
    <w:p w:rsidR="00EE24E3" w:rsidRPr="001E70EE" w:rsidRDefault="00EE24E3" w:rsidP="00EE24E3">
      <w:pPr>
        <w:tabs>
          <w:tab w:val="left" w:pos="1440"/>
          <w:tab w:val="left" w:pos="1794"/>
          <w:tab w:val="right" w:pos="9360"/>
        </w:tabs>
        <w:ind w:left="1440" w:hanging="360"/>
        <w:rPr>
          <w:sz w:val="22"/>
          <w:szCs w:val="22"/>
        </w:rPr>
      </w:pPr>
    </w:p>
    <w:p w:rsidR="00EE24E3" w:rsidRPr="001E70EE" w:rsidRDefault="00EE24E3" w:rsidP="00EE24E3">
      <w:pPr>
        <w:tabs>
          <w:tab w:val="left" w:pos="1440"/>
          <w:tab w:val="left" w:pos="1794"/>
          <w:tab w:val="right" w:pos="9360"/>
        </w:tabs>
        <w:ind w:left="1440" w:hanging="360"/>
        <w:rPr>
          <w:sz w:val="22"/>
          <w:szCs w:val="22"/>
        </w:rPr>
      </w:pPr>
      <w:r w:rsidRPr="001E70EE">
        <w:rPr>
          <w:sz w:val="22"/>
          <w:szCs w:val="22"/>
        </w:rPr>
        <w:t>(c)</w:t>
      </w:r>
      <w:r w:rsidRPr="001E70EE">
        <w:rPr>
          <w:sz w:val="22"/>
          <w:szCs w:val="22"/>
        </w:rPr>
        <w:tab/>
        <w:t>CCA (chromated copper arsenate) treated wood</w:t>
      </w:r>
      <w:r w:rsidRPr="001E70EE">
        <w:rPr>
          <w:sz w:val="22"/>
          <w:szCs w:val="22"/>
        </w:rPr>
        <w:tab/>
        <w:t>&lt;2%</w:t>
      </w:r>
    </w:p>
    <w:p w:rsidR="00EE24E3" w:rsidRPr="001E70EE" w:rsidRDefault="00EE24E3" w:rsidP="00EE24E3">
      <w:pPr>
        <w:tabs>
          <w:tab w:val="left" w:pos="1440"/>
          <w:tab w:val="left" w:pos="1794"/>
          <w:tab w:val="right" w:pos="9360"/>
        </w:tabs>
        <w:ind w:left="1440" w:hanging="360"/>
        <w:rPr>
          <w:sz w:val="22"/>
          <w:szCs w:val="22"/>
        </w:rPr>
      </w:pPr>
    </w:p>
    <w:p w:rsidR="00EE24E3" w:rsidRPr="001E70EE" w:rsidRDefault="00EE24E3" w:rsidP="00EE24E3">
      <w:pPr>
        <w:tabs>
          <w:tab w:val="left" w:pos="1440"/>
          <w:tab w:val="left" w:pos="1794"/>
          <w:tab w:val="right" w:pos="9360"/>
        </w:tabs>
        <w:ind w:left="1440" w:hanging="360"/>
        <w:rPr>
          <w:sz w:val="22"/>
          <w:szCs w:val="22"/>
        </w:rPr>
      </w:pPr>
      <w:r w:rsidRPr="001E70EE">
        <w:rPr>
          <w:sz w:val="22"/>
          <w:szCs w:val="22"/>
        </w:rPr>
        <w:t>(</w:t>
      </w:r>
      <w:proofErr w:type="gramStart"/>
      <w:r w:rsidRPr="001E70EE">
        <w:rPr>
          <w:sz w:val="22"/>
          <w:szCs w:val="22"/>
        </w:rPr>
        <w:t>d</w:t>
      </w:r>
      <w:proofErr w:type="gramEnd"/>
      <w:r w:rsidRPr="001E70EE">
        <w:rPr>
          <w:sz w:val="22"/>
          <w:szCs w:val="22"/>
        </w:rPr>
        <w:t>)</w:t>
      </w:r>
      <w:r w:rsidRPr="001E70EE">
        <w:rPr>
          <w:sz w:val="22"/>
          <w:szCs w:val="22"/>
        </w:rPr>
        <w:tab/>
        <w:t>#4 minus fines</w:t>
      </w:r>
      <w:r w:rsidRPr="001E70EE">
        <w:rPr>
          <w:b/>
          <w:sz w:val="22"/>
          <w:szCs w:val="22"/>
        </w:rPr>
        <w:t xml:space="preserve"> </w:t>
      </w:r>
      <w:r w:rsidRPr="001E70EE">
        <w:rPr>
          <w:sz w:val="22"/>
          <w:szCs w:val="22"/>
        </w:rPr>
        <w:t xml:space="preserve">(for publicly owned sources regulated under the </w:t>
      </w:r>
    </w:p>
    <w:p w:rsidR="00EE24E3" w:rsidRPr="001E70EE" w:rsidRDefault="00EE24E3" w:rsidP="00EE24E3">
      <w:pPr>
        <w:tabs>
          <w:tab w:val="left" w:pos="1440"/>
          <w:tab w:val="left" w:pos="1800"/>
          <w:tab w:val="right" w:pos="9360"/>
        </w:tabs>
        <w:ind w:left="10080" w:hanging="9000"/>
        <w:rPr>
          <w:sz w:val="22"/>
          <w:szCs w:val="22"/>
        </w:rPr>
      </w:pPr>
      <w:r w:rsidRPr="001E70EE">
        <w:rPr>
          <w:sz w:val="22"/>
          <w:szCs w:val="22"/>
        </w:rPr>
        <w:tab/>
      </w:r>
      <w:r w:rsidRPr="001E70EE">
        <w:rPr>
          <w:i/>
          <w:sz w:val="22"/>
          <w:szCs w:val="22"/>
        </w:rPr>
        <w:t>Maine Solid Waste Management Rules</w:t>
      </w:r>
      <w:r w:rsidRPr="001E70EE">
        <w:rPr>
          <w:sz w:val="22"/>
          <w:szCs w:val="22"/>
        </w:rPr>
        <w:t>)</w:t>
      </w:r>
      <w:r w:rsidRPr="001E70EE">
        <w:rPr>
          <w:sz w:val="22"/>
          <w:szCs w:val="22"/>
        </w:rPr>
        <w:tab/>
        <w:t>&lt;20%</w:t>
      </w:r>
    </w:p>
    <w:p w:rsidR="00EE24E3" w:rsidRPr="001E70EE" w:rsidRDefault="00EE24E3" w:rsidP="00EE24E3">
      <w:pPr>
        <w:tabs>
          <w:tab w:val="left" w:pos="1440"/>
          <w:tab w:val="left" w:pos="1794"/>
          <w:tab w:val="left" w:pos="6188"/>
        </w:tabs>
        <w:ind w:left="1440" w:hanging="360"/>
        <w:rPr>
          <w:sz w:val="22"/>
          <w:szCs w:val="22"/>
        </w:rPr>
      </w:pPr>
    </w:p>
    <w:p w:rsidR="00EE24E3" w:rsidRDefault="00EE24E3" w:rsidP="00EE24E3">
      <w:pPr>
        <w:tabs>
          <w:tab w:val="left" w:pos="1440"/>
          <w:tab w:val="left" w:pos="1794"/>
          <w:tab w:val="right" w:pos="9360"/>
        </w:tabs>
        <w:ind w:left="1440" w:hanging="360"/>
        <w:rPr>
          <w:sz w:val="22"/>
          <w:szCs w:val="22"/>
        </w:rPr>
      </w:pPr>
      <w:r w:rsidRPr="001E70EE">
        <w:rPr>
          <w:sz w:val="22"/>
          <w:szCs w:val="22"/>
        </w:rPr>
        <w:t>(e)</w:t>
      </w:r>
      <w:r w:rsidRPr="001E70EE">
        <w:rPr>
          <w:sz w:val="22"/>
          <w:szCs w:val="22"/>
        </w:rPr>
        <w:tab/>
        <w:t>#4 minus fines</w:t>
      </w:r>
      <w:r w:rsidRPr="001E70EE">
        <w:rPr>
          <w:b/>
          <w:sz w:val="22"/>
          <w:szCs w:val="22"/>
        </w:rPr>
        <w:t xml:space="preserve"> </w:t>
      </w:r>
      <w:r w:rsidRPr="001E70EE">
        <w:rPr>
          <w:sz w:val="22"/>
          <w:szCs w:val="22"/>
        </w:rPr>
        <w:t>(for sources other than publicly owned)</w:t>
      </w:r>
      <w:r w:rsidRPr="001E70EE">
        <w:rPr>
          <w:sz w:val="22"/>
          <w:szCs w:val="22"/>
        </w:rPr>
        <w:tab/>
        <w:t>&lt;15%</w:t>
      </w:r>
    </w:p>
    <w:p w:rsidR="00B83478" w:rsidRPr="001E70EE" w:rsidRDefault="00B83478" w:rsidP="00EE24E3">
      <w:pPr>
        <w:tabs>
          <w:tab w:val="left" w:pos="1440"/>
          <w:tab w:val="left" w:pos="1794"/>
          <w:tab w:val="right" w:pos="9360"/>
        </w:tabs>
        <w:ind w:left="1440" w:hanging="360"/>
        <w:rPr>
          <w:sz w:val="22"/>
          <w:szCs w:val="22"/>
        </w:rPr>
      </w:pPr>
    </w:p>
    <w:p w:rsidR="00EE24E3" w:rsidRPr="001E70EE" w:rsidRDefault="00EE24E3" w:rsidP="00EE24E3">
      <w:pPr>
        <w:ind w:left="1080" w:hanging="360"/>
        <w:rPr>
          <w:sz w:val="22"/>
          <w:szCs w:val="22"/>
        </w:rPr>
      </w:pPr>
      <w:r w:rsidRPr="001E70EE">
        <w:rPr>
          <w:sz w:val="22"/>
          <w:szCs w:val="22"/>
        </w:rPr>
        <w:t>(</w:t>
      </w:r>
      <w:r w:rsidR="00CC0995" w:rsidRPr="001E70EE">
        <w:rPr>
          <w:sz w:val="22"/>
          <w:szCs w:val="22"/>
        </w:rPr>
        <w:t>4</w:t>
      </w:r>
      <w:r w:rsidRPr="001E70EE">
        <w:rPr>
          <w:sz w:val="22"/>
          <w:szCs w:val="22"/>
        </w:rPr>
        <w:t>)</w:t>
      </w:r>
      <w:r w:rsidRPr="001E70EE">
        <w:rPr>
          <w:sz w:val="22"/>
          <w:szCs w:val="22"/>
        </w:rPr>
        <w:tab/>
      </w:r>
      <w:r w:rsidRPr="00C86281">
        <w:rPr>
          <w:b/>
          <w:sz w:val="22"/>
          <w:szCs w:val="22"/>
        </w:rPr>
        <w:t>Fuel Quality Standards for Blended Fuel</w:t>
      </w:r>
      <w:r w:rsidRPr="001E70EE">
        <w:rPr>
          <w:sz w:val="22"/>
          <w:szCs w:val="22"/>
        </w:rPr>
        <w:t>. The fuel quality standards below must be met by the fuel substitution licensee after any blending of secondary materials with conventional fuels and prior to combustion.</w:t>
      </w:r>
    </w:p>
    <w:p w:rsidR="00EE24E3" w:rsidRPr="001E70EE" w:rsidRDefault="00EE24E3" w:rsidP="00EE24E3">
      <w:pPr>
        <w:tabs>
          <w:tab w:val="left" w:pos="1440"/>
        </w:tabs>
        <w:ind w:left="2160" w:hanging="1080"/>
        <w:rPr>
          <w:sz w:val="22"/>
          <w:szCs w:val="22"/>
        </w:rPr>
      </w:pPr>
    </w:p>
    <w:p w:rsidR="00EE24E3" w:rsidRPr="001E70EE" w:rsidRDefault="00EE24E3" w:rsidP="00EE24E3">
      <w:pPr>
        <w:keepNext/>
        <w:keepLines/>
        <w:tabs>
          <w:tab w:val="left" w:pos="1794"/>
          <w:tab w:val="left" w:pos="4320"/>
        </w:tabs>
        <w:ind w:left="2160" w:hanging="1080"/>
        <w:rPr>
          <w:sz w:val="22"/>
          <w:szCs w:val="22"/>
        </w:rPr>
      </w:pPr>
      <w:r w:rsidRPr="001E70EE">
        <w:rPr>
          <w:sz w:val="22"/>
          <w:szCs w:val="22"/>
        </w:rPr>
        <w:t>(a)</w:t>
      </w:r>
      <w:r w:rsidRPr="001E70EE">
        <w:rPr>
          <w:sz w:val="22"/>
          <w:szCs w:val="22"/>
        </w:rPr>
        <w:tab/>
        <w:t>Arsenic</w:t>
      </w:r>
      <w:r w:rsidRPr="001E70EE">
        <w:rPr>
          <w:sz w:val="22"/>
          <w:szCs w:val="22"/>
        </w:rPr>
        <w:tab/>
        <w:t>&lt;50 mg/kg</w:t>
      </w:r>
    </w:p>
    <w:p w:rsidR="00EE24E3" w:rsidRPr="001E70EE" w:rsidRDefault="00EE24E3" w:rsidP="00EE24E3">
      <w:pPr>
        <w:keepNext/>
        <w:keepLines/>
        <w:tabs>
          <w:tab w:val="left" w:pos="1794"/>
          <w:tab w:val="left" w:pos="2184"/>
          <w:tab w:val="right" w:pos="9360"/>
        </w:tabs>
        <w:ind w:left="2160" w:hanging="360"/>
        <w:rPr>
          <w:sz w:val="22"/>
          <w:szCs w:val="22"/>
        </w:rPr>
      </w:pPr>
    </w:p>
    <w:p w:rsidR="00EE24E3" w:rsidRDefault="00EE24E3" w:rsidP="00EE24E3">
      <w:pPr>
        <w:keepNext/>
        <w:keepLines/>
        <w:tabs>
          <w:tab w:val="left" w:pos="1794"/>
          <w:tab w:val="left" w:pos="4320"/>
          <w:tab w:val="right" w:pos="9360"/>
        </w:tabs>
        <w:ind w:left="1440" w:hanging="360"/>
        <w:rPr>
          <w:sz w:val="22"/>
          <w:szCs w:val="22"/>
        </w:rPr>
      </w:pPr>
      <w:r w:rsidRPr="001E70EE">
        <w:rPr>
          <w:sz w:val="22"/>
          <w:szCs w:val="22"/>
        </w:rPr>
        <w:t>(b)</w:t>
      </w:r>
      <w:r w:rsidRPr="001E70EE">
        <w:rPr>
          <w:sz w:val="22"/>
          <w:szCs w:val="22"/>
        </w:rPr>
        <w:tab/>
      </w:r>
      <w:r w:rsidRPr="001E70EE">
        <w:rPr>
          <w:sz w:val="22"/>
          <w:szCs w:val="22"/>
        </w:rPr>
        <w:tab/>
        <w:t>Lead</w:t>
      </w:r>
      <w:r w:rsidRPr="001E70EE">
        <w:rPr>
          <w:sz w:val="22"/>
          <w:szCs w:val="22"/>
        </w:rPr>
        <w:tab/>
        <w:t>&lt;375 mg/kg</w:t>
      </w:r>
    </w:p>
    <w:p w:rsidR="00AA5491" w:rsidRPr="001E70EE" w:rsidRDefault="00AA5491" w:rsidP="00EE24E3">
      <w:pPr>
        <w:keepNext/>
        <w:keepLines/>
        <w:tabs>
          <w:tab w:val="left" w:pos="1794"/>
          <w:tab w:val="left" w:pos="4320"/>
          <w:tab w:val="right" w:pos="9360"/>
        </w:tabs>
        <w:ind w:left="1440" w:hanging="360"/>
        <w:rPr>
          <w:sz w:val="22"/>
          <w:szCs w:val="22"/>
        </w:rPr>
      </w:pPr>
    </w:p>
    <w:p w:rsidR="00EE24E3" w:rsidRPr="001E70EE" w:rsidRDefault="00EE24E3" w:rsidP="00EE24E3">
      <w:pPr>
        <w:ind w:left="1080" w:hanging="360"/>
        <w:rPr>
          <w:sz w:val="22"/>
          <w:szCs w:val="22"/>
        </w:rPr>
      </w:pPr>
      <w:r w:rsidRPr="001E70EE">
        <w:rPr>
          <w:sz w:val="22"/>
          <w:szCs w:val="22"/>
        </w:rPr>
        <w:t>(</w:t>
      </w:r>
      <w:r w:rsidR="00433B55" w:rsidRPr="001E70EE">
        <w:rPr>
          <w:sz w:val="22"/>
          <w:szCs w:val="22"/>
        </w:rPr>
        <w:t>5</w:t>
      </w:r>
      <w:r w:rsidRPr="001E70EE">
        <w:rPr>
          <w:sz w:val="22"/>
          <w:szCs w:val="22"/>
        </w:rPr>
        <w:t>)</w:t>
      </w:r>
      <w:r w:rsidRPr="001E70EE">
        <w:rPr>
          <w:sz w:val="22"/>
          <w:szCs w:val="22"/>
        </w:rPr>
        <w:tab/>
      </w:r>
      <w:r w:rsidRPr="00E02F3B">
        <w:rPr>
          <w:b/>
          <w:sz w:val="22"/>
          <w:szCs w:val="22"/>
        </w:rPr>
        <w:t>Failure to Meet the Fuel Quality Standards</w:t>
      </w:r>
      <w:r w:rsidRPr="001E70EE">
        <w:rPr>
          <w:sz w:val="22"/>
          <w:szCs w:val="22"/>
        </w:rPr>
        <w:t>. If sampling conducted under the provisions of the QA/QC Plan detects fuel that fails to meet the fuel quality standards, the licensee or source shall:</w:t>
      </w:r>
    </w:p>
    <w:p w:rsidR="00EE24E3" w:rsidRPr="001E70EE" w:rsidRDefault="00EE24E3" w:rsidP="00EE24E3">
      <w:pPr>
        <w:ind w:left="1080" w:hanging="360"/>
        <w:rPr>
          <w:sz w:val="22"/>
          <w:szCs w:val="22"/>
        </w:rPr>
      </w:pPr>
    </w:p>
    <w:p w:rsidR="00EE24E3" w:rsidRPr="001E70EE" w:rsidRDefault="00EE24E3" w:rsidP="00EE24E3">
      <w:pPr>
        <w:ind w:left="1440" w:hanging="360"/>
        <w:rPr>
          <w:sz w:val="22"/>
          <w:szCs w:val="22"/>
        </w:rPr>
      </w:pPr>
      <w:r w:rsidRPr="001E70EE">
        <w:rPr>
          <w:sz w:val="22"/>
          <w:szCs w:val="22"/>
        </w:rPr>
        <w:t>(a)</w:t>
      </w:r>
      <w:r w:rsidRPr="001E70EE">
        <w:rPr>
          <w:sz w:val="22"/>
          <w:szCs w:val="22"/>
        </w:rPr>
        <w:tab/>
      </w:r>
      <w:r w:rsidR="00433B55" w:rsidRPr="001E70EE">
        <w:rPr>
          <w:sz w:val="22"/>
          <w:szCs w:val="22"/>
        </w:rPr>
        <w:t>N</w:t>
      </w:r>
      <w:r w:rsidRPr="001E70EE">
        <w:rPr>
          <w:sz w:val="22"/>
          <w:szCs w:val="22"/>
        </w:rPr>
        <w:t>otify the Bureau of Remediation and Waste Management of the failed result(s)</w:t>
      </w:r>
      <w:r w:rsidR="00433B55" w:rsidRPr="001E70EE">
        <w:rPr>
          <w:sz w:val="22"/>
          <w:szCs w:val="22"/>
        </w:rPr>
        <w:t xml:space="preserve"> as soon as possible, but within 24 hours after the detection</w:t>
      </w:r>
      <w:r w:rsidRPr="001E70EE">
        <w:rPr>
          <w:sz w:val="22"/>
          <w:szCs w:val="22"/>
        </w:rPr>
        <w:t>;</w:t>
      </w:r>
    </w:p>
    <w:p w:rsidR="00EE24E3" w:rsidRPr="001E70EE" w:rsidRDefault="00EE24E3" w:rsidP="00EE24E3">
      <w:pPr>
        <w:ind w:left="1980" w:hanging="540"/>
        <w:rPr>
          <w:sz w:val="22"/>
          <w:szCs w:val="22"/>
        </w:rPr>
      </w:pPr>
      <w:r w:rsidRPr="001E70EE">
        <w:rPr>
          <w:sz w:val="22"/>
          <w:szCs w:val="22"/>
        </w:rPr>
        <w:t xml:space="preserve"> </w:t>
      </w:r>
    </w:p>
    <w:p w:rsidR="00EE24E3" w:rsidRPr="001E70EE" w:rsidRDefault="00EE24E3" w:rsidP="00EE24E3">
      <w:pPr>
        <w:tabs>
          <w:tab w:val="left" w:pos="2520"/>
        </w:tabs>
        <w:ind w:left="1440" w:hanging="360"/>
        <w:rPr>
          <w:bCs/>
          <w:sz w:val="22"/>
          <w:szCs w:val="22"/>
        </w:rPr>
      </w:pPr>
      <w:r w:rsidRPr="001E70EE">
        <w:rPr>
          <w:bCs/>
          <w:sz w:val="22"/>
          <w:szCs w:val="22"/>
        </w:rPr>
        <w:t>(b)</w:t>
      </w:r>
      <w:r w:rsidRPr="001E70EE">
        <w:rPr>
          <w:bCs/>
          <w:sz w:val="22"/>
          <w:szCs w:val="22"/>
        </w:rPr>
        <w:tab/>
        <w:t>Using the split sample collected at the same time as the sample that failed, retest within 3 days of receipt of notification of non-compliance with the standards. Conduct: a statistical analysis in conformance with the approved QA/QC Plan of the data from the sampling and testing program; identification of the sources which may have caused or contributed to the possible deterioration of the fuel quality; and an assessment of possible errors, such as errors in sampling, analysis or mathematical problems with the test data;</w:t>
      </w:r>
    </w:p>
    <w:p w:rsidR="007A42D8" w:rsidRPr="001E70EE" w:rsidRDefault="007A42D8" w:rsidP="00EE24E3">
      <w:pPr>
        <w:tabs>
          <w:tab w:val="left" w:pos="2520"/>
        </w:tabs>
        <w:ind w:left="1440" w:hanging="360"/>
        <w:rPr>
          <w:bCs/>
          <w:sz w:val="22"/>
          <w:szCs w:val="22"/>
        </w:rPr>
      </w:pPr>
    </w:p>
    <w:p w:rsidR="007A42D8" w:rsidRDefault="00E02F3B" w:rsidP="00AA0E4E">
      <w:pPr>
        <w:pStyle w:val="RulesDivision"/>
        <w:pBdr>
          <w:top w:val="single" w:sz="4" w:space="1" w:color="auto"/>
          <w:bottom w:val="single" w:sz="4" w:space="1" w:color="auto"/>
        </w:pBdr>
        <w:ind w:left="2160" w:hanging="720"/>
        <w:jc w:val="left"/>
        <w:rPr>
          <w:szCs w:val="22"/>
        </w:rPr>
      </w:pPr>
      <w:r>
        <w:rPr>
          <w:szCs w:val="22"/>
        </w:rPr>
        <w:t>NOTE:</w:t>
      </w:r>
      <w:r>
        <w:rPr>
          <w:szCs w:val="22"/>
        </w:rPr>
        <w:tab/>
      </w:r>
      <w:r w:rsidR="007A42D8" w:rsidRPr="001E70EE">
        <w:rPr>
          <w:szCs w:val="22"/>
        </w:rPr>
        <w:t>When a source learns CDD wood fuel has failed to meet the physical fuel characterization standards, it will test the split sample required to be retained under 06-096 C.M.R. ch. 405, §6(C</w:t>
      </w:r>
      <w:proofErr w:type="gramStart"/>
      <w:r w:rsidR="007A42D8" w:rsidRPr="001E70EE">
        <w:rPr>
          <w:szCs w:val="22"/>
        </w:rPr>
        <w:t>)(</w:t>
      </w:r>
      <w:proofErr w:type="gramEnd"/>
      <w:r w:rsidR="007A42D8" w:rsidRPr="001E70EE">
        <w:rPr>
          <w:szCs w:val="22"/>
        </w:rPr>
        <w:t>6)(a)(vi).</w:t>
      </w:r>
      <w:r w:rsidR="008D3429">
        <w:rPr>
          <w:szCs w:val="22"/>
        </w:rPr>
        <w:t xml:space="preserve"> </w:t>
      </w:r>
    </w:p>
    <w:p w:rsidR="008D67A5" w:rsidRPr="001E70EE" w:rsidRDefault="008D67A5" w:rsidP="008D67A5">
      <w:pPr>
        <w:pStyle w:val="RulesDivision"/>
        <w:pBdr>
          <w:top w:val="single" w:sz="4" w:space="1" w:color="auto"/>
          <w:bottom w:val="single" w:sz="4" w:space="1" w:color="auto"/>
        </w:pBdr>
        <w:ind w:left="1440" w:firstLine="0"/>
        <w:jc w:val="left"/>
        <w:rPr>
          <w:szCs w:val="22"/>
        </w:rPr>
      </w:pPr>
    </w:p>
    <w:p w:rsidR="008D67A5" w:rsidRDefault="008D67A5" w:rsidP="00EE24E3">
      <w:pPr>
        <w:tabs>
          <w:tab w:val="left" w:pos="2520"/>
        </w:tabs>
        <w:ind w:left="1440" w:hanging="360"/>
        <w:rPr>
          <w:bCs/>
          <w:sz w:val="22"/>
          <w:szCs w:val="22"/>
        </w:rPr>
      </w:pPr>
    </w:p>
    <w:p w:rsidR="00EE24E3" w:rsidRPr="001E70EE" w:rsidRDefault="00EE24E3" w:rsidP="00EE24E3">
      <w:pPr>
        <w:tabs>
          <w:tab w:val="left" w:pos="2520"/>
        </w:tabs>
        <w:ind w:left="1440" w:hanging="360"/>
        <w:rPr>
          <w:bCs/>
          <w:sz w:val="22"/>
          <w:szCs w:val="22"/>
        </w:rPr>
      </w:pPr>
      <w:r w:rsidRPr="001E70EE">
        <w:rPr>
          <w:bCs/>
          <w:sz w:val="22"/>
          <w:szCs w:val="22"/>
        </w:rPr>
        <w:t>(c)</w:t>
      </w:r>
      <w:r w:rsidRPr="001E70EE">
        <w:rPr>
          <w:bCs/>
          <w:sz w:val="22"/>
          <w:szCs w:val="22"/>
        </w:rPr>
        <w:tab/>
      </w:r>
      <w:r w:rsidR="00433B55" w:rsidRPr="001E70EE">
        <w:rPr>
          <w:bCs/>
          <w:sz w:val="22"/>
          <w:szCs w:val="22"/>
        </w:rPr>
        <w:t>Within 24 hours of the detection,</w:t>
      </w:r>
      <w:r w:rsidRPr="001E70EE">
        <w:rPr>
          <w:bCs/>
          <w:sz w:val="22"/>
          <w:szCs w:val="22"/>
        </w:rPr>
        <w:t xml:space="preserve"> characterize ash onsite in accordance with the ash sampling and characterization plan, and notify the disposal facility that samples of fuel failed to meet the fuel quality standards; </w:t>
      </w:r>
    </w:p>
    <w:p w:rsidR="00EE24E3" w:rsidRPr="001E70EE" w:rsidRDefault="00EE24E3" w:rsidP="000D3B0B">
      <w:pPr>
        <w:ind w:left="1350"/>
        <w:rPr>
          <w:sz w:val="22"/>
          <w:szCs w:val="22"/>
        </w:rPr>
      </w:pPr>
      <w:r w:rsidRPr="001E70EE">
        <w:rPr>
          <w:sz w:val="22"/>
          <w:szCs w:val="22"/>
        </w:rPr>
        <w:t>________________________________________________________________________</w:t>
      </w:r>
    </w:p>
    <w:p w:rsidR="008B4868" w:rsidRDefault="00EE24E3" w:rsidP="008B4868">
      <w:pPr>
        <w:ind w:left="2250" w:hanging="810"/>
        <w:contextualSpacing/>
        <w:rPr>
          <w:sz w:val="22"/>
          <w:szCs w:val="22"/>
        </w:rPr>
      </w:pPr>
      <w:r w:rsidRPr="001E70EE">
        <w:rPr>
          <w:sz w:val="22"/>
          <w:szCs w:val="22"/>
        </w:rPr>
        <w:t>NOTE:</w:t>
      </w:r>
      <w:r w:rsidR="008D3429">
        <w:rPr>
          <w:sz w:val="22"/>
          <w:szCs w:val="22"/>
        </w:rPr>
        <w:t xml:space="preserve"> </w:t>
      </w:r>
      <w:r w:rsidR="00E02F3B">
        <w:rPr>
          <w:sz w:val="22"/>
          <w:szCs w:val="22"/>
        </w:rPr>
        <w:tab/>
        <w:t>I</w:t>
      </w:r>
      <w:r w:rsidRPr="001E70EE">
        <w:rPr>
          <w:sz w:val="22"/>
          <w:szCs w:val="22"/>
        </w:rPr>
        <w:t xml:space="preserve">f hazardous waste ash is disposed, the licensee may be responsible for management of the ash under the applicable provisions of 38 M.R.S. §§ 1301 through 1319-Y; and the </w:t>
      </w:r>
      <w:r w:rsidRPr="001E70EE">
        <w:rPr>
          <w:i/>
          <w:iCs/>
          <w:sz w:val="22"/>
          <w:szCs w:val="22"/>
        </w:rPr>
        <w:t>Hazardous Waste Management Rules,</w:t>
      </w:r>
      <w:r w:rsidRPr="001E70EE">
        <w:rPr>
          <w:sz w:val="22"/>
          <w:szCs w:val="22"/>
        </w:rPr>
        <w:t xml:space="preserve"> 06-096 C.</w:t>
      </w:r>
      <w:r w:rsidR="000D3B0B">
        <w:rPr>
          <w:sz w:val="22"/>
          <w:szCs w:val="22"/>
        </w:rPr>
        <w:t xml:space="preserve">M.R. ch. 850 through ch. 858. </w:t>
      </w:r>
    </w:p>
    <w:p w:rsidR="00EE24E3" w:rsidRPr="001E70EE" w:rsidRDefault="00EE24E3" w:rsidP="008B4868">
      <w:pPr>
        <w:ind w:left="2250" w:hanging="810"/>
        <w:contextualSpacing/>
        <w:rPr>
          <w:sz w:val="22"/>
          <w:szCs w:val="22"/>
        </w:rPr>
      </w:pPr>
      <w:r w:rsidRPr="001E70EE">
        <w:rPr>
          <w:sz w:val="22"/>
          <w:szCs w:val="22"/>
        </w:rPr>
        <w:t>_______________________________________________________________________</w:t>
      </w:r>
    </w:p>
    <w:p w:rsidR="00EE24E3" w:rsidRPr="001E70EE" w:rsidRDefault="00EE24E3" w:rsidP="00EE24E3">
      <w:pPr>
        <w:tabs>
          <w:tab w:val="left" w:pos="2520"/>
        </w:tabs>
        <w:ind w:left="1440" w:hanging="360"/>
        <w:rPr>
          <w:bCs/>
          <w:sz w:val="22"/>
          <w:szCs w:val="22"/>
        </w:rPr>
      </w:pPr>
    </w:p>
    <w:p w:rsidR="00EE24E3" w:rsidRPr="001E70EE" w:rsidRDefault="00EE24E3" w:rsidP="00EE24E3">
      <w:pPr>
        <w:tabs>
          <w:tab w:val="left" w:pos="2520"/>
        </w:tabs>
        <w:ind w:left="1440" w:hanging="360"/>
        <w:rPr>
          <w:bCs/>
          <w:sz w:val="22"/>
          <w:szCs w:val="22"/>
        </w:rPr>
      </w:pPr>
      <w:r w:rsidRPr="001E70EE">
        <w:rPr>
          <w:bCs/>
          <w:sz w:val="22"/>
          <w:szCs w:val="22"/>
        </w:rPr>
        <w:t>(d)</w:t>
      </w:r>
      <w:r w:rsidRPr="001E70EE">
        <w:rPr>
          <w:bCs/>
          <w:sz w:val="22"/>
          <w:szCs w:val="22"/>
        </w:rPr>
        <w:tab/>
      </w:r>
      <w:r w:rsidR="00433B55" w:rsidRPr="001E70EE">
        <w:rPr>
          <w:bCs/>
          <w:sz w:val="22"/>
          <w:szCs w:val="22"/>
        </w:rPr>
        <w:t>Within 24 hours of the detection,</w:t>
      </w:r>
      <w:r w:rsidRPr="001E70EE">
        <w:rPr>
          <w:bCs/>
          <w:sz w:val="22"/>
          <w:szCs w:val="22"/>
        </w:rPr>
        <w:t xml:space="preserve"> characterize stored CDD wood fuel from the same source as the failed test in accordance with the QA/QC Plan;</w:t>
      </w:r>
    </w:p>
    <w:p w:rsidR="00EE24E3" w:rsidRPr="001E70EE" w:rsidRDefault="00EE24E3" w:rsidP="00EE24E3">
      <w:pPr>
        <w:tabs>
          <w:tab w:val="left" w:pos="2520"/>
        </w:tabs>
        <w:ind w:left="2520" w:hanging="360"/>
        <w:rPr>
          <w:sz w:val="22"/>
          <w:szCs w:val="22"/>
        </w:rPr>
      </w:pPr>
    </w:p>
    <w:p w:rsidR="00EE24E3" w:rsidRPr="001E70EE" w:rsidRDefault="00EE24E3" w:rsidP="00EE24E3">
      <w:pPr>
        <w:tabs>
          <w:tab w:val="left" w:pos="2520"/>
        </w:tabs>
        <w:ind w:left="1440" w:right="-546" w:hanging="360"/>
        <w:rPr>
          <w:sz w:val="22"/>
          <w:szCs w:val="22"/>
        </w:rPr>
      </w:pPr>
      <w:r w:rsidRPr="001E70EE">
        <w:rPr>
          <w:bCs/>
          <w:sz w:val="22"/>
          <w:szCs w:val="22"/>
        </w:rPr>
        <w:t xml:space="preserve">(e) </w:t>
      </w:r>
      <w:r w:rsidRPr="001E70EE">
        <w:rPr>
          <w:bCs/>
          <w:sz w:val="22"/>
          <w:szCs w:val="22"/>
        </w:rPr>
        <w:tab/>
        <w:t>Notify the Bureau of Remediation and Waste Management of the results/status of the evaluation conducted in accordance with (b) through (d), above, within 3 days of its completion;</w:t>
      </w:r>
    </w:p>
    <w:p w:rsidR="00EE24E3" w:rsidRPr="001E70EE" w:rsidRDefault="00EE24E3" w:rsidP="00EE24E3">
      <w:pPr>
        <w:tabs>
          <w:tab w:val="left" w:pos="2520"/>
        </w:tabs>
        <w:ind w:left="2520" w:hanging="360"/>
        <w:rPr>
          <w:sz w:val="22"/>
          <w:szCs w:val="22"/>
        </w:rPr>
      </w:pPr>
    </w:p>
    <w:p w:rsidR="00EE24E3" w:rsidRPr="001E70EE" w:rsidRDefault="00EE24E3" w:rsidP="00EE24E3">
      <w:pPr>
        <w:tabs>
          <w:tab w:val="left" w:pos="2520"/>
        </w:tabs>
        <w:ind w:left="1440" w:hanging="360"/>
        <w:rPr>
          <w:bCs/>
          <w:sz w:val="22"/>
          <w:szCs w:val="22"/>
        </w:rPr>
      </w:pPr>
      <w:r w:rsidRPr="001E70EE">
        <w:rPr>
          <w:bCs/>
          <w:sz w:val="22"/>
          <w:szCs w:val="22"/>
        </w:rPr>
        <w:t>(f)</w:t>
      </w:r>
      <w:r w:rsidRPr="001E70EE">
        <w:rPr>
          <w:bCs/>
          <w:sz w:val="22"/>
          <w:szCs w:val="22"/>
        </w:rPr>
        <w:tab/>
        <w:t xml:space="preserve">If the evaluation conducted by the licensee confirms that the fuel does not meet the </w:t>
      </w:r>
      <w:r w:rsidRPr="001E70EE">
        <w:rPr>
          <w:sz w:val="22"/>
          <w:szCs w:val="22"/>
        </w:rPr>
        <w:t>“Fuel Quality Standards for CDD Wood” in sub</w:t>
      </w:r>
      <w:r w:rsidR="00162EC7" w:rsidRPr="001E70EE">
        <w:rPr>
          <w:sz w:val="22"/>
          <w:szCs w:val="22"/>
        </w:rPr>
        <w:t>-</w:t>
      </w:r>
      <w:r w:rsidRPr="001E70EE">
        <w:rPr>
          <w:sz w:val="22"/>
          <w:szCs w:val="22"/>
        </w:rPr>
        <w:t xml:space="preserve">section </w:t>
      </w:r>
      <w:proofErr w:type="gramStart"/>
      <w:r w:rsidRPr="001E70EE">
        <w:rPr>
          <w:sz w:val="22"/>
          <w:szCs w:val="22"/>
        </w:rPr>
        <w:t>F(</w:t>
      </w:r>
      <w:proofErr w:type="gramEnd"/>
      <w:r w:rsidR="00BF5477" w:rsidRPr="001E70EE">
        <w:rPr>
          <w:sz w:val="22"/>
          <w:szCs w:val="22"/>
        </w:rPr>
        <w:t>3</w:t>
      </w:r>
      <w:r w:rsidRPr="001E70EE">
        <w:rPr>
          <w:sz w:val="22"/>
          <w:szCs w:val="22"/>
        </w:rPr>
        <w:t>)</w:t>
      </w:r>
      <w:r w:rsidRPr="001E70EE">
        <w:rPr>
          <w:bCs/>
          <w:sz w:val="22"/>
          <w:szCs w:val="22"/>
        </w:rPr>
        <w:t>, above, notify the source(s) of the subst</w:t>
      </w:r>
      <w:r w:rsidR="004E68FA" w:rsidRPr="001E70EE">
        <w:rPr>
          <w:bCs/>
          <w:sz w:val="22"/>
          <w:szCs w:val="22"/>
        </w:rPr>
        <w:t xml:space="preserve">andard fuel. </w:t>
      </w:r>
      <w:r w:rsidRPr="001E70EE">
        <w:rPr>
          <w:bCs/>
          <w:sz w:val="22"/>
          <w:szCs w:val="22"/>
        </w:rPr>
        <w:t>If the evaluation is conducted by the source, notify the lic</w:t>
      </w:r>
      <w:r w:rsidR="004E68FA" w:rsidRPr="001E70EE">
        <w:rPr>
          <w:bCs/>
          <w:sz w:val="22"/>
          <w:szCs w:val="22"/>
        </w:rPr>
        <w:t xml:space="preserve">ensee of the substandard fuel. </w:t>
      </w:r>
      <w:r w:rsidRPr="001E70EE">
        <w:rPr>
          <w:bCs/>
          <w:sz w:val="22"/>
          <w:szCs w:val="22"/>
        </w:rPr>
        <w:t>Combustion of CDD wood fuel from that source shall cease until its fuel is demonstrated to be compliant with the CDD fuel standards. Within 14 days of the notification, either the licensee or the source shall submit to the Bureau of Remediation and Waste Management for its review a report describing and documenting correction of the circumstances or conditions that caused the fuel to become non-compliant with the fuel quality standards; and</w:t>
      </w:r>
      <w:r w:rsidR="00AA0E4E">
        <w:rPr>
          <w:bCs/>
          <w:sz w:val="22"/>
          <w:szCs w:val="22"/>
        </w:rPr>
        <w:t>,</w:t>
      </w:r>
    </w:p>
    <w:p w:rsidR="00EE24E3" w:rsidRPr="001E70EE" w:rsidRDefault="00EE24E3" w:rsidP="00EE24E3">
      <w:pPr>
        <w:tabs>
          <w:tab w:val="left" w:pos="2520"/>
        </w:tabs>
        <w:ind w:left="2520" w:hanging="360"/>
        <w:rPr>
          <w:bCs/>
          <w:sz w:val="22"/>
          <w:szCs w:val="22"/>
        </w:rPr>
      </w:pPr>
    </w:p>
    <w:p w:rsidR="00EE24E3" w:rsidRPr="001E70EE" w:rsidRDefault="00EE24E3" w:rsidP="00EE24E3">
      <w:pPr>
        <w:tabs>
          <w:tab w:val="left" w:pos="2520"/>
        </w:tabs>
        <w:ind w:left="1440" w:hanging="360"/>
        <w:rPr>
          <w:bCs/>
          <w:sz w:val="22"/>
          <w:szCs w:val="22"/>
        </w:rPr>
      </w:pPr>
      <w:r w:rsidRPr="001E70EE">
        <w:rPr>
          <w:bCs/>
          <w:sz w:val="22"/>
          <w:szCs w:val="22"/>
        </w:rPr>
        <w:t>(g)</w:t>
      </w:r>
      <w:r w:rsidRPr="001E70EE">
        <w:rPr>
          <w:bCs/>
          <w:sz w:val="22"/>
          <w:szCs w:val="22"/>
        </w:rPr>
        <w:tab/>
        <w:t>Acceptance of fuel from a source may commence only after the report required pursuant to sub-division (f), above, is approved by the Bureau of Remediation and Waste Management; or the Bureau of Remediation and Waste Management concludes after review of the sampling and analytical results or the evaluation conducted in accordance with (b) through (e), above, that continued acceptance of the fuel does not pose an unreasonable risk to public health or the environment.</w:t>
      </w:r>
    </w:p>
    <w:p w:rsidR="00D25611" w:rsidRPr="001E70EE" w:rsidRDefault="00D25611" w:rsidP="00D25611">
      <w:pPr>
        <w:pStyle w:val="RulesSub-section"/>
        <w:jc w:val="left"/>
        <w:rPr>
          <w:szCs w:val="22"/>
        </w:rPr>
      </w:pPr>
    </w:p>
    <w:p w:rsidR="00DB4948" w:rsidRPr="001E70EE" w:rsidRDefault="008F1E05" w:rsidP="007B58BB">
      <w:pPr>
        <w:pStyle w:val="RulesSection"/>
        <w:jc w:val="left"/>
        <w:rPr>
          <w:szCs w:val="22"/>
        </w:rPr>
      </w:pPr>
      <w:r w:rsidRPr="00B307DD">
        <w:rPr>
          <w:b/>
          <w:szCs w:val="22"/>
        </w:rPr>
        <w:t>9</w:t>
      </w:r>
      <w:r w:rsidR="00DB4948" w:rsidRPr="00B307DD">
        <w:rPr>
          <w:b/>
          <w:szCs w:val="22"/>
        </w:rPr>
        <w:t>.</w:t>
      </w:r>
      <w:r w:rsidR="00DB4948" w:rsidRPr="00B307DD">
        <w:rPr>
          <w:b/>
          <w:szCs w:val="22"/>
        </w:rPr>
        <w:tab/>
        <w:t>Beneficial Use Licenses.</w:t>
      </w:r>
      <w:r w:rsidR="00FE7AD6" w:rsidRPr="00B307DD">
        <w:rPr>
          <w:szCs w:val="22"/>
        </w:rPr>
        <w:t xml:space="preserve"> </w:t>
      </w:r>
      <w:r w:rsidR="00DB4948" w:rsidRPr="00B307DD">
        <w:rPr>
          <w:szCs w:val="22"/>
        </w:rPr>
        <w:t xml:space="preserve">The requirements of this section apply to proposals for beneficial use of secondary materials which do not qualify for </w:t>
      </w:r>
      <w:r w:rsidR="00606352" w:rsidRPr="00B307DD">
        <w:rPr>
          <w:szCs w:val="22"/>
        </w:rPr>
        <w:t xml:space="preserve">exemption under section 3, or </w:t>
      </w:r>
      <w:r w:rsidR="00DB4948" w:rsidRPr="00B307DD">
        <w:rPr>
          <w:szCs w:val="22"/>
        </w:rPr>
        <w:t xml:space="preserve">licensing under </w:t>
      </w:r>
      <w:r w:rsidR="002D5EC7" w:rsidRPr="00B307DD">
        <w:rPr>
          <w:szCs w:val="22"/>
        </w:rPr>
        <w:t>sections 5</w:t>
      </w:r>
      <w:r w:rsidR="00DB4948" w:rsidRPr="00B307DD">
        <w:rPr>
          <w:szCs w:val="22"/>
        </w:rPr>
        <w:t>, 6</w:t>
      </w:r>
      <w:r w:rsidR="00383D98" w:rsidRPr="00B307DD">
        <w:rPr>
          <w:szCs w:val="22"/>
        </w:rPr>
        <w:t>, 7</w:t>
      </w:r>
      <w:r w:rsidR="00A70E40" w:rsidRPr="00B307DD">
        <w:rPr>
          <w:szCs w:val="22"/>
        </w:rPr>
        <w:t xml:space="preserve"> </w:t>
      </w:r>
      <w:r w:rsidR="00EC3F17" w:rsidRPr="00B307DD">
        <w:rPr>
          <w:szCs w:val="22"/>
        </w:rPr>
        <w:t xml:space="preserve">or 8 </w:t>
      </w:r>
      <w:r w:rsidR="00A70E40" w:rsidRPr="00B307DD">
        <w:rPr>
          <w:szCs w:val="22"/>
        </w:rPr>
        <w:t>of this rule</w:t>
      </w:r>
      <w:r w:rsidR="00DB4948" w:rsidRPr="00B307DD">
        <w:rPr>
          <w:szCs w:val="22"/>
        </w:rPr>
        <w:t>.</w:t>
      </w:r>
      <w:r w:rsidR="00E95061" w:rsidRPr="00B307DD">
        <w:rPr>
          <w:szCs w:val="22"/>
        </w:rPr>
        <w:t xml:space="preserve"> This includes proposals for the beneficial use of emulsified asphalt encapsulated </w:t>
      </w:r>
      <w:r w:rsidR="00204705" w:rsidRPr="00B307DD">
        <w:rPr>
          <w:szCs w:val="22"/>
        </w:rPr>
        <w:t xml:space="preserve">contaminated </w:t>
      </w:r>
      <w:r w:rsidR="00E95061" w:rsidRPr="00B307DD">
        <w:rPr>
          <w:szCs w:val="22"/>
        </w:rPr>
        <w:t xml:space="preserve">soil that </w:t>
      </w:r>
      <w:r w:rsidR="00184F1B" w:rsidRPr="00B307DD">
        <w:rPr>
          <w:szCs w:val="22"/>
        </w:rPr>
        <w:t xml:space="preserve">was </w:t>
      </w:r>
      <w:r w:rsidR="00204705" w:rsidRPr="00B307DD">
        <w:rPr>
          <w:szCs w:val="22"/>
        </w:rPr>
        <w:t>produced from contaminated soil</w:t>
      </w:r>
      <w:r w:rsidR="00184F1B" w:rsidRPr="00B307DD">
        <w:rPr>
          <w:szCs w:val="22"/>
        </w:rPr>
        <w:t xml:space="preserve"> that </w:t>
      </w:r>
      <w:r w:rsidR="00E95061" w:rsidRPr="00B307DD">
        <w:rPr>
          <w:szCs w:val="22"/>
        </w:rPr>
        <w:t>does not meet the definition of petroleum contaminated soil in section 1 of this rule.</w:t>
      </w:r>
      <w:r w:rsidR="008D3429">
        <w:rPr>
          <w:szCs w:val="22"/>
        </w:rPr>
        <w:t xml:space="preserve"> </w:t>
      </w:r>
    </w:p>
    <w:p w:rsidR="00DB4948" w:rsidRPr="001E70EE" w:rsidRDefault="00DB4948" w:rsidP="007B58BB">
      <w:pPr>
        <w:tabs>
          <w:tab w:val="left" w:pos="1080"/>
          <w:tab w:val="left" w:pos="1440"/>
          <w:tab w:val="right" w:pos="9360"/>
        </w:tabs>
        <w:rPr>
          <w:sz w:val="22"/>
          <w:szCs w:val="22"/>
        </w:rPr>
      </w:pPr>
    </w:p>
    <w:p w:rsidR="00DB4948" w:rsidRPr="001E70EE" w:rsidRDefault="00DB4948" w:rsidP="007B58BB">
      <w:pPr>
        <w:pStyle w:val="RulesSub-section"/>
        <w:jc w:val="left"/>
        <w:rPr>
          <w:szCs w:val="22"/>
        </w:rPr>
      </w:pPr>
      <w:r w:rsidRPr="00AA0E4E">
        <w:rPr>
          <w:b/>
          <w:szCs w:val="22"/>
        </w:rPr>
        <w:t>A.</w:t>
      </w:r>
      <w:r w:rsidRPr="00AA0E4E">
        <w:rPr>
          <w:b/>
          <w:szCs w:val="22"/>
        </w:rPr>
        <w:tab/>
        <w:t>Pre-Application Requirements.</w:t>
      </w:r>
      <w:r w:rsidR="00FE7AD6" w:rsidRPr="001E70EE">
        <w:rPr>
          <w:szCs w:val="22"/>
        </w:rPr>
        <w:t xml:space="preserve"> </w:t>
      </w:r>
      <w:r w:rsidRPr="001E70EE">
        <w:rPr>
          <w:szCs w:val="22"/>
        </w:rPr>
        <w:t>A person proposing to license the beneficial use of a secondary material under this section shall request a pre-application meeting with the Department</w:t>
      </w:r>
      <w:r w:rsidR="005211BE" w:rsidRPr="001E70EE">
        <w:rPr>
          <w:szCs w:val="22"/>
        </w:rPr>
        <w:t>, unless the Department has previously issued a full license to the generator of the secondary material for the beneficial use of the secondary material</w:t>
      </w:r>
      <w:r w:rsidRPr="001E70EE">
        <w:rPr>
          <w:szCs w:val="22"/>
        </w:rPr>
        <w:t>.</w:t>
      </w:r>
      <w:r w:rsidR="00FE7AD6" w:rsidRPr="001E70EE">
        <w:rPr>
          <w:szCs w:val="22"/>
        </w:rPr>
        <w:t xml:space="preserve"> </w:t>
      </w:r>
      <w:r w:rsidRPr="001E70EE">
        <w:rPr>
          <w:szCs w:val="22"/>
        </w:rPr>
        <w:t>The pre-application meeting will include a discussion of the beneficial use proposal, and provide an opportunity for the applicant to receive guidance on risk assessment and/or risk management measures that may be required.</w:t>
      </w:r>
    </w:p>
    <w:p w:rsidR="00DB4948" w:rsidRPr="001E70EE" w:rsidRDefault="00DB4948" w:rsidP="007B58BB">
      <w:pPr>
        <w:pStyle w:val="RulesSub-section"/>
        <w:jc w:val="left"/>
        <w:rPr>
          <w:szCs w:val="22"/>
        </w:rPr>
      </w:pPr>
    </w:p>
    <w:p w:rsidR="00DB4948" w:rsidRPr="001E70EE" w:rsidRDefault="00DB4948" w:rsidP="00433B55">
      <w:pPr>
        <w:pStyle w:val="RulesSub-section"/>
        <w:ind w:firstLine="0"/>
        <w:jc w:val="left"/>
        <w:rPr>
          <w:szCs w:val="22"/>
        </w:rPr>
      </w:pPr>
      <w:r w:rsidRPr="001E70EE">
        <w:rPr>
          <w:szCs w:val="22"/>
        </w:rPr>
        <w:t xml:space="preserve">At least </w:t>
      </w:r>
      <w:r w:rsidR="00433B55" w:rsidRPr="001E70EE">
        <w:rPr>
          <w:szCs w:val="22"/>
        </w:rPr>
        <w:t>14 days</w:t>
      </w:r>
      <w:r w:rsidRPr="001E70EE">
        <w:rPr>
          <w:szCs w:val="22"/>
        </w:rPr>
        <w:t xml:space="preserve"> prior to the pre-application meeting, the applicant shall submit the following information to the Department</w:t>
      </w:r>
      <w:r w:rsidR="00C057C7" w:rsidRPr="001E70EE">
        <w:rPr>
          <w:szCs w:val="22"/>
        </w:rPr>
        <w:t>:</w:t>
      </w:r>
    </w:p>
    <w:p w:rsidR="00DB4948" w:rsidRPr="001E70EE" w:rsidRDefault="00DB4948" w:rsidP="007B58BB">
      <w:pPr>
        <w:tabs>
          <w:tab w:val="left" w:pos="1080"/>
          <w:tab w:val="left" w:pos="1440"/>
          <w:tab w:val="right" w:pos="9360"/>
        </w:tabs>
        <w:rPr>
          <w:sz w:val="22"/>
          <w:szCs w:val="22"/>
        </w:rPr>
      </w:pPr>
    </w:p>
    <w:p w:rsidR="00DB4948" w:rsidRPr="001E70EE" w:rsidRDefault="00DB4948" w:rsidP="007B58BB">
      <w:pPr>
        <w:pStyle w:val="RulesParagraph"/>
        <w:jc w:val="left"/>
        <w:rPr>
          <w:szCs w:val="22"/>
        </w:rPr>
      </w:pPr>
      <w:r w:rsidRPr="001E70EE">
        <w:rPr>
          <w:szCs w:val="22"/>
        </w:rPr>
        <w:t>(1)</w:t>
      </w:r>
      <w:r w:rsidRPr="001E70EE">
        <w:rPr>
          <w:szCs w:val="22"/>
        </w:rPr>
        <w:tab/>
        <w:t>A description of the secondary material and its proposed use.</w:t>
      </w:r>
      <w:r w:rsidR="00FE7AD6" w:rsidRPr="001E70EE">
        <w:rPr>
          <w:szCs w:val="22"/>
        </w:rPr>
        <w:t xml:space="preserve"> </w:t>
      </w:r>
      <w:r w:rsidRPr="001E70EE">
        <w:rPr>
          <w:szCs w:val="22"/>
        </w:rPr>
        <w:t>This must include sufficient information to demonstrate that the proposed project is a beneficial use</w:t>
      </w:r>
      <w:r w:rsidR="00C057C7" w:rsidRPr="001E70EE">
        <w:rPr>
          <w:szCs w:val="22"/>
        </w:rPr>
        <w:t>;</w:t>
      </w:r>
    </w:p>
    <w:p w:rsidR="00DB4948" w:rsidRPr="001E70EE" w:rsidRDefault="00DB4948" w:rsidP="007B58BB">
      <w:pPr>
        <w:pStyle w:val="RulesParagraph"/>
        <w:jc w:val="left"/>
        <w:rPr>
          <w:szCs w:val="22"/>
        </w:rPr>
      </w:pPr>
    </w:p>
    <w:p w:rsidR="00DB4948" w:rsidRPr="001E70EE" w:rsidRDefault="00DB4948" w:rsidP="007B58BB">
      <w:pPr>
        <w:pStyle w:val="RulesParagraph"/>
        <w:jc w:val="left"/>
        <w:rPr>
          <w:szCs w:val="22"/>
        </w:rPr>
      </w:pPr>
      <w:r w:rsidRPr="001E70EE">
        <w:rPr>
          <w:szCs w:val="22"/>
        </w:rPr>
        <w:t>(2)</w:t>
      </w:r>
      <w:r w:rsidRPr="001E70EE">
        <w:rPr>
          <w:szCs w:val="22"/>
        </w:rPr>
        <w:tab/>
        <w:t>Information regarding the physical, chemical and, where appropriate, biological characteristics of the secondary material</w:t>
      </w:r>
      <w:r w:rsidR="00C057C7" w:rsidRPr="001E70EE">
        <w:rPr>
          <w:szCs w:val="22"/>
        </w:rPr>
        <w:t>;</w:t>
      </w:r>
    </w:p>
    <w:p w:rsidR="00DB4948" w:rsidRPr="001E70EE" w:rsidRDefault="00DB4948" w:rsidP="007B58BB">
      <w:pPr>
        <w:pStyle w:val="RulesParagraph"/>
        <w:jc w:val="left"/>
        <w:rPr>
          <w:szCs w:val="22"/>
        </w:rPr>
      </w:pPr>
    </w:p>
    <w:p w:rsidR="00DB4948" w:rsidRPr="001E70EE" w:rsidRDefault="00DB4948" w:rsidP="007B58BB">
      <w:pPr>
        <w:pStyle w:val="RulesParagraph"/>
        <w:jc w:val="left"/>
        <w:rPr>
          <w:szCs w:val="22"/>
        </w:rPr>
      </w:pPr>
      <w:r w:rsidRPr="001E70EE">
        <w:rPr>
          <w:szCs w:val="22"/>
        </w:rPr>
        <w:t>(3)</w:t>
      </w:r>
      <w:r w:rsidRPr="001E70EE">
        <w:rPr>
          <w:szCs w:val="22"/>
        </w:rPr>
        <w:tab/>
        <w:t>Results of analytical testing</w:t>
      </w:r>
      <w:r w:rsidR="00D34E0F" w:rsidRPr="001E70EE">
        <w:rPr>
          <w:szCs w:val="22"/>
        </w:rPr>
        <w:t xml:space="preserve"> of the secondary material</w:t>
      </w:r>
      <w:r w:rsidRPr="001E70EE">
        <w:rPr>
          <w:szCs w:val="22"/>
        </w:rPr>
        <w:t xml:space="preserve"> conducted in accordance with the requirements of </w:t>
      </w:r>
      <w:r w:rsidR="00DF6943" w:rsidRPr="001E70EE">
        <w:rPr>
          <w:szCs w:val="22"/>
        </w:rPr>
        <w:t xml:space="preserve">06-096 C.M.R. ch. </w:t>
      </w:r>
      <w:r w:rsidRPr="001E70EE">
        <w:rPr>
          <w:szCs w:val="22"/>
        </w:rPr>
        <w:t>405</w:t>
      </w:r>
      <w:r w:rsidR="00DF6943" w:rsidRPr="001E70EE">
        <w:rPr>
          <w:szCs w:val="22"/>
        </w:rPr>
        <w:t>,</w:t>
      </w:r>
      <w:r w:rsidRPr="001E70EE">
        <w:rPr>
          <w:szCs w:val="22"/>
        </w:rPr>
        <w:t xml:space="preserve"> </w:t>
      </w:r>
      <w:r w:rsidR="0034417E">
        <w:rPr>
          <w:szCs w:val="22"/>
        </w:rPr>
        <w:t>§</w:t>
      </w:r>
      <w:r w:rsidRPr="001E70EE">
        <w:rPr>
          <w:szCs w:val="22"/>
        </w:rPr>
        <w:t>6</w:t>
      </w:r>
      <w:r w:rsidR="005A0F87" w:rsidRPr="001E70EE">
        <w:rPr>
          <w:szCs w:val="22"/>
        </w:rPr>
        <w:t>(</w:t>
      </w:r>
      <w:r w:rsidRPr="001E70EE">
        <w:rPr>
          <w:szCs w:val="22"/>
        </w:rPr>
        <w:t>A</w:t>
      </w:r>
      <w:r w:rsidR="005A0F87" w:rsidRPr="001E70EE">
        <w:rPr>
          <w:szCs w:val="22"/>
        </w:rPr>
        <w:t>)</w:t>
      </w:r>
      <w:r w:rsidRPr="001E70EE">
        <w:rPr>
          <w:szCs w:val="22"/>
        </w:rPr>
        <w:t xml:space="preserve">, </w:t>
      </w:r>
      <w:r w:rsidR="005A0F87" w:rsidRPr="001E70EE">
        <w:rPr>
          <w:szCs w:val="22"/>
        </w:rPr>
        <w:t>(</w:t>
      </w:r>
      <w:r w:rsidRPr="001E70EE">
        <w:rPr>
          <w:szCs w:val="22"/>
        </w:rPr>
        <w:t>B</w:t>
      </w:r>
      <w:r w:rsidR="005A0F87" w:rsidRPr="001E70EE">
        <w:rPr>
          <w:szCs w:val="22"/>
        </w:rPr>
        <w:t>)</w:t>
      </w:r>
      <w:r w:rsidRPr="001E70EE">
        <w:rPr>
          <w:szCs w:val="22"/>
        </w:rPr>
        <w:t xml:space="preserve">, </w:t>
      </w:r>
      <w:r w:rsidR="005A0F87" w:rsidRPr="001E70EE">
        <w:rPr>
          <w:szCs w:val="22"/>
        </w:rPr>
        <w:t>and (</w:t>
      </w:r>
      <w:r w:rsidRPr="001E70EE">
        <w:rPr>
          <w:szCs w:val="22"/>
        </w:rPr>
        <w:t>C</w:t>
      </w:r>
      <w:r w:rsidR="005A0F87" w:rsidRPr="001E70EE">
        <w:rPr>
          <w:szCs w:val="22"/>
        </w:rPr>
        <w:t>)</w:t>
      </w:r>
      <w:r w:rsidRPr="001E70EE">
        <w:rPr>
          <w:szCs w:val="22"/>
        </w:rPr>
        <w:t>.</w:t>
      </w:r>
      <w:r w:rsidR="00FE7AD6" w:rsidRPr="001E70EE">
        <w:rPr>
          <w:szCs w:val="22"/>
        </w:rPr>
        <w:t xml:space="preserve"> </w:t>
      </w:r>
      <w:r w:rsidRPr="001E70EE">
        <w:rPr>
          <w:szCs w:val="22"/>
        </w:rPr>
        <w:t xml:space="preserve">The analytical requirements of </w:t>
      </w:r>
      <w:r w:rsidR="00DF6943" w:rsidRPr="001E70EE">
        <w:rPr>
          <w:szCs w:val="22"/>
        </w:rPr>
        <w:t xml:space="preserve">06-096 C.M.R. ch. </w:t>
      </w:r>
      <w:r w:rsidRPr="001E70EE">
        <w:rPr>
          <w:szCs w:val="22"/>
        </w:rPr>
        <w:t xml:space="preserve">405, </w:t>
      </w:r>
      <w:r w:rsidR="0034417E">
        <w:rPr>
          <w:szCs w:val="22"/>
        </w:rPr>
        <w:t>§</w:t>
      </w:r>
      <w:r w:rsidRPr="001E70EE">
        <w:rPr>
          <w:szCs w:val="22"/>
        </w:rPr>
        <w:t>6</w:t>
      </w:r>
      <w:r w:rsidR="005A0F87" w:rsidRPr="001E70EE">
        <w:rPr>
          <w:szCs w:val="22"/>
        </w:rPr>
        <w:t>(</w:t>
      </w:r>
      <w:r w:rsidRPr="001E70EE">
        <w:rPr>
          <w:szCs w:val="22"/>
        </w:rPr>
        <w:t>C</w:t>
      </w:r>
      <w:r w:rsidR="005A0F87" w:rsidRPr="001E70EE">
        <w:rPr>
          <w:szCs w:val="22"/>
        </w:rPr>
        <w:t>)</w:t>
      </w:r>
      <w:r w:rsidRPr="001E70EE">
        <w:rPr>
          <w:szCs w:val="22"/>
        </w:rPr>
        <w:t xml:space="preserve"> must be modified with Departmental approval to reflect all constituents that may reasonably be thought to be present and which may pose a risk to human health or the environment</w:t>
      </w:r>
      <w:r w:rsidR="00C057C7" w:rsidRPr="001E70EE">
        <w:rPr>
          <w:szCs w:val="22"/>
        </w:rPr>
        <w:t>;</w:t>
      </w:r>
    </w:p>
    <w:p w:rsidR="00DB4948" w:rsidRPr="001E70EE" w:rsidRDefault="00DB4948" w:rsidP="007B58BB">
      <w:pPr>
        <w:pStyle w:val="RulesParagraph"/>
        <w:jc w:val="left"/>
        <w:rPr>
          <w:szCs w:val="22"/>
        </w:rPr>
      </w:pPr>
    </w:p>
    <w:p w:rsidR="00DB4948" w:rsidRPr="001E70EE" w:rsidRDefault="00DB4948" w:rsidP="007B58BB">
      <w:pPr>
        <w:pStyle w:val="RulesParagraph"/>
        <w:jc w:val="left"/>
        <w:rPr>
          <w:szCs w:val="22"/>
        </w:rPr>
      </w:pPr>
      <w:r w:rsidRPr="001E70EE">
        <w:rPr>
          <w:szCs w:val="22"/>
        </w:rPr>
        <w:t>(4)</w:t>
      </w:r>
      <w:r w:rsidRPr="001E70EE">
        <w:rPr>
          <w:szCs w:val="22"/>
        </w:rPr>
        <w:tab/>
        <w:t>The quantities, by weight and/or volume of the secondary material</w:t>
      </w:r>
      <w:r w:rsidR="00C057C7" w:rsidRPr="001E70EE">
        <w:rPr>
          <w:szCs w:val="22"/>
        </w:rPr>
        <w:t>;</w:t>
      </w:r>
    </w:p>
    <w:p w:rsidR="00DB4948" w:rsidRPr="001E70EE" w:rsidRDefault="00DB4948" w:rsidP="007B58BB">
      <w:pPr>
        <w:pStyle w:val="RulesParagraph"/>
        <w:jc w:val="left"/>
        <w:rPr>
          <w:szCs w:val="22"/>
        </w:rPr>
      </w:pPr>
    </w:p>
    <w:p w:rsidR="00DB4948" w:rsidRPr="001E70EE" w:rsidRDefault="00DB4948" w:rsidP="007B58BB">
      <w:pPr>
        <w:pStyle w:val="RulesParagraph"/>
        <w:jc w:val="left"/>
        <w:rPr>
          <w:szCs w:val="22"/>
        </w:rPr>
      </w:pPr>
      <w:r w:rsidRPr="001E70EE">
        <w:rPr>
          <w:szCs w:val="22"/>
        </w:rPr>
        <w:t>(5)</w:t>
      </w:r>
      <w:r w:rsidRPr="001E70EE">
        <w:rPr>
          <w:szCs w:val="22"/>
        </w:rPr>
        <w:tab/>
        <w:t>A description of any</w:t>
      </w:r>
      <w:r w:rsidR="00FE7AD6" w:rsidRPr="001E70EE">
        <w:rPr>
          <w:szCs w:val="22"/>
        </w:rPr>
        <w:t xml:space="preserve"> </w:t>
      </w:r>
      <w:r w:rsidRPr="001E70EE">
        <w:rPr>
          <w:szCs w:val="22"/>
        </w:rPr>
        <w:t>risk management techniques being considered</w:t>
      </w:r>
      <w:r w:rsidR="00C057C7" w:rsidRPr="001E70EE">
        <w:rPr>
          <w:szCs w:val="22"/>
        </w:rPr>
        <w:t>; and</w:t>
      </w:r>
      <w:r w:rsidR="009C64DF">
        <w:rPr>
          <w:szCs w:val="22"/>
        </w:rPr>
        <w:t>,</w:t>
      </w:r>
    </w:p>
    <w:p w:rsidR="00DB4948" w:rsidRPr="001E70EE" w:rsidRDefault="00DB4948" w:rsidP="007B58BB">
      <w:pPr>
        <w:pStyle w:val="RulesParagraph"/>
        <w:jc w:val="left"/>
        <w:rPr>
          <w:szCs w:val="22"/>
        </w:rPr>
      </w:pPr>
    </w:p>
    <w:p w:rsidR="00DB4948" w:rsidRPr="001E70EE" w:rsidRDefault="00DB4948" w:rsidP="007B58BB">
      <w:pPr>
        <w:pStyle w:val="RulesParagraph"/>
        <w:jc w:val="left"/>
        <w:rPr>
          <w:szCs w:val="22"/>
        </w:rPr>
      </w:pPr>
      <w:r w:rsidRPr="001E70EE">
        <w:rPr>
          <w:szCs w:val="22"/>
        </w:rPr>
        <w:t>(6)</w:t>
      </w:r>
      <w:r w:rsidRPr="001E70EE">
        <w:rPr>
          <w:szCs w:val="22"/>
        </w:rPr>
        <w:tab/>
        <w:t>If it is known that a risk assessment is necessary, a description of the proposed protocol for conducting the risk assessment.</w:t>
      </w:r>
    </w:p>
    <w:p w:rsidR="00DB4948" w:rsidRPr="001E70EE" w:rsidRDefault="00DB4948" w:rsidP="007B58BB">
      <w:pPr>
        <w:tabs>
          <w:tab w:val="left" w:pos="1080"/>
          <w:tab w:val="left" w:pos="1440"/>
          <w:tab w:val="right" w:pos="9360"/>
        </w:tabs>
        <w:rPr>
          <w:sz w:val="22"/>
          <w:szCs w:val="22"/>
        </w:rPr>
      </w:pPr>
    </w:p>
    <w:p w:rsidR="00DB4948" w:rsidRPr="001E70EE" w:rsidRDefault="00DB4948" w:rsidP="007B58BB">
      <w:pPr>
        <w:pStyle w:val="RulesSub-section"/>
        <w:jc w:val="left"/>
        <w:rPr>
          <w:szCs w:val="22"/>
        </w:rPr>
      </w:pPr>
      <w:r w:rsidRPr="00AA0E4E">
        <w:rPr>
          <w:b/>
          <w:szCs w:val="22"/>
        </w:rPr>
        <w:t>B.</w:t>
      </w:r>
      <w:r w:rsidRPr="00AA0E4E">
        <w:rPr>
          <w:b/>
          <w:szCs w:val="22"/>
        </w:rPr>
        <w:tab/>
        <w:t>Risk Standard.</w:t>
      </w:r>
      <w:r w:rsidR="00FE7AD6" w:rsidRPr="00AA0E4E">
        <w:rPr>
          <w:b/>
          <w:szCs w:val="22"/>
        </w:rPr>
        <w:t xml:space="preserve"> </w:t>
      </w:r>
      <w:r w:rsidRPr="008D67A5">
        <w:rPr>
          <w:szCs w:val="22"/>
        </w:rPr>
        <w:t>In</w:t>
      </w:r>
      <w:r w:rsidRPr="001E70EE">
        <w:rPr>
          <w:szCs w:val="22"/>
        </w:rPr>
        <w:t xml:space="preserve"> addition to the general standards </w:t>
      </w:r>
      <w:r w:rsidR="005A0F87" w:rsidRPr="001E70EE">
        <w:rPr>
          <w:szCs w:val="22"/>
        </w:rPr>
        <w:t xml:space="preserve">in </w:t>
      </w:r>
      <w:r w:rsidR="00606352" w:rsidRPr="001E70EE">
        <w:rPr>
          <w:szCs w:val="22"/>
        </w:rPr>
        <w:t>s</w:t>
      </w:r>
      <w:r w:rsidR="00383D98" w:rsidRPr="001E70EE">
        <w:rPr>
          <w:szCs w:val="22"/>
        </w:rPr>
        <w:t xml:space="preserve">ection 4 </w:t>
      </w:r>
      <w:r w:rsidR="005A0F87" w:rsidRPr="001E70EE">
        <w:rPr>
          <w:szCs w:val="22"/>
        </w:rPr>
        <w:t>of this rule</w:t>
      </w:r>
      <w:r w:rsidRPr="001E70EE">
        <w:rPr>
          <w:szCs w:val="22"/>
        </w:rPr>
        <w:t>, the beneficial use of the secondary material must not result in a greater risk than that posed by current practices and materials, or in an aggregate risk to a highly exposed individual under the proposed use or all future planned uses exceeding an Incremental Lifetime Cancer Risk of 5 X 10</w:t>
      </w:r>
      <w:r w:rsidRPr="001E70EE">
        <w:rPr>
          <w:szCs w:val="22"/>
          <w:vertAlign w:val="superscript"/>
        </w:rPr>
        <w:t>-6</w:t>
      </w:r>
      <w:r w:rsidRPr="001E70EE">
        <w:rPr>
          <w:szCs w:val="22"/>
        </w:rPr>
        <w:t xml:space="preserve"> and a Hazard Index of</w:t>
      </w:r>
      <w:r w:rsidR="00C702B3" w:rsidRPr="001E70EE">
        <w:rPr>
          <w:szCs w:val="22"/>
        </w:rPr>
        <w:t xml:space="preserve"> </w:t>
      </w:r>
      <w:r w:rsidRPr="001E70EE">
        <w:rPr>
          <w:szCs w:val="22"/>
        </w:rPr>
        <w:t>1/2.</w:t>
      </w:r>
      <w:r w:rsidR="00FE7AD6" w:rsidRPr="001E70EE">
        <w:rPr>
          <w:szCs w:val="22"/>
        </w:rPr>
        <w:t xml:space="preserve"> </w:t>
      </w:r>
      <w:r w:rsidRPr="001E70EE">
        <w:rPr>
          <w:szCs w:val="22"/>
        </w:rPr>
        <w:t>Any secondary material which does not contain levels of constituents in excess of the levels listed in Appendix A</w:t>
      </w:r>
      <w:r w:rsidR="006E7604" w:rsidRPr="001E70EE">
        <w:rPr>
          <w:szCs w:val="22"/>
        </w:rPr>
        <w:t xml:space="preserve"> of this rule</w:t>
      </w:r>
      <w:r w:rsidRPr="001E70EE">
        <w:rPr>
          <w:szCs w:val="22"/>
        </w:rPr>
        <w:t xml:space="preserve"> is deemed to meet this risk standard for those constituents</w:t>
      </w:r>
      <w:r w:rsidR="004E68FA" w:rsidRPr="001E70EE">
        <w:rPr>
          <w:szCs w:val="22"/>
        </w:rPr>
        <w:t>, and no additional evaluation of risk is necessary</w:t>
      </w:r>
      <w:r w:rsidRPr="001E70EE">
        <w:rPr>
          <w:szCs w:val="22"/>
        </w:rPr>
        <w:t>.</w:t>
      </w:r>
    </w:p>
    <w:p w:rsidR="00DB4948" w:rsidRPr="008D67A5" w:rsidRDefault="00DB4948" w:rsidP="007B58BB">
      <w:pPr>
        <w:pStyle w:val="RulesSub-section"/>
        <w:jc w:val="left"/>
        <w:rPr>
          <w:szCs w:val="22"/>
        </w:rPr>
      </w:pPr>
    </w:p>
    <w:p w:rsidR="00DB4948" w:rsidRPr="001E70EE" w:rsidRDefault="00DB4948" w:rsidP="007B58BB">
      <w:pPr>
        <w:pStyle w:val="RulesSub-section"/>
        <w:jc w:val="left"/>
        <w:rPr>
          <w:szCs w:val="22"/>
        </w:rPr>
      </w:pPr>
      <w:r w:rsidRPr="00AA0E4E">
        <w:rPr>
          <w:b/>
          <w:szCs w:val="22"/>
        </w:rPr>
        <w:t>C.</w:t>
      </w:r>
      <w:r w:rsidRPr="00AA0E4E">
        <w:rPr>
          <w:b/>
          <w:szCs w:val="22"/>
        </w:rPr>
        <w:tab/>
        <w:t>Application Requirements.</w:t>
      </w:r>
      <w:r w:rsidR="00FE7AD6" w:rsidRPr="001E70EE">
        <w:rPr>
          <w:b/>
          <w:szCs w:val="22"/>
        </w:rPr>
        <w:t xml:space="preserve"> </w:t>
      </w:r>
      <w:r w:rsidRPr="001E70EE">
        <w:rPr>
          <w:szCs w:val="22"/>
        </w:rPr>
        <w:t>The applicant shall submit to the Department, on application forms provided by the Department, the following information</w:t>
      </w:r>
      <w:r w:rsidR="00D34E0F" w:rsidRPr="001E70EE">
        <w:rPr>
          <w:szCs w:val="22"/>
        </w:rPr>
        <w:t>, unl</w:t>
      </w:r>
      <w:r w:rsidR="00BA67BA" w:rsidRPr="001E70EE">
        <w:rPr>
          <w:szCs w:val="22"/>
        </w:rPr>
        <w:t>ess the Department determines during the pre</w:t>
      </w:r>
      <w:r w:rsidR="00433B55" w:rsidRPr="001E70EE">
        <w:rPr>
          <w:szCs w:val="22"/>
        </w:rPr>
        <w:t>-</w:t>
      </w:r>
      <w:r w:rsidR="00BA67BA" w:rsidRPr="001E70EE">
        <w:rPr>
          <w:szCs w:val="22"/>
        </w:rPr>
        <w:t>application review that certain</w:t>
      </w:r>
      <w:r w:rsidR="00D34E0F" w:rsidRPr="001E70EE">
        <w:rPr>
          <w:szCs w:val="22"/>
        </w:rPr>
        <w:t xml:space="preserve"> information is not required</w:t>
      </w:r>
      <w:r w:rsidRPr="001E70EE">
        <w:rPr>
          <w:szCs w:val="22"/>
        </w:rPr>
        <w:t>:</w:t>
      </w:r>
    </w:p>
    <w:p w:rsidR="004C3A7A" w:rsidRPr="001E70EE" w:rsidRDefault="004C3A7A" w:rsidP="00E02F3B">
      <w:pPr>
        <w:pBdr>
          <w:bottom w:val="single" w:sz="4" w:space="1" w:color="auto"/>
        </w:pBdr>
        <w:ind w:left="720" w:hanging="360"/>
        <w:rPr>
          <w:sz w:val="22"/>
          <w:szCs w:val="22"/>
        </w:rPr>
      </w:pPr>
    </w:p>
    <w:p w:rsidR="004C3A7A" w:rsidRPr="001E70EE" w:rsidRDefault="004C3A7A" w:rsidP="008D67A5">
      <w:pPr>
        <w:ind w:left="1440" w:hanging="720"/>
        <w:rPr>
          <w:sz w:val="22"/>
          <w:szCs w:val="22"/>
        </w:rPr>
      </w:pPr>
      <w:r w:rsidRPr="001E70EE">
        <w:rPr>
          <w:sz w:val="22"/>
          <w:szCs w:val="22"/>
        </w:rPr>
        <w:t>NOTE:</w:t>
      </w:r>
      <w:r w:rsidR="00E02F3B">
        <w:rPr>
          <w:sz w:val="22"/>
          <w:szCs w:val="22"/>
        </w:rPr>
        <w:tab/>
      </w:r>
      <w:r w:rsidRPr="001E70EE">
        <w:rPr>
          <w:sz w:val="22"/>
          <w:szCs w:val="22"/>
        </w:rPr>
        <w:t>When the Department has previously iss</w:t>
      </w:r>
      <w:r w:rsidR="00433B55" w:rsidRPr="001E70EE">
        <w:rPr>
          <w:sz w:val="22"/>
          <w:szCs w:val="22"/>
        </w:rPr>
        <w:t>u</w:t>
      </w:r>
      <w:r w:rsidRPr="001E70EE">
        <w:rPr>
          <w:sz w:val="22"/>
          <w:szCs w:val="22"/>
        </w:rPr>
        <w:t xml:space="preserve">ed a license pursuant to the requirements of this section, it will generally be sufficient </w:t>
      </w:r>
      <w:r w:rsidR="00DC5B28" w:rsidRPr="001E70EE">
        <w:rPr>
          <w:sz w:val="22"/>
          <w:szCs w:val="22"/>
        </w:rPr>
        <w:t>in a new</w:t>
      </w:r>
      <w:r w:rsidRPr="001E70EE">
        <w:rPr>
          <w:sz w:val="22"/>
          <w:szCs w:val="22"/>
        </w:rPr>
        <w:t xml:space="preserve"> application subsequently filed to rely on previous relevant waste characterization, </w:t>
      </w:r>
      <w:r w:rsidR="00D73AFF" w:rsidRPr="001E70EE">
        <w:rPr>
          <w:sz w:val="22"/>
          <w:szCs w:val="22"/>
        </w:rPr>
        <w:t xml:space="preserve">and </w:t>
      </w:r>
      <w:r w:rsidRPr="001E70EE">
        <w:rPr>
          <w:sz w:val="22"/>
          <w:szCs w:val="22"/>
        </w:rPr>
        <w:t xml:space="preserve">risk management/risk assessment information. Please reference the pertinent </w:t>
      </w:r>
      <w:r w:rsidR="00D73AFF" w:rsidRPr="001E70EE">
        <w:rPr>
          <w:sz w:val="22"/>
          <w:szCs w:val="22"/>
        </w:rPr>
        <w:t xml:space="preserve">existing </w:t>
      </w:r>
      <w:r w:rsidRPr="001E70EE">
        <w:rPr>
          <w:sz w:val="22"/>
          <w:szCs w:val="22"/>
        </w:rPr>
        <w:t>beneficial use license number in your application.</w:t>
      </w:r>
      <w:r w:rsidR="008D3429">
        <w:rPr>
          <w:sz w:val="22"/>
          <w:szCs w:val="22"/>
        </w:rPr>
        <w:t xml:space="preserve"> </w:t>
      </w:r>
    </w:p>
    <w:p w:rsidR="004C3A7A" w:rsidRPr="001E70EE" w:rsidRDefault="004C3A7A" w:rsidP="004C3A7A">
      <w:pPr>
        <w:ind w:left="720" w:hanging="360"/>
        <w:rPr>
          <w:sz w:val="22"/>
          <w:szCs w:val="22"/>
        </w:rPr>
      </w:pPr>
      <w:r w:rsidRPr="001E70EE">
        <w:rPr>
          <w:sz w:val="22"/>
          <w:szCs w:val="22"/>
        </w:rPr>
        <w:t>_________________________________________________________________________________</w:t>
      </w:r>
    </w:p>
    <w:p w:rsidR="004C3A7A" w:rsidRPr="001E70EE" w:rsidRDefault="004C3A7A" w:rsidP="004C3A7A">
      <w:pPr>
        <w:ind w:left="360"/>
        <w:rPr>
          <w:sz w:val="22"/>
          <w:szCs w:val="22"/>
        </w:rPr>
      </w:pPr>
    </w:p>
    <w:p w:rsidR="00DB4948" w:rsidRPr="001E70EE" w:rsidRDefault="00DB4948">
      <w:pPr>
        <w:pStyle w:val="RulesParagraph"/>
        <w:jc w:val="left"/>
        <w:rPr>
          <w:szCs w:val="22"/>
        </w:rPr>
      </w:pPr>
      <w:r w:rsidRPr="001E70EE">
        <w:rPr>
          <w:szCs w:val="22"/>
        </w:rPr>
        <w:t>(1)</w:t>
      </w:r>
      <w:r w:rsidRPr="001E70EE">
        <w:rPr>
          <w:szCs w:val="22"/>
        </w:rPr>
        <w:tab/>
      </w:r>
      <w:r w:rsidR="00D34E0F" w:rsidRPr="001E70EE">
        <w:rPr>
          <w:szCs w:val="22"/>
        </w:rPr>
        <w:t>A</w:t>
      </w:r>
      <w:r w:rsidR="00433B55" w:rsidRPr="001E70EE">
        <w:rPr>
          <w:szCs w:val="22"/>
        </w:rPr>
        <w:t>n</w:t>
      </w:r>
      <w:r w:rsidR="00D34E0F" w:rsidRPr="001E70EE">
        <w:rPr>
          <w:szCs w:val="22"/>
        </w:rPr>
        <w:t xml:space="preserve"> </w:t>
      </w:r>
      <w:r w:rsidRPr="001E70EE">
        <w:rPr>
          <w:szCs w:val="22"/>
        </w:rPr>
        <w:t>U.S.G.S. 7.5 minute topographic map or smaller scale equivalent map clearly marking the location(s) of the beneficial use activities</w:t>
      </w:r>
      <w:r w:rsidR="00D34E0F" w:rsidRPr="001E70EE">
        <w:rPr>
          <w:szCs w:val="22"/>
        </w:rPr>
        <w:t>, when the Department has determined that consideration of the location of the beneficial use activity is necessary to manage the risks of the proposed activity</w:t>
      </w:r>
      <w:r w:rsidR="00383D98" w:rsidRPr="001E70EE">
        <w:rPr>
          <w:szCs w:val="22"/>
        </w:rPr>
        <w:t>;</w:t>
      </w:r>
    </w:p>
    <w:p w:rsidR="00DB4948" w:rsidRPr="001E70EE" w:rsidRDefault="00DB4948" w:rsidP="007B58BB">
      <w:pPr>
        <w:pStyle w:val="RulesParagraph"/>
        <w:jc w:val="left"/>
        <w:rPr>
          <w:szCs w:val="22"/>
        </w:rPr>
      </w:pPr>
    </w:p>
    <w:p w:rsidR="00DB4948" w:rsidRPr="001E70EE" w:rsidRDefault="00DB4948" w:rsidP="007B58BB">
      <w:pPr>
        <w:pStyle w:val="RulesParagraph"/>
        <w:jc w:val="left"/>
        <w:rPr>
          <w:szCs w:val="22"/>
        </w:rPr>
      </w:pPr>
      <w:r w:rsidRPr="001E70EE">
        <w:rPr>
          <w:szCs w:val="22"/>
        </w:rPr>
        <w:t>(2)</w:t>
      </w:r>
      <w:r w:rsidRPr="001E70EE">
        <w:rPr>
          <w:szCs w:val="22"/>
        </w:rPr>
        <w:tab/>
      </w:r>
      <w:r w:rsidR="00BA67BA" w:rsidRPr="001E70EE">
        <w:rPr>
          <w:szCs w:val="22"/>
        </w:rPr>
        <w:t xml:space="preserve">A </w:t>
      </w:r>
      <w:r w:rsidRPr="001E70EE">
        <w:rPr>
          <w:szCs w:val="22"/>
        </w:rPr>
        <w:t>copy of the waste characterization plan and a copy of the laboratory results of analyses demonstrating that the secondary material is non-hazardous</w:t>
      </w:r>
      <w:r w:rsidR="00383D98" w:rsidRPr="001E70EE">
        <w:rPr>
          <w:szCs w:val="22"/>
        </w:rPr>
        <w:t>;</w:t>
      </w:r>
    </w:p>
    <w:p w:rsidR="00DB4948" w:rsidRPr="001E70EE" w:rsidRDefault="00DB4948" w:rsidP="007B58BB">
      <w:pPr>
        <w:pStyle w:val="RulesParagraph"/>
        <w:jc w:val="left"/>
        <w:rPr>
          <w:szCs w:val="22"/>
        </w:rPr>
      </w:pPr>
    </w:p>
    <w:p w:rsidR="00DB4948" w:rsidRPr="001E70EE" w:rsidRDefault="00DB4948" w:rsidP="007B58BB">
      <w:pPr>
        <w:pStyle w:val="RulesParagraph"/>
        <w:jc w:val="left"/>
        <w:rPr>
          <w:szCs w:val="22"/>
        </w:rPr>
      </w:pPr>
      <w:r w:rsidRPr="001E70EE">
        <w:rPr>
          <w:szCs w:val="22"/>
        </w:rPr>
        <w:t>(3)</w:t>
      </w:r>
      <w:r w:rsidRPr="001E70EE">
        <w:rPr>
          <w:szCs w:val="22"/>
        </w:rPr>
        <w:tab/>
        <w:t>If analysis demonstrates that the secondary material contains levels of the constituents in excess of those listed in Appendix A</w:t>
      </w:r>
      <w:r w:rsidR="00383D98" w:rsidRPr="001E70EE">
        <w:rPr>
          <w:szCs w:val="22"/>
        </w:rPr>
        <w:t xml:space="preserve"> of this</w:t>
      </w:r>
      <w:r w:rsidR="00EF6A44" w:rsidRPr="001E70EE">
        <w:rPr>
          <w:szCs w:val="22"/>
        </w:rPr>
        <w:t xml:space="preserve"> rule</w:t>
      </w:r>
      <w:r w:rsidRPr="001E70EE">
        <w:rPr>
          <w:szCs w:val="22"/>
        </w:rPr>
        <w:t>, a demonstration that the proposed beneficial use of the waste does not pose a significant risk to public health or an unreasonable threat to the natural environment.</w:t>
      </w:r>
      <w:r w:rsidR="00FE7AD6" w:rsidRPr="001E70EE">
        <w:rPr>
          <w:szCs w:val="22"/>
        </w:rPr>
        <w:t xml:space="preserve"> </w:t>
      </w:r>
      <w:r w:rsidRPr="001E70EE">
        <w:rPr>
          <w:szCs w:val="22"/>
        </w:rPr>
        <w:t>This demonstration may be made through a risk assessment and/or through risk management techniques such as waste treatment, project design or site selection.</w:t>
      </w:r>
      <w:r w:rsidR="008D3429">
        <w:rPr>
          <w:szCs w:val="22"/>
        </w:rPr>
        <w:t xml:space="preserve"> </w:t>
      </w:r>
      <w:r w:rsidR="005130F5" w:rsidRPr="001E70EE">
        <w:rPr>
          <w:szCs w:val="22"/>
        </w:rPr>
        <w:t>Risk assessments and risk management evaluations are to be conducted specific to the type of waste, and its proposed use and location.</w:t>
      </w:r>
      <w:r w:rsidR="00FE7AD6" w:rsidRPr="001E70EE">
        <w:rPr>
          <w:szCs w:val="22"/>
        </w:rPr>
        <w:t xml:space="preserve"> </w:t>
      </w:r>
      <w:r w:rsidRPr="001E70EE">
        <w:rPr>
          <w:szCs w:val="22"/>
        </w:rPr>
        <w:t xml:space="preserve">The </w:t>
      </w:r>
      <w:r w:rsidR="00354C78" w:rsidRPr="001E70EE">
        <w:rPr>
          <w:szCs w:val="22"/>
        </w:rPr>
        <w:t xml:space="preserve">evaluation of </w:t>
      </w:r>
      <w:r w:rsidRPr="001E70EE">
        <w:rPr>
          <w:szCs w:val="22"/>
        </w:rPr>
        <w:t>risk may include a discussion of the risks and drawbacks, an assessment of similar applications of the waste proposed for beneficial use,</w:t>
      </w:r>
      <w:r w:rsidR="00D777CB" w:rsidRPr="001E70EE">
        <w:rPr>
          <w:szCs w:val="22"/>
        </w:rPr>
        <w:t xml:space="preserve"> an analysis demonstrating that the chemical constituents of the secondary material are present at levels equal to or less than those existing on the proposed site of beneficial use,</w:t>
      </w:r>
      <w:r w:rsidRPr="001E70EE">
        <w:rPr>
          <w:szCs w:val="22"/>
        </w:rPr>
        <w:t xml:space="preserve"> and</w:t>
      </w:r>
      <w:r w:rsidR="00D777CB" w:rsidRPr="001E70EE">
        <w:rPr>
          <w:szCs w:val="22"/>
        </w:rPr>
        <w:t>/or</w:t>
      </w:r>
      <w:r w:rsidRPr="001E70EE">
        <w:rPr>
          <w:szCs w:val="22"/>
        </w:rPr>
        <w:t xml:space="preserve"> a discussion of the relative risks in comparison with the usual methods of disposal and recycling and/or the usual construction methods and materials used in Maine</w:t>
      </w:r>
      <w:r w:rsidR="00383D98" w:rsidRPr="001E70EE">
        <w:rPr>
          <w:szCs w:val="22"/>
        </w:rPr>
        <w:t xml:space="preserve">; </w:t>
      </w:r>
    </w:p>
    <w:p w:rsidR="00ED709C" w:rsidRPr="001E70EE" w:rsidRDefault="00ED709C" w:rsidP="00E02F3B">
      <w:pPr>
        <w:pStyle w:val="RulesDivision"/>
        <w:ind w:left="720" w:hanging="330"/>
        <w:jc w:val="left"/>
        <w:rPr>
          <w:szCs w:val="22"/>
        </w:rPr>
      </w:pPr>
    </w:p>
    <w:p w:rsidR="00383D98" w:rsidRDefault="00E02F3B" w:rsidP="00E02F3B">
      <w:pPr>
        <w:pStyle w:val="RulesDivision"/>
        <w:pBdr>
          <w:top w:val="single" w:sz="4" w:space="1" w:color="auto"/>
        </w:pBdr>
        <w:ind w:left="1080" w:hanging="690"/>
        <w:jc w:val="left"/>
        <w:rPr>
          <w:szCs w:val="22"/>
        </w:rPr>
      </w:pPr>
      <w:r>
        <w:rPr>
          <w:szCs w:val="22"/>
        </w:rPr>
        <w:t>NOTE:</w:t>
      </w:r>
      <w:r>
        <w:rPr>
          <w:szCs w:val="22"/>
        </w:rPr>
        <w:tab/>
      </w:r>
      <w:r w:rsidR="005211BE" w:rsidRPr="001E70EE">
        <w:rPr>
          <w:szCs w:val="22"/>
        </w:rPr>
        <w:t xml:space="preserve">Please </w:t>
      </w:r>
      <w:r w:rsidR="002176FC" w:rsidRPr="001E70EE">
        <w:rPr>
          <w:szCs w:val="22"/>
        </w:rPr>
        <w:t xml:space="preserve">refer to the </w:t>
      </w:r>
      <w:r w:rsidR="00383D98" w:rsidRPr="001E70EE">
        <w:rPr>
          <w:szCs w:val="22"/>
        </w:rPr>
        <w:t xml:space="preserve">DEP/CDC guidance document “Guidance for Human Health Risk Assessments for Hazardous Substance Sites in Maine” when preparing a demonstration that the proposed beneficial use of the waste does not pose a significant threat to public health or an unreasonable threat to the natural environment. </w:t>
      </w:r>
    </w:p>
    <w:p w:rsidR="009C64DF" w:rsidRPr="001E70EE" w:rsidRDefault="009C64DF" w:rsidP="00E02F3B">
      <w:pPr>
        <w:pStyle w:val="RulesDivision"/>
        <w:pBdr>
          <w:top w:val="single" w:sz="4" w:space="1" w:color="auto"/>
        </w:pBdr>
        <w:ind w:left="1080" w:hanging="690"/>
        <w:jc w:val="left"/>
        <w:rPr>
          <w:szCs w:val="22"/>
        </w:rPr>
      </w:pPr>
    </w:p>
    <w:p w:rsidR="00DB4948" w:rsidRPr="001E70EE" w:rsidRDefault="00DB4948" w:rsidP="00E02F3B">
      <w:pPr>
        <w:pBdr>
          <w:top w:val="single" w:sz="4" w:space="1" w:color="auto"/>
        </w:pBdr>
        <w:tabs>
          <w:tab w:val="left" w:pos="1440"/>
          <w:tab w:val="right" w:pos="9360"/>
        </w:tabs>
        <w:ind w:left="1080" w:hanging="720"/>
        <w:rPr>
          <w:sz w:val="22"/>
          <w:szCs w:val="22"/>
        </w:rPr>
      </w:pPr>
    </w:p>
    <w:p w:rsidR="00DB4948" w:rsidRPr="001E70EE" w:rsidRDefault="00DB4948" w:rsidP="007B58BB">
      <w:pPr>
        <w:pStyle w:val="RulesParagraph"/>
        <w:jc w:val="left"/>
        <w:rPr>
          <w:szCs w:val="22"/>
        </w:rPr>
      </w:pPr>
      <w:r w:rsidRPr="001E70EE">
        <w:rPr>
          <w:szCs w:val="22"/>
        </w:rPr>
        <w:t>(4)</w:t>
      </w:r>
      <w:r w:rsidRPr="001E70EE">
        <w:rPr>
          <w:szCs w:val="22"/>
        </w:rPr>
        <w:tab/>
        <w:t xml:space="preserve">A demonstration that the nature of the proposed use of the waste constitutes a beneficial use as defined in </w:t>
      </w:r>
      <w:r w:rsidR="00DF6943" w:rsidRPr="001E70EE">
        <w:rPr>
          <w:szCs w:val="22"/>
        </w:rPr>
        <w:t xml:space="preserve">06-096 C.M.R. ch. </w:t>
      </w:r>
      <w:r w:rsidRPr="001E70EE">
        <w:rPr>
          <w:szCs w:val="22"/>
        </w:rPr>
        <w:t>400</w:t>
      </w:r>
      <w:r w:rsidR="00FD1936" w:rsidRPr="001E70EE">
        <w:rPr>
          <w:szCs w:val="22"/>
        </w:rPr>
        <w:t xml:space="preserve"> and not </w:t>
      </w:r>
      <w:r w:rsidR="002D5EC7" w:rsidRPr="001E70EE">
        <w:rPr>
          <w:szCs w:val="22"/>
        </w:rPr>
        <w:t>disposal, and</w:t>
      </w:r>
      <w:r w:rsidRPr="001E70EE">
        <w:rPr>
          <w:szCs w:val="22"/>
        </w:rPr>
        <w:t xml:space="preserve"> that it meets the general standards for beneficial use </w:t>
      </w:r>
      <w:r w:rsidR="00800120" w:rsidRPr="001E70EE">
        <w:rPr>
          <w:szCs w:val="22"/>
        </w:rPr>
        <w:t xml:space="preserve">of </w:t>
      </w:r>
      <w:r w:rsidR="00383D98" w:rsidRPr="001E70EE">
        <w:rPr>
          <w:szCs w:val="22"/>
        </w:rPr>
        <w:t>section 4</w:t>
      </w:r>
      <w:r w:rsidR="00DF6943" w:rsidRPr="001E70EE">
        <w:rPr>
          <w:szCs w:val="22"/>
        </w:rPr>
        <w:t xml:space="preserve"> of this </w:t>
      </w:r>
      <w:r w:rsidR="003B6E0A" w:rsidRPr="001E70EE">
        <w:rPr>
          <w:szCs w:val="22"/>
        </w:rPr>
        <w:t>rule</w:t>
      </w:r>
      <w:r w:rsidR="00383D98" w:rsidRPr="001E70EE">
        <w:rPr>
          <w:szCs w:val="22"/>
        </w:rPr>
        <w:t>;</w:t>
      </w:r>
    </w:p>
    <w:p w:rsidR="00DB4948" w:rsidRPr="001E70EE" w:rsidRDefault="00DB4948" w:rsidP="007B58BB">
      <w:pPr>
        <w:pStyle w:val="RulesParagraph"/>
        <w:jc w:val="left"/>
        <w:rPr>
          <w:szCs w:val="22"/>
        </w:rPr>
      </w:pPr>
    </w:p>
    <w:p w:rsidR="00FE7AD6" w:rsidRPr="001E70EE" w:rsidRDefault="00DB4948" w:rsidP="007B58BB">
      <w:pPr>
        <w:pStyle w:val="RulesParagraph"/>
        <w:jc w:val="left"/>
        <w:rPr>
          <w:szCs w:val="22"/>
        </w:rPr>
      </w:pPr>
      <w:r w:rsidRPr="001E70EE">
        <w:rPr>
          <w:szCs w:val="22"/>
        </w:rPr>
        <w:t>(5)</w:t>
      </w:r>
      <w:r w:rsidRPr="001E70EE">
        <w:rPr>
          <w:szCs w:val="22"/>
        </w:rPr>
        <w:tab/>
      </w:r>
      <w:r w:rsidR="00D777CB" w:rsidRPr="001E70EE">
        <w:rPr>
          <w:szCs w:val="22"/>
        </w:rPr>
        <w:t xml:space="preserve">A </w:t>
      </w:r>
      <w:r w:rsidRPr="001E70EE">
        <w:rPr>
          <w:szCs w:val="22"/>
        </w:rPr>
        <w:t xml:space="preserve">brief description of the </w:t>
      </w:r>
      <w:r w:rsidR="00442022" w:rsidRPr="001E70EE">
        <w:rPr>
          <w:szCs w:val="22"/>
        </w:rPr>
        <w:t xml:space="preserve">siting, design and </w:t>
      </w:r>
      <w:r w:rsidRPr="001E70EE">
        <w:rPr>
          <w:szCs w:val="22"/>
        </w:rPr>
        <w:t>operation of the facility which is proposing to use the secondary material and the product(s) produced</w:t>
      </w:r>
      <w:r w:rsidR="002176FC" w:rsidRPr="001E70EE">
        <w:rPr>
          <w:szCs w:val="22"/>
        </w:rPr>
        <w:t>,</w:t>
      </w:r>
      <w:r w:rsidRPr="001E70EE">
        <w:rPr>
          <w:szCs w:val="22"/>
        </w:rPr>
        <w:t xml:space="preserve"> and the manner in which the secondary material will be used.</w:t>
      </w:r>
      <w:r w:rsidR="002176FC" w:rsidRPr="001E70EE">
        <w:rPr>
          <w:szCs w:val="22"/>
        </w:rPr>
        <w:t xml:space="preserve"> I</w:t>
      </w:r>
      <w:r w:rsidRPr="001E70EE">
        <w:rPr>
          <w:szCs w:val="22"/>
        </w:rPr>
        <w:t>n the case of a manufacturing facility, a general description of the facility's manufacturing system must be submitted, including process flow diagrams</w:t>
      </w:r>
      <w:r w:rsidR="002176FC" w:rsidRPr="001E70EE">
        <w:rPr>
          <w:szCs w:val="22"/>
        </w:rPr>
        <w:t xml:space="preserve">. </w:t>
      </w:r>
      <w:r w:rsidRPr="001E70EE">
        <w:rPr>
          <w:szCs w:val="22"/>
        </w:rPr>
        <w:t>The complexity and degree of detail of the description will vary depending on the magnitude and complexity of the process</w:t>
      </w:r>
      <w:r w:rsidR="00383D98" w:rsidRPr="001E70EE">
        <w:rPr>
          <w:szCs w:val="22"/>
        </w:rPr>
        <w:t>;</w:t>
      </w:r>
    </w:p>
    <w:p w:rsidR="00DB4948" w:rsidRPr="001E70EE" w:rsidRDefault="00DB4948" w:rsidP="007B58BB">
      <w:pPr>
        <w:pStyle w:val="RulesParagraph"/>
        <w:jc w:val="left"/>
        <w:rPr>
          <w:szCs w:val="22"/>
        </w:rPr>
      </w:pPr>
    </w:p>
    <w:p w:rsidR="00FE7AD6" w:rsidRPr="001E70EE" w:rsidRDefault="00DB4948" w:rsidP="007B58BB">
      <w:pPr>
        <w:pStyle w:val="RulesParagraph"/>
        <w:jc w:val="left"/>
        <w:rPr>
          <w:szCs w:val="22"/>
        </w:rPr>
      </w:pPr>
      <w:r w:rsidRPr="001E70EE">
        <w:rPr>
          <w:szCs w:val="22"/>
        </w:rPr>
        <w:t>(6)</w:t>
      </w:r>
      <w:r w:rsidRPr="001E70EE">
        <w:rPr>
          <w:szCs w:val="22"/>
        </w:rPr>
        <w:tab/>
        <w:t>A description of how the secondary material will be stored and handled prior to and during its</w:t>
      </w:r>
      <w:r w:rsidR="005D1BAC">
        <w:rPr>
          <w:szCs w:val="22"/>
        </w:rPr>
        <w:t> </w:t>
      </w:r>
      <w:r w:rsidRPr="001E70EE">
        <w:rPr>
          <w:szCs w:val="22"/>
        </w:rPr>
        <w:t>use</w:t>
      </w:r>
      <w:r w:rsidR="00383D98" w:rsidRPr="001E70EE">
        <w:rPr>
          <w:szCs w:val="22"/>
        </w:rPr>
        <w:t>;</w:t>
      </w:r>
    </w:p>
    <w:p w:rsidR="00DB4948" w:rsidRPr="001E70EE" w:rsidRDefault="00DB4948" w:rsidP="007B58BB">
      <w:pPr>
        <w:pStyle w:val="RulesParagraph"/>
        <w:jc w:val="left"/>
        <w:rPr>
          <w:szCs w:val="22"/>
        </w:rPr>
      </w:pPr>
    </w:p>
    <w:p w:rsidR="00DB4948" w:rsidRPr="001E70EE" w:rsidRDefault="00DB4948" w:rsidP="00545F1A">
      <w:pPr>
        <w:pStyle w:val="RulesParagraph"/>
        <w:jc w:val="left"/>
        <w:rPr>
          <w:szCs w:val="22"/>
        </w:rPr>
      </w:pPr>
      <w:r w:rsidRPr="001E70EE">
        <w:rPr>
          <w:szCs w:val="22"/>
        </w:rPr>
        <w:t>(7)</w:t>
      </w:r>
      <w:r w:rsidRPr="001E70EE">
        <w:rPr>
          <w:szCs w:val="22"/>
        </w:rPr>
        <w:tab/>
      </w:r>
      <w:r w:rsidR="00C84348" w:rsidRPr="001E70EE">
        <w:rPr>
          <w:szCs w:val="22"/>
        </w:rPr>
        <w:t>F</w:t>
      </w:r>
      <w:r w:rsidRPr="001E70EE">
        <w:rPr>
          <w:szCs w:val="22"/>
        </w:rPr>
        <w:t>inancial assurance in the form of a letter of credit, escrow account, or other approved</w:t>
      </w:r>
      <w:r w:rsidR="00FE7AD6" w:rsidRPr="001E70EE">
        <w:rPr>
          <w:szCs w:val="22"/>
        </w:rPr>
        <w:t xml:space="preserve"> </w:t>
      </w:r>
      <w:r w:rsidRPr="001E70EE">
        <w:rPr>
          <w:szCs w:val="22"/>
        </w:rPr>
        <w:t>financial security to finance the cost of potential remediation or disposal of the secondary material</w:t>
      </w:r>
      <w:r w:rsidR="00383D98" w:rsidRPr="001E70EE">
        <w:rPr>
          <w:szCs w:val="22"/>
        </w:rPr>
        <w:t>;</w:t>
      </w:r>
      <w:r w:rsidR="009B3CE4" w:rsidRPr="001E70EE">
        <w:rPr>
          <w:szCs w:val="22"/>
        </w:rPr>
        <w:t xml:space="preserve"> </w:t>
      </w:r>
    </w:p>
    <w:p w:rsidR="00C84348" w:rsidRDefault="00C84348" w:rsidP="007B58BB">
      <w:pPr>
        <w:pStyle w:val="RulesParagraph"/>
        <w:jc w:val="left"/>
        <w:rPr>
          <w:szCs w:val="22"/>
        </w:rPr>
      </w:pPr>
    </w:p>
    <w:p w:rsidR="00E95061" w:rsidRPr="00B307DD" w:rsidRDefault="00E95061" w:rsidP="00E95061">
      <w:pPr>
        <w:pStyle w:val="RulesParagraph"/>
        <w:jc w:val="left"/>
        <w:rPr>
          <w:szCs w:val="22"/>
        </w:rPr>
      </w:pPr>
      <w:r w:rsidRPr="00B307DD">
        <w:rPr>
          <w:szCs w:val="22"/>
        </w:rPr>
        <w:t>(8)</w:t>
      </w:r>
      <w:r w:rsidRPr="00B307DD">
        <w:rPr>
          <w:szCs w:val="22"/>
        </w:rPr>
        <w:tab/>
        <w:t>Dependent upon the nature of the risk posed by a proposal to use secondary material as construction fill, the Department may require a</w:t>
      </w:r>
      <w:r w:rsidR="008471BB" w:rsidRPr="00B307DD">
        <w:rPr>
          <w:szCs w:val="22"/>
        </w:rPr>
        <w:t>n</w:t>
      </w:r>
      <w:r w:rsidRPr="00B307DD">
        <w:rPr>
          <w:szCs w:val="22"/>
        </w:rPr>
        <w:t xml:space="preserve"> environmental monitoring program for ground water, surface water and/or waste characteristics be included in an application. In such cases, the monitoring program must be designed in accordance with the applicable provisions of this chapter and 06-096 C.M.R. ch. 405.</w:t>
      </w:r>
      <w:r w:rsidR="008D3429">
        <w:rPr>
          <w:szCs w:val="22"/>
        </w:rPr>
        <w:t xml:space="preserve"> </w:t>
      </w:r>
    </w:p>
    <w:p w:rsidR="00E95061" w:rsidRPr="00B307DD" w:rsidRDefault="00E95061" w:rsidP="007B58BB">
      <w:pPr>
        <w:pStyle w:val="RulesParagraph"/>
        <w:jc w:val="left"/>
        <w:rPr>
          <w:szCs w:val="22"/>
        </w:rPr>
      </w:pPr>
    </w:p>
    <w:p w:rsidR="000C3FAB" w:rsidRPr="00B307DD" w:rsidRDefault="00C84348" w:rsidP="000C3FAB">
      <w:pPr>
        <w:pStyle w:val="RulesParagraph"/>
        <w:jc w:val="left"/>
        <w:rPr>
          <w:szCs w:val="22"/>
        </w:rPr>
      </w:pPr>
      <w:r w:rsidRPr="00B307DD">
        <w:rPr>
          <w:szCs w:val="22"/>
        </w:rPr>
        <w:t>(</w:t>
      </w:r>
      <w:r w:rsidR="00E95061" w:rsidRPr="00B307DD">
        <w:rPr>
          <w:szCs w:val="22"/>
        </w:rPr>
        <w:t>9</w:t>
      </w:r>
      <w:r w:rsidRPr="00B307DD">
        <w:rPr>
          <w:szCs w:val="22"/>
        </w:rPr>
        <w:t>)</w:t>
      </w:r>
      <w:r w:rsidR="005D1BAC">
        <w:rPr>
          <w:szCs w:val="22"/>
        </w:rPr>
        <w:tab/>
        <w:t>P</w:t>
      </w:r>
      <w:r w:rsidRPr="00B307DD">
        <w:rPr>
          <w:szCs w:val="22"/>
        </w:rPr>
        <w:t>roposed acceptance limits for secondary materials, using physical, chemical and biological parameters as appropriate to the type(s)</w:t>
      </w:r>
      <w:r w:rsidR="007A3991" w:rsidRPr="00B307DD">
        <w:rPr>
          <w:szCs w:val="22"/>
        </w:rPr>
        <w:t xml:space="preserve"> of secondary materials and the raw materials being used to produce the waste-derived product; and product quality assurance/quality control procedures to be used to affirm the waste-derived product meets the proposed standards; and</w:t>
      </w:r>
      <w:r w:rsidR="009C64DF" w:rsidRPr="00B307DD">
        <w:rPr>
          <w:szCs w:val="22"/>
        </w:rPr>
        <w:t>,</w:t>
      </w:r>
    </w:p>
    <w:p w:rsidR="00DB4948" w:rsidRPr="00B307DD" w:rsidRDefault="00DB4948" w:rsidP="007B58BB">
      <w:pPr>
        <w:pStyle w:val="RulesParagraph"/>
        <w:jc w:val="left"/>
        <w:rPr>
          <w:szCs w:val="22"/>
        </w:rPr>
      </w:pPr>
    </w:p>
    <w:p w:rsidR="00DB4948" w:rsidRPr="00B307DD" w:rsidRDefault="00DB4948" w:rsidP="007B58BB">
      <w:pPr>
        <w:pStyle w:val="RulesParagraph"/>
        <w:jc w:val="left"/>
        <w:rPr>
          <w:szCs w:val="22"/>
        </w:rPr>
      </w:pPr>
      <w:r w:rsidRPr="00B307DD">
        <w:rPr>
          <w:szCs w:val="22"/>
        </w:rPr>
        <w:t>(</w:t>
      </w:r>
      <w:r w:rsidR="00E95061" w:rsidRPr="00B307DD">
        <w:rPr>
          <w:szCs w:val="22"/>
        </w:rPr>
        <w:t>10</w:t>
      </w:r>
      <w:r w:rsidR="005D1BAC">
        <w:rPr>
          <w:szCs w:val="22"/>
        </w:rPr>
        <w:t xml:space="preserve">) </w:t>
      </w:r>
      <w:r w:rsidRPr="00B307DD">
        <w:rPr>
          <w:szCs w:val="22"/>
        </w:rPr>
        <w:t>A</w:t>
      </w:r>
      <w:r w:rsidR="00396D6D" w:rsidRPr="00B307DD">
        <w:rPr>
          <w:szCs w:val="22"/>
        </w:rPr>
        <w:t xml:space="preserve"> draft</w:t>
      </w:r>
      <w:r w:rsidRPr="00B307DD">
        <w:rPr>
          <w:szCs w:val="22"/>
        </w:rPr>
        <w:t xml:space="preserve"> </w:t>
      </w:r>
      <w:r w:rsidR="00D710FE" w:rsidRPr="00B307DD">
        <w:rPr>
          <w:szCs w:val="22"/>
        </w:rPr>
        <w:t>Authorization</w:t>
      </w:r>
      <w:r w:rsidR="008E0688" w:rsidRPr="00B307DD">
        <w:rPr>
          <w:szCs w:val="22"/>
        </w:rPr>
        <w:t xml:space="preserve"> Form</w:t>
      </w:r>
      <w:r w:rsidR="003E79BF" w:rsidRPr="00B307DD">
        <w:rPr>
          <w:szCs w:val="22"/>
        </w:rPr>
        <w:t>,</w:t>
      </w:r>
      <w:r w:rsidR="00D710FE" w:rsidRPr="00B307DD">
        <w:rPr>
          <w:szCs w:val="22"/>
        </w:rPr>
        <w:t xml:space="preserve"> prepared using the template in Appendix B of this </w:t>
      </w:r>
      <w:r w:rsidR="00C057C7" w:rsidRPr="00B307DD">
        <w:rPr>
          <w:szCs w:val="22"/>
        </w:rPr>
        <w:t>rule</w:t>
      </w:r>
      <w:r w:rsidR="003E79BF" w:rsidRPr="00B307DD">
        <w:rPr>
          <w:szCs w:val="22"/>
        </w:rPr>
        <w:t>,</w:t>
      </w:r>
      <w:r w:rsidRPr="00B307DD">
        <w:rPr>
          <w:szCs w:val="22"/>
        </w:rPr>
        <w:t xml:space="preserve"> on proper use </w:t>
      </w:r>
      <w:r w:rsidR="00C057C7" w:rsidRPr="00B307DD">
        <w:rPr>
          <w:szCs w:val="22"/>
        </w:rPr>
        <w:t>for</w:t>
      </w:r>
      <w:r w:rsidRPr="00B307DD">
        <w:rPr>
          <w:szCs w:val="22"/>
        </w:rPr>
        <w:t xml:space="preserve"> </w:t>
      </w:r>
      <w:r w:rsidR="00C057C7" w:rsidRPr="00B307DD">
        <w:rPr>
          <w:szCs w:val="22"/>
        </w:rPr>
        <w:t xml:space="preserve">distribution </w:t>
      </w:r>
      <w:r w:rsidR="00B3723C" w:rsidRPr="00B307DD">
        <w:rPr>
          <w:szCs w:val="22"/>
        </w:rPr>
        <w:t xml:space="preserve">of </w:t>
      </w:r>
      <w:r w:rsidRPr="00B307DD">
        <w:rPr>
          <w:szCs w:val="22"/>
        </w:rPr>
        <w:t>the secondary material.</w:t>
      </w:r>
      <w:r w:rsidR="008D3429">
        <w:rPr>
          <w:szCs w:val="22"/>
        </w:rPr>
        <w:t xml:space="preserve"> </w:t>
      </w:r>
    </w:p>
    <w:p w:rsidR="00DB4948" w:rsidRPr="00B307DD" w:rsidRDefault="00DB4948" w:rsidP="007B58BB">
      <w:pPr>
        <w:tabs>
          <w:tab w:val="left" w:pos="1080"/>
          <w:tab w:val="left" w:pos="1440"/>
          <w:tab w:val="right" w:pos="9360"/>
        </w:tabs>
        <w:rPr>
          <w:sz w:val="22"/>
          <w:szCs w:val="22"/>
        </w:rPr>
      </w:pPr>
    </w:p>
    <w:p w:rsidR="00DB4948" w:rsidRPr="001E70EE" w:rsidRDefault="008F1E05" w:rsidP="007B58BB">
      <w:pPr>
        <w:pStyle w:val="RulesSub-section"/>
        <w:jc w:val="left"/>
        <w:rPr>
          <w:b/>
          <w:szCs w:val="22"/>
        </w:rPr>
      </w:pPr>
      <w:r w:rsidRPr="00B307DD">
        <w:rPr>
          <w:b/>
          <w:szCs w:val="22"/>
        </w:rPr>
        <w:t>10</w:t>
      </w:r>
      <w:r w:rsidR="006C4F83" w:rsidRPr="00B307DD">
        <w:rPr>
          <w:b/>
          <w:szCs w:val="22"/>
        </w:rPr>
        <w:t>.</w:t>
      </w:r>
      <w:r w:rsidR="006C4F83" w:rsidRPr="00B307DD">
        <w:rPr>
          <w:b/>
          <w:szCs w:val="22"/>
        </w:rPr>
        <w:tab/>
        <w:t>Records</w:t>
      </w:r>
      <w:r w:rsidR="00E95061" w:rsidRPr="00B307DD">
        <w:rPr>
          <w:b/>
          <w:szCs w:val="22"/>
        </w:rPr>
        <w:t>, Restrictions and Monitoring</w:t>
      </w:r>
      <w:r w:rsidR="00BF5477" w:rsidRPr="00B307DD">
        <w:rPr>
          <w:b/>
          <w:szCs w:val="22"/>
        </w:rPr>
        <w:t>.</w:t>
      </w:r>
    </w:p>
    <w:p w:rsidR="00396D6D" w:rsidRPr="00AA0E4E" w:rsidRDefault="00396D6D" w:rsidP="007B58BB">
      <w:pPr>
        <w:pStyle w:val="RulesSub-section"/>
        <w:jc w:val="left"/>
        <w:rPr>
          <w:b/>
          <w:szCs w:val="22"/>
        </w:rPr>
      </w:pPr>
    </w:p>
    <w:p w:rsidR="00396D6D" w:rsidRPr="001E70EE" w:rsidRDefault="00396D6D" w:rsidP="005D1BAC">
      <w:pPr>
        <w:pStyle w:val="RulesSub-section"/>
        <w:ind w:left="1080" w:right="-90"/>
        <w:jc w:val="left"/>
        <w:rPr>
          <w:szCs w:val="22"/>
        </w:rPr>
      </w:pPr>
      <w:r w:rsidRPr="00AA0E4E">
        <w:rPr>
          <w:b/>
          <w:szCs w:val="22"/>
        </w:rPr>
        <w:t>A.</w:t>
      </w:r>
      <w:r w:rsidRPr="00AA0E4E">
        <w:rPr>
          <w:b/>
          <w:szCs w:val="22"/>
        </w:rPr>
        <w:tab/>
        <w:t>Authorization Form.</w:t>
      </w:r>
      <w:r w:rsidRPr="001E70EE">
        <w:rPr>
          <w:szCs w:val="22"/>
        </w:rPr>
        <w:t xml:space="preserve"> When required by a license term or condition, </w:t>
      </w:r>
      <w:r w:rsidR="0083287A" w:rsidRPr="001E70EE">
        <w:rPr>
          <w:szCs w:val="22"/>
        </w:rPr>
        <w:t xml:space="preserve">or the terms of an exemption from licensing, a generator of secondary materials shall provide to its clients a completed Authorization Form, prepared using the template in Appendix B of this </w:t>
      </w:r>
      <w:r w:rsidR="003B6E0A" w:rsidRPr="001E70EE">
        <w:rPr>
          <w:szCs w:val="22"/>
        </w:rPr>
        <w:t>rule</w:t>
      </w:r>
      <w:r w:rsidR="0083287A" w:rsidRPr="001E70EE">
        <w:rPr>
          <w:szCs w:val="22"/>
        </w:rPr>
        <w:t>. The generator shall maintain a file with copies of all Authorization Forms issued, and provide it to the Department upon request.</w:t>
      </w:r>
      <w:r w:rsidR="00220B8A" w:rsidRPr="001E70EE">
        <w:rPr>
          <w:szCs w:val="22"/>
        </w:rPr>
        <w:t xml:space="preserve"> Generators must retain each Authorization Form for</w:t>
      </w:r>
      <w:r w:rsidR="00B9687C" w:rsidRPr="001E70EE">
        <w:rPr>
          <w:szCs w:val="22"/>
        </w:rPr>
        <w:t xml:space="preserve"> 3</w:t>
      </w:r>
      <w:r w:rsidR="00220B8A" w:rsidRPr="001E70EE">
        <w:rPr>
          <w:szCs w:val="22"/>
        </w:rPr>
        <w:t xml:space="preserve"> years. </w:t>
      </w:r>
      <w:r w:rsidR="0083287A" w:rsidRPr="001E70EE">
        <w:rPr>
          <w:szCs w:val="22"/>
        </w:rPr>
        <w:t xml:space="preserve">Persons receiving </w:t>
      </w:r>
      <w:r w:rsidR="00FE3384" w:rsidRPr="001E70EE">
        <w:rPr>
          <w:szCs w:val="22"/>
        </w:rPr>
        <w:t xml:space="preserve">an </w:t>
      </w:r>
      <w:r w:rsidR="0083287A" w:rsidRPr="001E70EE">
        <w:rPr>
          <w:szCs w:val="22"/>
        </w:rPr>
        <w:t>Authorization Form</w:t>
      </w:r>
      <w:r w:rsidR="002626AE" w:rsidRPr="001E70EE">
        <w:rPr>
          <w:szCs w:val="22"/>
        </w:rPr>
        <w:t>(</w:t>
      </w:r>
      <w:r w:rsidR="00545F1A" w:rsidRPr="001E70EE">
        <w:rPr>
          <w:szCs w:val="22"/>
        </w:rPr>
        <w:t>s</w:t>
      </w:r>
      <w:r w:rsidR="002626AE" w:rsidRPr="001E70EE">
        <w:rPr>
          <w:szCs w:val="22"/>
        </w:rPr>
        <w:t>)</w:t>
      </w:r>
      <w:r w:rsidR="0083287A" w:rsidRPr="001E70EE">
        <w:rPr>
          <w:szCs w:val="22"/>
        </w:rPr>
        <w:t xml:space="preserve"> shall </w:t>
      </w:r>
      <w:proofErr w:type="gramStart"/>
      <w:r w:rsidR="0083287A" w:rsidRPr="001E70EE">
        <w:rPr>
          <w:szCs w:val="22"/>
        </w:rPr>
        <w:t>either keep the form</w:t>
      </w:r>
      <w:r w:rsidR="002626AE" w:rsidRPr="001E70EE">
        <w:rPr>
          <w:szCs w:val="22"/>
        </w:rPr>
        <w:t>(s)</w:t>
      </w:r>
      <w:r w:rsidR="0083287A" w:rsidRPr="001E70EE">
        <w:rPr>
          <w:szCs w:val="22"/>
        </w:rPr>
        <w:t xml:space="preserve"> on the property where the secondary material is beneficially used or on file at its local office, and</w:t>
      </w:r>
      <w:proofErr w:type="gramEnd"/>
      <w:r w:rsidR="0083287A" w:rsidRPr="001E70EE">
        <w:rPr>
          <w:szCs w:val="22"/>
        </w:rPr>
        <w:t xml:space="preserve"> provide </w:t>
      </w:r>
      <w:r w:rsidR="002626AE" w:rsidRPr="001E70EE">
        <w:rPr>
          <w:szCs w:val="22"/>
        </w:rPr>
        <w:t xml:space="preserve">the </w:t>
      </w:r>
      <w:r w:rsidR="0083287A" w:rsidRPr="001E70EE">
        <w:rPr>
          <w:szCs w:val="22"/>
        </w:rPr>
        <w:t>Authorization Form</w:t>
      </w:r>
      <w:r w:rsidR="002626AE" w:rsidRPr="001E70EE">
        <w:rPr>
          <w:szCs w:val="22"/>
        </w:rPr>
        <w:t>(</w:t>
      </w:r>
      <w:r w:rsidR="0083287A" w:rsidRPr="001E70EE">
        <w:rPr>
          <w:szCs w:val="22"/>
        </w:rPr>
        <w:t>s</w:t>
      </w:r>
      <w:r w:rsidR="002626AE" w:rsidRPr="001E70EE">
        <w:rPr>
          <w:szCs w:val="22"/>
        </w:rPr>
        <w:t>)</w:t>
      </w:r>
      <w:r w:rsidR="0083287A" w:rsidRPr="001E70EE">
        <w:rPr>
          <w:szCs w:val="22"/>
        </w:rPr>
        <w:t xml:space="preserve"> to the Department upon request.</w:t>
      </w:r>
      <w:r w:rsidR="00220B8A" w:rsidRPr="001E70EE">
        <w:rPr>
          <w:szCs w:val="22"/>
        </w:rPr>
        <w:t xml:space="preserve"> Persons receiving Authorization Forms must retain them for 3 years after the secondary material is last received at the property.</w:t>
      </w:r>
      <w:r w:rsidR="008D3429">
        <w:rPr>
          <w:szCs w:val="22"/>
        </w:rPr>
        <w:t xml:space="preserve"> </w:t>
      </w:r>
    </w:p>
    <w:p w:rsidR="00DB4948" w:rsidRPr="001E70EE" w:rsidRDefault="00DB4948" w:rsidP="007B58BB">
      <w:pPr>
        <w:tabs>
          <w:tab w:val="left" w:pos="1080"/>
          <w:tab w:val="left" w:pos="1440"/>
          <w:tab w:val="right" w:pos="9360"/>
        </w:tabs>
        <w:rPr>
          <w:b/>
          <w:sz w:val="22"/>
          <w:szCs w:val="22"/>
        </w:rPr>
      </w:pPr>
    </w:p>
    <w:p w:rsidR="00DB4948" w:rsidRPr="001E70EE" w:rsidRDefault="00545F1A" w:rsidP="00B83478">
      <w:pPr>
        <w:pStyle w:val="RulesParagraph"/>
        <w:jc w:val="left"/>
        <w:rPr>
          <w:szCs w:val="22"/>
        </w:rPr>
      </w:pPr>
      <w:r w:rsidRPr="00AA0E4E">
        <w:rPr>
          <w:b/>
          <w:szCs w:val="22"/>
        </w:rPr>
        <w:t>B.</w:t>
      </w:r>
      <w:r w:rsidR="00DB4948" w:rsidRPr="00AA0E4E">
        <w:rPr>
          <w:b/>
          <w:szCs w:val="22"/>
        </w:rPr>
        <w:tab/>
        <w:t>Deed Notice.</w:t>
      </w:r>
      <w:r w:rsidR="00FE7AD6" w:rsidRPr="001E70EE">
        <w:rPr>
          <w:szCs w:val="22"/>
        </w:rPr>
        <w:t xml:space="preserve"> </w:t>
      </w:r>
      <w:r w:rsidR="00DB4948" w:rsidRPr="001E70EE">
        <w:rPr>
          <w:szCs w:val="22"/>
        </w:rPr>
        <w:t xml:space="preserve">A licensee for the beneficial use of a secondary material used as construction fill shall, when required by license term or condition, prepare and record in the Registry of Deeds or another permanent record approved by the </w:t>
      </w:r>
      <w:r w:rsidR="00C057C7" w:rsidRPr="001E70EE">
        <w:rPr>
          <w:szCs w:val="22"/>
        </w:rPr>
        <w:t>D</w:t>
      </w:r>
      <w:r w:rsidR="00DB4948" w:rsidRPr="001E70EE">
        <w:rPr>
          <w:szCs w:val="22"/>
        </w:rPr>
        <w:t>epartment, the following information:</w:t>
      </w:r>
    </w:p>
    <w:p w:rsidR="00DB4948" w:rsidRPr="001E70EE" w:rsidRDefault="00DB4948" w:rsidP="007B58BB">
      <w:pPr>
        <w:tabs>
          <w:tab w:val="left" w:pos="1080"/>
          <w:tab w:val="left" w:pos="1440"/>
          <w:tab w:val="right" w:pos="9360"/>
        </w:tabs>
        <w:rPr>
          <w:sz w:val="22"/>
          <w:szCs w:val="22"/>
        </w:rPr>
      </w:pPr>
    </w:p>
    <w:p w:rsidR="00DB4948" w:rsidRPr="001E70EE" w:rsidRDefault="00DB4948" w:rsidP="00B83478">
      <w:pPr>
        <w:pStyle w:val="RulesSub-Paragraph"/>
        <w:jc w:val="left"/>
        <w:rPr>
          <w:szCs w:val="22"/>
        </w:rPr>
      </w:pPr>
      <w:r w:rsidRPr="001E70EE">
        <w:rPr>
          <w:szCs w:val="22"/>
        </w:rPr>
        <w:t>(</w:t>
      </w:r>
      <w:r w:rsidR="00545F1A" w:rsidRPr="001E70EE">
        <w:rPr>
          <w:szCs w:val="22"/>
        </w:rPr>
        <w:t>1</w:t>
      </w:r>
      <w:r w:rsidRPr="001E70EE">
        <w:rPr>
          <w:szCs w:val="22"/>
        </w:rPr>
        <w:t>)</w:t>
      </w:r>
      <w:r w:rsidRPr="001E70EE">
        <w:rPr>
          <w:szCs w:val="22"/>
        </w:rPr>
        <w:tab/>
        <w:t xml:space="preserve">A description of the type and composition of the </w:t>
      </w:r>
      <w:r w:rsidR="00ED709C" w:rsidRPr="001E70EE">
        <w:rPr>
          <w:szCs w:val="22"/>
        </w:rPr>
        <w:t>secondary</w:t>
      </w:r>
      <w:r w:rsidR="006F7300" w:rsidRPr="001E70EE">
        <w:rPr>
          <w:szCs w:val="22"/>
        </w:rPr>
        <w:t xml:space="preserve"> material</w:t>
      </w:r>
      <w:r w:rsidRPr="001E70EE">
        <w:rPr>
          <w:szCs w:val="22"/>
        </w:rPr>
        <w:t>(s) placed as construction fill</w:t>
      </w:r>
      <w:r w:rsidR="00383D98" w:rsidRPr="001E70EE">
        <w:rPr>
          <w:szCs w:val="22"/>
        </w:rPr>
        <w:t xml:space="preserve">; </w:t>
      </w:r>
      <w:r w:rsidRPr="001E70EE">
        <w:rPr>
          <w:szCs w:val="22"/>
        </w:rPr>
        <w:t>and</w:t>
      </w:r>
      <w:r w:rsidR="00AA0E4E">
        <w:rPr>
          <w:szCs w:val="22"/>
        </w:rPr>
        <w:t>,</w:t>
      </w:r>
    </w:p>
    <w:p w:rsidR="00DB4948" w:rsidRPr="001E70EE" w:rsidRDefault="00DB4948" w:rsidP="007B58BB">
      <w:pPr>
        <w:pStyle w:val="RulesSub-Paragraph"/>
        <w:jc w:val="left"/>
        <w:rPr>
          <w:szCs w:val="22"/>
        </w:rPr>
      </w:pPr>
    </w:p>
    <w:p w:rsidR="00DB4948" w:rsidRPr="001E70EE" w:rsidRDefault="00DB4948" w:rsidP="00545F1A">
      <w:pPr>
        <w:pStyle w:val="RulesSub-Paragraph"/>
        <w:jc w:val="left"/>
        <w:rPr>
          <w:szCs w:val="22"/>
        </w:rPr>
      </w:pPr>
      <w:r w:rsidRPr="001E70EE">
        <w:rPr>
          <w:szCs w:val="22"/>
        </w:rPr>
        <w:t>(</w:t>
      </w:r>
      <w:r w:rsidR="00545F1A" w:rsidRPr="001E70EE">
        <w:rPr>
          <w:szCs w:val="22"/>
        </w:rPr>
        <w:t>2</w:t>
      </w:r>
      <w:r w:rsidRPr="001E70EE">
        <w:rPr>
          <w:szCs w:val="22"/>
        </w:rPr>
        <w:t>)</w:t>
      </w:r>
      <w:r w:rsidRPr="001E70EE">
        <w:rPr>
          <w:szCs w:val="22"/>
        </w:rPr>
        <w:tab/>
        <w:t xml:space="preserve">The location, extent, and depth of the </w:t>
      </w:r>
      <w:r w:rsidR="006F7300" w:rsidRPr="001E70EE">
        <w:rPr>
          <w:szCs w:val="22"/>
        </w:rPr>
        <w:t>secondary material</w:t>
      </w:r>
      <w:r w:rsidRPr="001E70EE">
        <w:rPr>
          <w:szCs w:val="22"/>
        </w:rPr>
        <w:t>(s) deposited.</w:t>
      </w:r>
    </w:p>
    <w:p w:rsidR="00DB4948" w:rsidRPr="001E70EE" w:rsidRDefault="00DB4948" w:rsidP="007B58BB">
      <w:pPr>
        <w:tabs>
          <w:tab w:val="left" w:pos="1080"/>
          <w:tab w:val="left" w:pos="1440"/>
          <w:tab w:val="right" w:pos="9360"/>
        </w:tabs>
        <w:rPr>
          <w:sz w:val="22"/>
          <w:szCs w:val="22"/>
        </w:rPr>
      </w:pPr>
    </w:p>
    <w:p w:rsidR="00DB4948" w:rsidRDefault="00545F1A" w:rsidP="008D67A5">
      <w:pPr>
        <w:pStyle w:val="RulesParagraph"/>
        <w:jc w:val="left"/>
        <w:rPr>
          <w:szCs w:val="22"/>
        </w:rPr>
      </w:pPr>
      <w:r w:rsidRPr="00AA0E4E">
        <w:rPr>
          <w:b/>
          <w:szCs w:val="22"/>
        </w:rPr>
        <w:t>C.</w:t>
      </w:r>
      <w:r w:rsidR="00DB4948" w:rsidRPr="00AA0E4E">
        <w:rPr>
          <w:b/>
          <w:szCs w:val="22"/>
        </w:rPr>
        <w:tab/>
        <w:t>Deed Restriction.</w:t>
      </w:r>
      <w:r w:rsidR="00FE7AD6" w:rsidRPr="008D67A5">
        <w:rPr>
          <w:szCs w:val="22"/>
        </w:rPr>
        <w:t xml:space="preserve"> </w:t>
      </w:r>
      <w:r w:rsidR="00DB4948" w:rsidRPr="001E70EE">
        <w:rPr>
          <w:szCs w:val="22"/>
        </w:rPr>
        <w:t xml:space="preserve">Dependent upon the nature of the risk posed by the secondary material used as construction fill, the Department may require the licensee to prepare and record a deed restriction that prohibits the </w:t>
      </w:r>
      <w:r w:rsidR="006F7300" w:rsidRPr="001E70EE">
        <w:rPr>
          <w:szCs w:val="22"/>
        </w:rPr>
        <w:t>secondary material</w:t>
      </w:r>
      <w:r w:rsidR="00DB4948" w:rsidRPr="001E70EE">
        <w:rPr>
          <w:szCs w:val="22"/>
        </w:rPr>
        <w:t>(s) from being uncovered or disturbed in any way without the prior written approval of the Department or other appropriate agency of the State of Maine.</w:t>
      </w:r>
    </w:p>
    <w:p w:rsidR="00E95061" w:rsidRDefault="00E95061" w:rsidP="008D67A5">
      <w:pPr>
        <w:pStyle w:val="RulesParagraph"/>
        <w:jc w:val="left"/>
        <w:rPr>
          <w:szCs w:val="22"/>
        </w:rPr>
      </w:pPr>
    </w:p>
    <w:p w:rsidR="00E95061" w:rsidRPr="006E5513" w:rsidRDefault="00E95061" w:rsidP="00E95061">
      <w:pPr>
        <w:pStyle w:val="RulesParagraph"/>
        <w:jc w:val="left"/>
        <w:rPr>
          <w:szCs w:val="22"/>
        </w:rPr>
      </w:pPr>
      <w:r w:rsidRPr="00B307DD">
        <w:rPr>
          <w:b/>
          <w:szCs w:val="22"/>
        </w:rPr>
        <w:t>D.</w:t>
      </w:r>
      <w:r w:rsidRPr="00B307DD">
        <w:rPr>
          <w:b/>
          <w:szCs w:val="22"/>
        </w:rPr>
        <w:tab/>
        <w:t>Environmental Monitoring.</w:t>
      </w:r>
      <w:r w:rsidRPr="00B307DD">
        <w:rPr>
          <w:szCs w:val="22"/>
        </w:rPr>
        <w:t xml:space="preserve"> Dependent upon the nature of the risk posed by the secondary material used as construction fill, the Department may require the licensee to implement an environmental monitoring plan that has been reviewed and approved by the Department.</w:t>
      </w:r>
    </w:p>
    <w:p w:rsidR="00DB4948" w:rsidRPr="001E70EE" w:rsidRDefault="00DB4948" w:rsidP="007B58BB">
      <w:pPr>
        <w:tabs>
          <w:tab w:val="left" w:pos="1080"/>
          <w:tab w:val="left" w:pos="1440"/>
          <w:tab w:val="right" w:pos="9360"/>
        </w:tabs>
        <w:ind w:left="1080" w:hanging="360"/>
        <w:rPr>
          <w:sz w:val="22"/>
          <w:szCs w:val="22"/>
        </w:rPr>
      </w:pPr>
    </w:p>
    <w:p w:rsidR="00DB4948" w:rsidRPr="001E70EE" w:rsidRDefault="008F1E05" w:rsidP="006F7300">
      <w:pPr>
        <w:pStyle w:val="RulesSection"/>
        <w:ind w:left="1080" w:hanging="720"/>
        <w:jc w:val="left"/>
        <w:rPr>
          <w:szCs w:val="22"/>
        </w:rPr>
      </w:pPr>
      <w:r w:rsidRPr="001E70EE">
        <w:rPr>
          <w:b/>
          <w:szCs w:val="22"/>
        </w:rPr>
        <w:t>11</w:t>
      </w:r>
      <w:r w:rsidR="00DB4948" w:rsidRPr="001E70EE">
        <w:rPr>
          <w:b/>
          <w:szCs w:val="22"/>
        </w:rPr>
        <w:t>.</w:t>
      </w:r>
      <w:r w:rsidR="00DB4948" w:rsidRPr="001E70EE">
        <w:rPr>
          <w:b/>
          <w:szCs w:val="22"/>
        </w:rPr>
        <w:tab/>
        <w:t>Annual Report</w:t>
      </w:r>
      <w:r w:rsidR="000E5F8C" w:rsidRPr="001E70EE">
        <w:rPr>
          <w:b/>
          <w:szCs w:val="22"/>
        </w:rPr>
        <w:t>.</w:t>
      </w:r>
      <w:r w:rsidR="00FE7AD6" w:rsidRPr="001E70EE">
        <w:rPr>
          <w:b/>
          <w:szCs w:val="22"/>
        </w:rPr>
        <w:t xml:space="preserve"> </w:t>
      </w:r>
      <w:r w:rsidR="00DB4948" w:rsidRPr="001E70EE">
        <w:rPr>
          <w:szCs w:val="22"/>
        </w:rPr>
        <w:t>For licensed, on-going beneficial use activities, the licensee shall submit, for review and approval, an annual report to the Department</w:t>
      </w:r>
      <w:r w:rsidR="00442022" w:rsidRPr="001E70EE">
        <w:rPr>
          <w:szCs w:val="22"/>
        </w:rPr>
        <w:t xml:space="preserve"> using the form provided by the Department</w:t>
      </w:r>
      <w:r w:rsidR="00DB4948" w:rsidRPr="001E70EE">
        <w:rPr>
          <w:szCs w:val="22"/>
        </w:rPr>
        <w:t>.</w:t>
      </w:r>
      <w:r w:rsidR="00FE7AD6" w:rsidRPr="001E70EE">
        <w:rPr>
          <w:szCs w:val="22"/>
        </w:rPr>
        <w:t xml:space="preserve"> </w:t>
      </w:r>
      <w:r w:rsidR="00DB4948" w:rsidRPr="001E70EE">
        <w:rPr>
          <w:szCs w:val="22"/>
        </w:rPr>
        <w:t xml:space="preserve">This report must contain a summary of activity during the past year, including the quantity of secondary material </w:t>
      </w:r>
      <w:r w:rsidR="00442022" w:rsidRPr="001E70EE">
        <w:rPr>
          <w:szCs w:val="22"/>
        </w:rPr>
        <w:t xml:space="preserve">used by the generator or an affiliate, </w:t>
      </w:r>
      <w:r w:rsidR="00DB4948" w:rsidRPr="001E70EE">
        <w:rPr>
          <w:szCs w:val="22"/>
        </w:rPr>
        <w:t xml:space="preserve">distributed </w:t>
      </w:r>
      <w:r w:rsidR="00C057C7" w:rsidRPr="001E70EE">
        <w:rPr>
          <w:szCs w:val="22"/>
        </w:rPr>
        <w:t xml:space="preserve">and </w:t>
      </w:r>
      <w:r w:rsidR="00DB4948" w:rsidRPr="001E70EE">
        <w:rPr>
          <w:szCs w:val="22"/>
        </w:rPr>
        <w:t xml:space="preserve">received for beneficial use, the sources </w:t>
      </w:r>
      <w:r w:rsidR="006F7300" w:rsidRPr="001E70EE">
        <w:rPr>
          <w:szCs w:val="22"/>
        </w:rPr>
        <w:t xml:space="preserve">and types </w:t>
      </w:r>
      <w:r w:rsidR="00DB4948" w:rsidRPr="001E70EE">
        <w:rPr>
          <w:szCs w:val="22"/>
        </w:rPr>
        <w:t xml:space="preserve">of the secondary material received, </w:t>
      </w:r>
      <w:r w:rsidR="00630BE0" w:rsidRPr="001E70EE">
        <w:rPr>
          <w:szCs w:val="22"/>
        </w:rPr>
        <w:t xml:space="preserve">and </w:t>
      </w:r>
      <w:r w:rsidR="00DB4948" w:rsidRPr="001E70EE">
        <w:rPr>
          <w:szCs w:val="22"/>
        </w:rPr>
        <w:t>the results of any required testing or on-going characterization</w:t>
      </w:r>
      <w:r w:rsidR="00D47173" w:rsidRPr="001E70EE">
        <w:rPr>
          <w:szCs w:val="22"/>
        </w:rPr>
        <w:t>.</w:t>
      </w:r>
      <w:r w:rsidR="006F7300" w:rsidRPr="001E70EE">
        <w:rPr>
          <w:szCs w:val="22"/>
        </w:rPr>
        <w:t xml:space="preserve"> For reports that include fuel substitution, any </w:t>
      </w:r>
      <w:r w:rsidR="00720BC7" w:rsidRPr="001E70EE">
        <w:rPr>
          <w:szCs w:val="22"/>
        </w:rPr>
        <w:t>new source</w:t>
      </w:r>
      <w:r w:rsidR="006F7300" w:rsidRPr="001E70EE">
        <w:rPr>
          <w:szCs w:val="22"/>
        </w:rPr>
        <w:t>(s)</w:t>
      </w:r>
      <w:r w:rsidR="00720BC7" w:rsidRPr="001E70EE">
        <w:rPr>
          <w:szCs w:val="22"/>
        </w:rPr>
        <w:t xml:space="preserve"> of substitute</w:t>
      </w:r>
      <w:r w:rsidR="00545F1A" w:rsidRPr="001E70EE">
        <w:rPr>
          <w:szCs w:val="22"/>
        </w:rPr>
        <w:t xml:space="preserve"> fuel</w:t>
      </w:r>
      <w:r w:rsidR="00720BC7" w:rsidRPr="001E70EE">
        <w:rPr>
          <w:szCs w:val="22"/>
        </w:rPr>
        <w:t xml:space="preserve"> must be identified.</w:t>
      </w:r>
      <w:r w:rsidR="00FE7AD6" w:rsidRPr="001E70EE">
        <w:rPr>
          <w:szCs w:val="22"/>
        </w:rPr>
        <w:t xml:space="preserve"> </w:t>
      </w:r>
      <w:r w:rsidR="00DB4948" w:rsidRPr="001E70EE">
        <w:rPr>
          <w:szCs w:val="22"/>
        </w:rPr>
        <w:t>Where required by license condition, the licensee is required to include in the annual report the location</w:t>
      </w:r>
      <w:r w:rsidR="00C057C7" w:rsidRPr="001E70EE">
        <w:rPr>
          <w:szCs w:val="22"/>
        </w:rPr>
        <w:t>s</w:t>
      </w:r>
      <w:r w:rsidR="00DB4948" w:rsidRPr="001E70EE">
        <w:rPr>
          <w:szCs w:val="22"/>
        </w:rPr>
        <w:t xml:space="preserve"> of the beneficial use activity for the past year.</w:t>
      </w:r>
    </w:p>
    <w:p w:rsidR="00DB4948" w:rsidRPr="001E70EE" w:rsidRDefault="00DB4948" w:rsidP="007B58BB">
      <w:pPr>
        <w:pBdr>
          <w:bottom w:val="single" w:sz="4" w:space="1" w:color="auto"/>
        </w:pBdr>
        <w:tabs>
          <w:tab w:val="left" w:pos="1080"/>
          <w:tab w:val="left" w:pos="1440"/>
          <w:tab w:val="right" w:pos="9360"/>
        </w:tabs>
        <w:ind w:left="360" w:hanging="360"/>
        <w:rPr>
          <w:sz w:val="22"/>
          <w:szCs w:val="22"/>
        </w:rPr>
      </w:pPr>
    </w:p>
    <w:p w:rsidR="00DB4948" w:rsidRPr="001E70EE" w:rsidRDefault="00DB4948" w:rsidP="007B58BB">
      <w:pPr>
        <w:tabs>
          <w:tab w:val="left" w:pos="1080"/>
          <w:tab w:val="left" w:pos="1440"/>
          <w:tab w:val="right" w:pos="9360"/>
        </w:tabs>
        <w:rPr>
          <w:sz w:val="22"/>
          <w:szCs w:val="22"/>
        </w:rPr>
      </w:pPr>
    </w:p>
    <w:p w:rsidR="00D25AE8" w:rsidRPr="001E70EE" w:rsidRDefault="00D25AE8" w:rsidP="007B58BB">
      <w:pPr>
        <w:rPr>
          <w:sz w:val="22"/>
          <w:szCs w:val="22"/>
        </w:rPr>
      </w:pPr>
    </w:p>
    <w:p w:rsidR="00D87D67" w:rsidRPr="001E70EE" w:rsidRDefault="00D87D67" w:rsidP="00D87D67">
      <w:pPr>
        <w:pStyle w:val="RulesAuthorityEffec"/>
        <w:ind w:left="2184" w:hanging="1482"/>
        <w:rPr>
          <w:szCs w:val="22"/>
        </w:rPr>
      </w:pPr>
      <w:r w:rsidRPr="001E70EE">
        <w:rPr>
          <w:szCs w:val="22"/>
        </w:rPr>
        <w:t>STATUTORY AUTHORITY:</w:t>
      </w:r>
      <w:r w:rsidRPr="001E70EE">
        <w:rPr>
          <w:szCs w:val="22"/>
        </w:rPr>
        <w:tab/>
        <w:t>38 M</w:t>
      </w:r>
      <w:r w:rsidR="009A31AF" w:rsidRPr="001E70EE">
        <w:rPr>
          <w:szCs w:val="22"/>
        </w:rPr>
        <w:t>.</w:t>
      </w:r>
      <w:r w:rsidRPr="001E70EE">
        <w:rPr>
          <w:szCs w:val="22"/>
        </w:rPr>
        <w:t>R</w:t>
      </w:r>
      <w:r w:rsidR="009A31AF" w:rsidRPr="001E70EE">
        <w:rPr>
          <w:szCs w:val="22"/>
        </w:rPr>
        <w:t>.</w:t>
      </w:r>
      <w:r w:rsidRPr="001E70EE">
        <w:rPr>
          <w:szCs w:val="22"/>
        </w:rPr>
        <w:t>S</w:t>
      </w:r>
      <w:r w:rsidR="009A31AF" w:rsidRPr="001E70EE">
        <w:rPr>
          <w:szCs w:val="22"/>
        </w:rPr>
        <w:t>.</w:t>
      </w:r>
      <w:r w:rsidRPr="001E70EE">
        <w:rPr>
          <w:szCs w:val="22"/>
        </w:rPr>
        <w:t xml:space="preserve"> </w:t>
      </w:r>
      <w:r w:rsidR="009A31AF" w:rsidRPr="001E70EE">
        <w:rPr>
          <w:szCs w:val="22"/>
        </w:rPr>
        <w:t>§§</w:t>
      </w:r>
      <w:r w:rsidR="005D1BAC">
        <w:rPr>
          <w:szCs w:val="22"/>
        </w:rPr>
        <w:t xml:space="preserve"> </w:t>
      </w:r>
      <w:r w:rsidRPr="001E70EE">
        <w:rPr>
          <w:szCs w:val="22"/>
        </w:rPr>
        <w:t>341-</w:t>
      </w:r>
      <w:proofErr w:type="gramStart"/>
      <w:r w:rsidRPr="001E70EE">
        <w:rPr>
          <w:szCs w:val="22"/>
        </w:rPr>
        <w:t>D(</w:t>
      </w:r>
      <w:proofErr w:type="gramEnd"/>
      <w:r w:rsidRPr="001E70EE">
        <w:rPr>
          <w:szCs w:val="22"/>
        </w:rPr>
        <w:t>1-</w:t>
      </w:r>
      <w:r w:rsidR="00A120A2" w:rsidRPr="001E70EE">
        <w:rPr>
          <w:szCs w:val="22"/>
        </w:rPr>
        <w:t>C</w:t>
      </w:r>
      <w:r w:rsidRPr="001E70EE">
        <w:rPr>
          <w:szCs w:val="22"/>
        </w:rPr>
        <w:t>) and 1304 (1,1-B &amp; 13)</w:t>
      </w:r>
    </w:p>
    <w:p w:rsidR="00D87D67" w:rsidRPr="001E70EE" w:rsidRDefault="00D87D67" w:rsidP="00D87D67">
      <w:pPr>
        <w:tabs>
          <w:tab w:val="left" w:pos="2880"/>
        </w:tabs>
        <w:ind w:left="720"/>
        <w:rPr>
          <w:sz w:val="22"/>
          <w:szCs w:val="22"/>
        </w:rPr>
      </w:pPr>
      <w:r w:rsidRPr="001E70EE">
        <w:rPr>
          <w:sz w:val="22"/>
          <w:szCs w:val="22"/>
        </w:rPr>
        <w:t xml:space="preserve">EFFECTIVE DATE: </w:t>
      </w:r>
      <w:r w:rsidRPr="001E70EE">
        <w:rPr>
          <w:sz w:val="22"/>
          <w:szCs w:val="22"/>
        </w:rPr>
        <w:tab/>
        <w:t>November 2, 1998</w:t>
      </w:r>
      <w:r w:rsidR="00E67CF9">
        <w:rPr>
          <w:sz w:val="22"/>
          <w:szCs w:val="22"/>
        </w:rPr>
        <w:t xml:space="preserve"> – filing 98-439</w:t>
      </w:r>
    </w:p>
    <w:p w:rsidR="00D87D67" w:rsidRPr="001E70EE" w:rsidRDefault="00D87D67" w:rsidP="00D87D67">
      <w:pPr>
        <w:tabs>
          <w:tab w:val="left" w:pos="2880"/>
          <w:tab w:val="right" w:pos="9360"/>
        </w:tabs>
        <w:ind w:left="720"/>
        <w:rPr>
          <w:sz w:val="22"/>
          <w:szCs w:val="22"/>
        </w:rPr>
      </w:pPr>
      <w:r w:rsidRPr="001E70EE">
        <w:rPr>
          <w:sz w:val="22"/>
          <w:szCs w:val="22"/>
        </w:rPr>
        <w:t>AMENDED:</w:t>
      </w:r>
      <w:r w:rsidRPr="001E70EE">
        <w:rPr>
          <w:sz w:val="22"/>
          <w:szCs w:val="22"/>
        </w:rPr>
        <w:tab/>
        <w:t>September 6, 1999</w:t>
      </w:r>
      <w:r w:rsidR="00E67CF9">
        <w:rPr>
          <w:sz w:val="22"/>
          <w:szCs w:val="22"/>
        </w:rPr>
        <w:t xml:space="preserve"> – filing 99-362</w:t>
      </w:r>
    </w:p>
    <w:p w:rsidR="00D87D67" w:rsidRPr="001E70EE" w:rsidRDefault="00D87D67" w:rsidP="00D87D67">
      <w:pPr>
        <w:tabs>
          <w:tab w:val="left" w:pos="2880"/>
          <w:tab w:val="right" w:pos="9360"/>
        </w:tabs>
        <w:ind w:left="720"/>
        <w:rPr>
          <w:sz w:val="22"/>
          <w:szCs w:val="22"/>
        </w:rPr>
      </w:pPr>
      <w:r w:rsidRPr="001E70EE">
        <w:rPr>
          <w:sz w:val="22"/>
          <w:szCs w:val="22"/>
        </w:rPr>
        <w:t>AMENDED:</w:t>
      </w:r>
      <w:r w:rsidRPr="001E70EE">
        <w:rPr>
          <w:sz w:val="22"/>
          <w:szCs w:val="22"/>
        </w:rPr>
        <w:tab/>
        <w:t>June 16, 2006 – filing 2006-258</w:t>
      </w:r>
    </w:p>
    <w:p w:rsidR="00D87D67" w:rsidRDefault="00D87D67" w:rsidP="005D1BAC">
      <w:pPr>
        <w:tabs>
          <w:tab w:val="left" w:pos="2880"/>
          <w:tab w:val="right" w:pos="9360"/>
        </w:tabs>
        <w:ind w:left="720"/>
        <w:rPr>
          <w:sz w:val="22"/>
          <w:szCs w:val="22"/>
        </w:rPr>
      </w:pPr>
      <w:r w:rsidRPr="001E70EE">
        <w:rPr>
          <w:sz w:val="22"/>
          <w:szCs w:val="22"/>
        </w:rPr>
        <w:t>AMENDED:</w:t>
      </w:r>
      <w:r w:rsidRPr="001E70EE">
        <w:rPr>
          <w:sz w:val="22"/>
          <w:szCs w:val="22"/>
        </w:rPr>
        <w:tab/>
        <w:t>February 8, 2012 – filing 2012-13</w:t>
      </w:r>
    </w:p>
    <w:p w:rsidR="00E67CF9" w:rsidRDefault="00E67CF9" w:rsidP="00E67CF9">
      <w:pPr>
        <w:tabs>
          <w:tab w:val="left" w:pos="2880"/>
          <w:tab w:val="right" w:pos="9360"/>
        </w:tabs>
        <w:ind w:left="2880" w:hanging="2160"/>
        <w:rPr>
          <w:sz w:val="22"/>
          <w:szCs w:val="22"/>
        </w:rPr>
      </w:pPr>
      <w:r>
        <w:rPr>
          <w:sz w:val="22"/>
          <w:szCs w:val="22"/>
        </w:rPr>
        <w:t>AMENDED:</w:t>
      </w:r>
      <w:r>
        <w:rPr>
          <w:sz w:val="22"/>
          <w:szCs w:val="22"/>
        </w:rPr>
        <w:tab/>
        <w:t>April 6, 2015 – filing 2015-060 (APA Office Note: this filing was invalidated via a memo from the Office of the Attorney General (A.A.G. Emily K. Green) due to failure to file as a major substantive rule.)</w:t>
      </w:r>
    </w:p>
    <w:p w:rsidR="00FA18FC" w:rsidRPr="001E70EE" w:rsidRDefault="00FA18FC" w:rsidP="005D1BAC">
      <w:pPr>
        <w:tabs>
          <w:tab w:val="left" w:pos="2880"/>
          <w:tab w:val="right" w:pos="9360"/>
        </w:tabs>
        <w:ind w:left="720"/>
        <w:rPr>
          <w:sz w:val="22"/>
          <w:szCs w:val="22"/>
        </w:rPr>
      </w:pPr>
      <w:r>
        <w:rPr>
          <w:sz w:val="22"/>
          <w:szCs w:val="22"/>
        </w:rPr>
        <w:t>AMENDED:</w:t>
      </w:r>
      <w:r>
        <w:rPr>
          <w:sz w:val="22"/>
          <w:szCs w:val="22"/>
        </w:rPr>
        <w:tab/>
        <w:t>July 8, 2018 – filing 2018-102 (Final adoption, major substanti</w:t>
      </w:r>
      <w:r w:rsidR="00E67CF9">
        <w:rPr>
          <w:sz w:val="22"/>
          <w:szCs w:val="22"/>
        </w:rPr>
        <w:t>v</w:t>
      </w:r>
      <w:r>
        <w:rPr>
          <w:sz w:val="22"/>
          <w:szCs w:val="22"/>
        </w:rPr>
        <w:t>e)</w:t>
      </w:r>
    </w:p>
    <w:p w:rsidR="00906657" w:rsidRDefault="00906657" w:rsidP="005D1BAC">
      <w:pPr>
        <w:pStyle w:val="Heading1"/>
        <w:spacing w:before="0"/>
        <w:jc w:val="center"/>
        <w:rPr>
          <w:rFonts w:ascii="Times" w:hAnsi="Times"/>
          <w:szCs w:val="24"/>
          <w:u w:val="none"/>
        </w:rPr>
      </w:pPr>
    </w:p>
    <w:p w:rsidR="005D1BAC" w:rsidRDefault="005D1BAC" w:rsidP="005D1BAC"/>
    <w:p w:rsidR="005D1BAC" w:rsidRDefault="005D1BAC" w:rsidP="005D1BAC"/>
    <w:p w:rsidR="005D1BAC" w:rsidRPr="005D1BAC" w:rsidRDefault="005D1BAC" w:rsidP="005D1BAC">
      <w:pPr>
        <w:sectPr w:rsidR="005D1BAC" w:rsidRPr="005D1BAC" w:rsidSect="00FD0725">
          <w:headerReference w:type="even" r:id="rId19"/>
          <w:headerReference w:type="default" r:id="rId20"/>
          <w:footerReference w:type="default" r:id="rId21"/>
          <w:headerReference w:type="first" r:id="rId22"/>
          <w:pgSz w:w="12240" w:h="15840" w:code="1"/>
          <w:pgMar w:top="1440" w:right="1440" w:bottom="1440" w:left="1440" w:header="720" w:footer="720" w:gutter="0"/>
          <w:paperSrc w:first="262" w:other="262"/>
          <w:pgNumType w:start="1"/>
          <w:cols w:space="720"/>
          <w:docGrid w:linePitch="212"/>
        </w:sectPr>
      </w:pPr>
    </w:p>
    <w:p w:rsidR="00D25AE8" w:rsidRPr="001E70EE" w:rsidRDefault="00DB4948" w:rsidP="00D25AE8">
      <w:pPr>
        <w:pStyle w:val="Heading1"/>
        <w:jc w:val="center"/>
        <w:rPr>
          <w:rFonts w:ascii="Times New Roman" w:hAnsi="Times New Roman"/>
          <w:caps/>
          <w:szCs w:val="24"/>
          <w:u w:val="none"/>
        </w:rPr>
      </w:pPr>
      <w:r w:rsidRPr="001E70EE">
        <w:rPr>
          <w:rFonts w:ascii="Times New Roman" w:hAnsi="Times New Roman"/>
          <w:caps/>
          <w:szCs w:val="24"/>
          <w:u w:val="none"/>
        </w:rPr>
        <w:t>Appendix A</w:t>
      </w:r>
    </w:p>
    <w:p w:rsidR="00DB4948" w:rsidRPr="001E70EE" w:rsidRDefault="00DB4948" w:rsidP="00D25AE8">
      <w:pPr>
        <w:pStyle w:val="Heading1"/>
        <w:jc w:val="center"/>
        <w:rPr>
          <w:rFonts w:ascii="Times New Roman" w:hAnsi="Times New Roman"/>
          <w:szCs w:val="24"/>
          <w:u w:val="none"/>
        </w:rPr>
      </w:pPr>
      <w:r w:rsidRPr="001E70EE">
        <w:rPr>
          <w:rFonts w:ascii="Times New Roman" w:hAnsi="Times New Roman"/>
          <w:szCs w:val="24"/>
          <w:u w:val="none"/>
        </w:rPr>
        <w:t xml:space="preserve">SCREENING </w:t>
      </w:r>
      <w:r w:rsidR="004E68FA" w:rsidRPr="001E70EE">
        <w:rPr>
          <w:rFonts w:ascii="Times New Roman" w:hAnsi="Times New Roman"/>
          <w:szCs w:val="24"/>
          <w:u w:val="none"/>
        </w:rPr>
        <w:t xml:space="preserve">LEVELS </w:t>
      </w:r>
      <w:r w:rsidRPr="001E70EE">
        <w:rPr>
          <w:rFonts w:ascii="Times New Roman" w:hAnsi="Times New Roman"/>
          <w:szCs w:val="24"/>
          <w:u w:val="none"/>
        </w:rPr>
        <w:t>FOR</w:t>
      </w:r>
      <w:r w:rsidR="00437B47" w:rsidRPr="001E70EE">
        <w:rPr>
          <w:rFonts w:ascii="Times New Roman" w:hAnsi="Times New Roman"/>
          <w:szCs w:val="24"/>
          <w:u w:val="none"/>
        </w:rPr>
        <w:t xml:space="preserve"> BENEFICIAL USE</w:t>
      </w:r>
    </w:p>
    <w:p w:rsidR="00DB4948" w:rsidRPr="001E70EE" w:rsidRDefault="00DB4948" w:rsidP="00D25AE8">
      <w:pPr>
        <w:keepNext/>
        <w:jc w:val="center"/>
        <w:rPr>
          <w:b/>
          <w:sz w:val="24"/>
          <w:szCs w:val="24"/>
        </w:rPr>
      </w:pPr>
      <w:r w:rsidRPr="001E70EE">
        <w:rPr>
          <w:b/>
          <w:sz w:val="24"/>
          <w:szCs w:val="24"/>
        </w:rPr>
        <w:t>(</w:t>
      </w:r>
      <w:proofErr w:type="gramStart"/>
      <w:r w:rsidRPr="001E70EE">
        <w:rPr>
          <w:b/>
          <w:sz w:val="24"/>
          <w:szCs w:val="24"/>
        </w:rPr>
        <w:t>mg/kg</w:t>
      </w:r>
      <w:proofErr w:type="gramEnd"/>
      <w:r w:rsidRPr="001E70EE">
        <w:rPr>
          <w:b/>
          <w:sz w:val="24"/>
          <w:szCs w:val="24"/>
        </w:rPr>
        <w:t>, dry weight)</w:t>
      </w:r>
    </w:p>
    <w:p w:rsidR="00DC5B28" w:rsidRPr="001E70EE" w:rsidRDefault="00DC5B28" w:rsidP="00D25AE8">
      <w:pPr>
        <w:keepNext/>
        <w:jc w:val="center"/>
        <w:rPr>
          <w:b/>
          <w:sz w:val="24"/>
          <w:szCs w:val="24"/>
        </w:rPr>
      </w:pPr>
    </w:p>
    <w:p w:rsidR="00DC5B28" w:rsidRDefault="00496582" w:rsidP="00496582">
      <w:pPr>
        <w:keepNext/>
        <w:rPr>
          <w:sz w:val="22"/>
          <w:szCs w:val="22"/>
        </w:rPr>
      </w:pPr>
      <w:r w:rsidRPr="00496582">
        <w:rPr>
          <w:sz w:val="22"/>
          <w:szCs w:val="22"/>
        </w:rPr>
        <w:t>The values in Appendix A were derived using the standard risk assessment protocols of the U.S.E.P.A.</w:t>
      </w:r>
      <w:r w:rsidR="008D3429">
        <w:rPr>
          <w:sz w:val="22"/>
          <w:szCs w:val="22"/>
        </w:rPr>
        <w:t xml:space="preserve"> </w:t>
      </w:r>
      <w:r w:rsidRPr="00496582">
        <w:rPr>
          <w:sz w:val="22"/>
          <w:szCs w:val="22"/>
        </w:rPr>
        <w:t>Acceptable risk levels were set at one-half the risk standard used by the Department for clean up of sites contaminated with hazardous substances; that is, Appendix A levels are set at the risk standard of this rule.</w:t>
      </w:r>
      <w:r w:rsidR="008D3429">
        <w:rPr>
          <w:sz w:val="22"/>
          <w:szCs w:val="22"/>
        </w:rPr>
        <w:t xml:space="preserve"> </w:t>
      </w:r>
      <w:r w:rsidRPr="00496582">
        <w:rPr>
          <w:sz w:val="22"/>
          <w:szCs w:val="22"/>
        </w:rPr>
        <w:t>Appendix A screening levels are set at the lowest level for all the routes of exposure that most likely will drive the risk at beneficial use sites:</w:t>
      </w:r>
      <w:r w:rsidR="008D3429">
        <w:rPr>
          <w:sz w:val="22"/>
          <w:szCs w:val="22"/>
        </w:rPr>
        <w:t xml:space="preserve"> </w:t>
      </w:r>
      <w:r w:rsidRPr="00496582">
        <w:rPr>
          <w:sz w:val="22"/>
          <w:szCs w:val="22"/>
        </w:rPr>
        <w:t>incidental ingestion of the secondary material, skin contact with the secondary material, inhalation of the secondary material in dust or paper, or leaching of contaminants from the secondary material into groundwater and the subsequent ingestion of the groundwater.</w:t>
      </w:r>
      <w:r w:rsidR="008D3429">
        <w:rPr>
          <w:sz w:val="22"/>
          <w:szCs w:val="22"/>
        </w:rPr>
        <w:t xml:space="preserve"> </w:t>
      </w:r>
      <w:r w:rsidRPr="00496582">
        <w:rPr>
          <w:sz w:val="22"/>
          <w:szCs w:val="22"/>
        </w:rPr>
        <w:t>For the direct ingestion, contact, and inhalation routes of exposure, values were calculated using the methodology in U.S.E.P.A.’s Regional Screening Levels (RSLs) for Chemical Contaminants at Superfund Sites (June 2017).</w:t>
      </w:r>
      <w:r w:rsidR="008D3429">
        <w:rPr>
          <w:sz w:val="22"/>
          <w:szCs w:val="22"/>
        </w:rPr>
        <w:t xml:space="preserve"> </w:t>
      </w:r>
      <w:r w:rsidRPr="00496582">
        <w:rPr>
          <w:sz w:val="22"/>
          <w:szCs w:val="22"/>
        </w:rPr>
        <w:t>For the leaching to groundwater pathway, levels were calculated using the methodology in Appendix D of the Department’s Remediation Guidelines for Petroleum Contaminated Sites in Maine (amended May 23, 2014).</w:t>
      </w:r>
      <w:r w:rsidR="008D3429">
        <w:rPr>
          <w:sz w:val="22"/>
          <w:szCs w:val="22"/>
        </w:rPr>
        <w:t xml:space="preserve"> </w:t>
      </w:r>
      <w:r w:rsidRPr="00496582">
        <w:rPr>
          <w:sz w:val="22"/>
          <w:szCs w:val="22"/>
        </w:rPr>
        <w:t>This methodology uses the SESOIL and AT123D models, and the 34 chemicals where this approach determined the screening level are marked by double asterisks in the line number column.</w:t>
      </w:r>
      <w:r w:rsidR="008D3429">
        <w:rPr>
          <w:sz w:val="22"/>
          <w:szCs w:val="22"/>
        </w:rPr>
        <w:t xml:space="preserve"> </w:t>
      </w:r>
      <w:r w:rsidRPr="00496582">
        <w:rPr>
          <w:sz w:val="22"/>
          <w:szCs w:val="22"/>
        </w:rPr>
        <w:t>The 5 hydrocarbon fractions marked by triple asterisks in the line number column were also based on the leaching to groundwater pathway.</w:t>
      </w:r>
    </w:p>
    <w:p w:rsidR="00496582" w:rsidRPr="001E70EE" w:rsidRDefault="00496582" w:rsidP="00D25AE8">
      <w:pPr>
        <w:keepNext/>
        <w:jc w:val="center"/>
        <w:rPr>
          <w:b/>
          <w:sz w:val="24"/>
          <w:szCs w:val="24"/>
        </w:rPr>
      </w:pPr>
    </w:p>
    <w:p w:rsidR="009A31AF" w:rsidRPr="001E70EE" w:rsidRDefault="009A31AF" w:rsidP="007B58BB">
      <w:pPr>
        <w:rPr>
          <w:sz w:val="24"/>
          <w:szCs w:val="24"/>
        </w:rPr>
        <w:sectPr w:rsidR="009A31AF" w:rsidRPr="001E70EE" w:rsidSect="00FD0725">
          <w:pgSz w:w="12240" w:h="15840" w:code="1"/>
          <w:pgMar w:top="1440" w:right="1440" w:bottom="1440" w:left="1440" w:header="720" w:footer="720" w:gutter="0"/>
          <w:paperSrc w:first="262" w:other="262"/>
          <w:pgNumType w:start="1"/>
          <w:cols w:space="720"/>
          <w:docGrid w:linePitch="212"/>
        </w:sectPr>
      </w:pPr>
    </w:p>
    <w:tbl>
      <w:tblPr>
        <w:tblStyle w:val="TableGrid"/>
        <w:tblW w:w="0" w:type="auto"/>
        <w:tblLook w:val="04A0" w:firstRow="1" w:lastRow="0" w:firstColumn="1" w:lastColumn="0" w:noHBand="0" w:noVBand="1"/>
      </w:tblPr>
      <w:tblGrid>
        <w:gridCol w:w="1310"/>
        <w:gridCol w:w="1768"/>
        <w:gridCol w:w="4046"/>
        <w:gridCol w:w="2452"/>
      </w:tblGrid>
      <w:tr w:rsidR="007F5A32" w:rsidRPr="001E70EE" w:rsidTr="00D710FE">
        <w:trPr>
          <w:tblHeader/>
        </w:trPr>
        <w:tc>
          <w:tcPr>
            <w:tcW w:w="1310" w:type="dxa"/>
          </w:tcPr>
          <w:p w:rsidR="007F5A32" w:rsidRPr="001E70EE" w:rsidRDefault="009B7348" w:rsidP="009A31AF">
            <w:pPr>
              <w:jc w:val="center"/>
              <w:rPr>
                <w:rFonts w:ascii="Times New Roman" w:hAnsi="Times New Roman" w:cs="Times New Roman"/>
                <w:b/>
                <w:bCs/>
              </w:rPr>
            </w:pPr>
            <w:r w:rsidRPr="001E70EE">
              <w:rPr>
                <w:rFonts w:ascii="Times New Roman" w:hAnsi="Times New Roman" w:cs="Times New Roman"/>
                <w:b/>
                <w:bCs/>
              </w:rPr>
              <w:t>Line No.</w:t>
            </w:r>
          </w:p>
        </w:tc>
        <w:tc>
          <w:tcPr>
            <w:tcW w:w="1768" w:type="dxa"/>
            <w:hideMark/>
          </w:tcPr>
          <w:p w:rsidR="007F5A32" w:rsidRPr="001E70EE" w:rsidRDefault="007F5A32" w:rsidP="009A31AF">
            <w:pPr>
              <w:jc w:val="center"/>
              <w:rPr>
                <w:rFonts w:ascii="Times New Roman" w:hAnsi="Times New Roman" w:cs="Times New Roman"/>
                <w:b/>
                <w:bCs/>
              </w:rPr>
            </w:pPr>
            <w:r w:rsidRPr="001E70EE">
              <w:rPr>
                <w:b/>
                <w:bCs/>
              </w:rPr>
              <w:t>CAS No Dash</w:t>
            </w:r>
          </w:p>
        </w:tc>
        <w:tc>
          <w:tcPr>
            <w:tcW w:w="4046" w:type="dxa"/>
            <w:hideMark/>
          </w:tcPr>
          <w:p w:rsidR="007F5A32" w:rsidRPr="001E70EE" w:rsidRDefault="007F5A32" w:rsidP="009A31AF">
            <w:pPr>
              <w:jc w:val="center"/>
              <w:rPr>
                <w:rFonts w:ascii="Times New Roman" w:hAnsi="Times New Roman" w:cs="Times New Roman"/>
                <w:b/>
                <w:bCs/>
              </w:rPr>
            </w:pPr>
            <w:r w:rsidRPr="001E70EE">
              <w:rPr>
                <w:b/>
                <w:bCs/>
              </w:rPr>
              <w:t>Chemical</w:t>
            </w:r>
          </w:p>
        </w:tc>
        <w:tc>
          <w:tcPr>
            <w:tcW w:w="2452" w:type="dxa"/>
            <w:hideMark/>
          </w:tcPr>
          <w:p w:rsidR="007F5A32" w:rsidRPr="001E70EE" w:rsidRDefault="007F5A32" w:rsidP="009A31AF">
            <w:pPr>
              <w:jc w:val="center"/>
              <w:rPr>
                <w:rFonts w:ascii="Times New Roman" w:hAnsi="Times New Roman" w:cs="Times New Roman"/>
                <w:b/>
                <w:bCs/>
              </w:rPr>
            </w:pPr>
            <w:r w:rsidRPr="001E70EE">
              <w:rPr>
                <w:b/>
                <w:bCs/>
              </w:rPr>
              <w:t>Waste Concentration</w:t>
            </w:r>
          </w:p>
        </w:tc>
      </w:tr>
      <w:tr w:rsidR="007F5A32" w:rsidRPr="001E70EE" w:rsidTr="00D710FE">
        <w:tc>
          <w:tcPr>
            <w:tcW w:w="1310" w:type="dxa"/>
          </w:tcPr>
          <w:p w:rsidR="007F5A32" w:rsidRPr="001E70EE" w:rsidRDefault="009B7348" w:rsidP="009B7348">
            <w:pPr>
              <w:rPr>
                <w:rFonts w:ascii="Times New Roman" w:hAnsi="Times New Roman" w:cs="Times New Roman"/>
              </w:rPr>
            </w:pPr>
            <w:r w:rsidRPr="001E70EE">
              <w:t>1</w:t>
            </w:r>
            <w:r w:rsidR="008A598F" w:rsidRPr="001E70EE">
              <w:t xml:space="preserve"> **</w:t>
            </w:r>
          </w:p>
        </w:tc>
        <w:tc>
          <w:tcPr>
            <w:tcW w:w="1768" w:type="dxa"/>
            <w:hideMark/>
          </w:tcPr>
          <w:p w:rsidR="007F5A32" w:rsidRPr="001E70EE" w:rsidRDefault="007F5A32" w:rsidP="009A31AF">
            <w:pPr>
              <w:rPr>
                <w:rFonts w:ascii="Times New Roman" w:hAnsi="Times New Roman" w:cs="Times New Roman"/>
              </w:rPr>
            </w:pPr>
            <w:r w:rsidRPr="001E70EE">
              <w:t>630206</w:t>
            </w:r>
          </w:p>
        </w:tc>
        <w:tc>
          <w:tcPr>
            <w:tcW w:w="4046" w:type="dxa"/>
            <w:hideMark/>
          </w:tcPr>
          <w:p w:rsidR="007F5A32" w:rsidRPr="001E70EE" w:rsidRDefault="007F5A32" w:rsidP="009A31AF">
            <w:pPr>
              <w:rPr>
                <w:rFonts w:ascii="Times New Roman" w:hAnsi="Times New Roman" w:cs="Times New Roman"/>
              </w:rPr>
            </w:pPr>
            <w:r w:rsidRPr="001E70EE">
              <w:t>1,1,1,2-Tetrachloroethane</w:t>
            </w:r>
          </w:p>
        </w:tc>
        <w:tc>
          <w:tcPr>
            <w:tcW w:w="2452" w:type="dxa"/>
            <w:hideMark/>
          </w:tcPr>
          <w:p w:rsidR="007F5A32" w:rsidRPr="001E70EE" w:rsidRDefault="004E68FA" w:rsidP="009A31AF">
            <w:pPr>
              <w:rPr>
                <w:rFonts w:ascii="Times New Roman" w:hAnsi="Times New Roman" w:cs="Times New Roman"/>
              </w:rPr>
            </w:pPr>
            <w:r w:rsidRPr="001E70EE">
              <w:t>0.041</w:t>
            </w:r>
          </w:p>
        </w:tc>
      </w:tr>
      <w:tr w:rsidR="007F5A32" w:rsidRPr="001E70EE" w:rsidTr="00D710FE">
        <w:tc>
          <w:tcPr>
            <w:tcW w:w="1310" w:type="dxa"/>
          </w:tcPr>
          <w:p w:rsidR="007F5A32" w:rsidRPr="001E70EE" w:rsidRDefault="009B7348" w:rsidP="009B7348">
            <w:pPr>
              <w:rPr>
                <w:rFonts w:ascii="Times New Roman" w:hAnsi="Times New Roman" w:cs="Times New Roman"/>
              </w:rPr>
            </w:pPr>
            <w:r w:rsidRPr="001E70EE">
              <w:t>2</w:t>
            </w:r>
            <w:r w:rsidR="008A598F" w:rsidRPr="001E70EE">
              <w:t xml:space="preserve"> **</w:t>
            </w:r>
          </w:p>
        </w:tc>
        <w:tc>
          <w:tcPr>
            <w:tcW w:w="1768" w:type="dxa"/>
            <w:hideMark/>
          </w:tcPr>
          <w:p w:rsidR="007F5A32" w:rsidRPr="001E70EE" w:rsidRDefault="007F5A32" w:rsidP="009A31AF">
            <w:pPr>
              <w:rPr>
                <w:rFonts w:ascii="Times New Roman" w:hAnsi="Times New Roman" w:cs="Times New Roman"/>
              </w:rPr>
            </w:pPr>
            <w:r w:rsidRPr="001E70EE">
              <w:t>71556</w:t>
            </w:r>
          </w:p>
        </w:tc>
        <w:tc>
          <w:tcPr>
            <w:tcW w:w="4046" w:type="dxa"/>
            <w:hideMark/>
          </w:tcPr>
          <w:p w:rsidR="007F5A32" w:rsidRPr="001E70EE" w:rsidRDefault="007F5A32" w:rsidP="009A31AF">
            <w:pPr>
              <w:rPr>
                <w:rFonts w:ascii="Times New Roman" w:hAnsi="Times New Roman" w:cs="Times New Roman"/>
              </w:rPr>
            </w:pPr>
            <w:r w:rsidRPr="001E70EE">
              <w:t>1,1,1-Trichloroethane</w:t>
            </w:r>
          </w:p>
        </w:tc>
        <w:tc>
          <w:tcPr>
            <w:tcW w:w="2452" w:type="dxa"/>
            <w:hideMark/>
          </w:tcPr>
          <w:p w:rsidR="007F5A32" w:rsidRPr="001E70EE" w:rsidRDefault="004E68FA" w:rsidP="009A31AF">
            <w:pPr>
              <w:rPr>
                <w:rFonts w:ascii="Times New Roman" w:hAnsi="Times New Roman" w:cs="Times New Roman"/>
              </w:rPr>
            </w:pPr>
            <w:r w:rsidRPr="001E70EE">
              <w:t>128</w:t>
            </w:r>
          </w:p>
        </w:tc>
      </w:tr>
      <w:tr w:rsidR="007F5A32" w:rsidRPr="001E70EE" w:rsidTr="00D710FE">
        <w:tc>
          <w:tcPr>
            <w:tcW w:w="1310" w:type="dxa"/>
          </w:tcPr>
          <w:p w:rsidR="007F5A32" w:rsidRPr="001E70EE" w:rsidRDefault="009B7348" w:rsidP="009B7348">
            <w:pPr>
              <w:rPr>
                <w:rFonts w:ascii="Times New Roman" w:hAnsi="Times New Roman" w:cs="Times New Roman"/>
              </w:rPr>
            </w:pPr>
            <w:r w:rsidRPr="001E70EE">
              <w:t>3</w:t>
            </w:r>
            <w:r w:rsidR="008A598F" w:rsidRPr="001E70EE">
              <w:t xml:space="preserve"> **</w:t>
            </w:r>
          </w:p>
        </w:tc>
        <w:tc>
          <w:tcPr>
            <w:tcW w:w="1768" w:type="dxa"/>
            <w:hideMark/>
          </w:tcPr>
          <w:p w:rsidR="007F5A32" w:rsidRPr="001E70EE" w:rsidRDefault="007F5A32" w:rsidP="009A31AF">
            <w:pPr>
              <w:rPr>
                <w:rFonts w:ascii="Times New Roman" w:hAnsi="Times New Roman" w:cs="Times New Roman"/>
              </w:rPr>
            </w:pPr>
            <w:r w:rsidRPr="001E70EE">
              <w:t>79345</w:t>
            </w:r>
          </w:p>
        </w:tc>
        <w:tc>
          <w:tcPr>
            <w:tcW w:w="4046" w:type="dxa"/>
            <w:hideMark/>
          </w:tcPr>
          <w:p w:rsidR="007F5A32" w:rsidRPr="001E70EE" w:rsidRDefault="007F5A32" w:rsidP="009A31AF">
            <w:pPr>
              <w:rPr>
                <w:rFonts w:ascii="Times New Roman" w:hAnsi="Times New Roman" w:cs="Times New Roman"/>
              </w:rPr>
            </w:pPr>
            <w:r w:rsidRPr="001E70EE">
              <w:t>1,1,2,2-Tetrachloroethane</w:t>
            </w:r>
          </w:p>
        </w:tc>
        <w:tc>
          <w:tcPr>
            <w:tcW w:w="2452" w:type="dxa"/>
            <w:hideMark/>
          </w:tcPr>
          <w:p w:rsidR="007F5A32" w:rsidRPr="001E70EE" w:rsidRDefault="004E68FA" w:rsidP="009A31AF">
            <w:pPr>
              <w:rPr>
                <w:rFonts w:ascii="Times New Roman" w:hAnsi="Times New Roman" w:cs="Times New Roman"/>
              </w:rPr>
            </w:pPr>
            <w:r w:rsidRPr="001E70EE">
              <w:t>0.0046</w:t>
            </w:r>
          </w:p>
        </w:tc>
      </w:tr>
      <w:tr w:rsidR="007F5A32" w:rsidRPr="001E70EE" w:rsidTr="00D710FE">
        <w:tc>
          <w:tcPr>
            <w:tcW w:w="1310" w:type="dxa"/>
          </w:tcPr>
          <w:p w:rsidR="007F5A32" w:rsidRPr="001E70EE" w:rsidRDefault="009B7348" w:rsidP="009B7348">
            <w:pPr>
              <w:rPr>
                <w:rFonts w:ascii="Times New Roman" w:hAnsi="Times New Roman" w:cs="Times New Roman"/>
              </w:rPr>
            </w:pPr>
            <w:r w:rsidRPr="001E70EE">
              <w:t>4</w:t>
            </w:r>
            <w:r w:rsidR="008A598F" w:rsidRPr="001E70EE">
              <w:t xml:space="preserve"> **</w:t>
            </w:r>
          </w:p>
        </w:tc>
        <w:tc>
          <w:tcPr>
            <w:tcW w:w="1768" w:type="dxa"/>
            <w:hideMark/>
          </w:tcPr>
          <w:p w:rsidR="007F5A32" w:rsidRPr="001E70EE" w:rsidRDefault="007F5A32" w:rsidP="009A31AF">
            <w:pPr>
              <w:rPr>
                <w:rFonts w:ascii="Times New Roman" w:hAnsi="Times New Roman" w:cs="Times New Roman"/>
              </w:rPr>
            </w:pPr>
            <w:r w:rsidRPr="001E70EE">
              <w:t>79005</w:t>
            </w:r>
          </w:p>
        </w:tc>
        <w:tc>
          <w:tcPr>
            <w:tcW w:w="4046" w:type="dxa"/>
            <w:hideMark/>
          </w:tcPr>
          <w:p w:rsidR="007F5A32" w:rsidRPr="001E70EE" w:rsidRDefault="007F5A32" w:rsidP="009A31AF">
            <w:pPr>
              <w:rPr>
                <w:rFonts w:ascii="Times New Roman" w:hAnsi="Times New Roman" w:cs="Times New Roman"/>
              </w:rPr>
            </w:pPr>
            <w:r w:rsidRPr="001E70EE">
              <w:t>1,1,2-Trichloroethane</w:t>
            </w:r>
          </w:p>
        </w:tc>
        <w:tc>
          <w:tcPr>
            <w:tcW w:w="2452" w:type="dxa"/>
            <w:hideMark/>
          </w:tcPr>
          <w:p w:rsidR="007F5A32" w:rsidRPr="001E70EE" w:rsidRDefault="004E68FA" w:rsidP="009A31AF">
            <w:pPr>
              <w:rPr>
                <w:rFonts w:ascii="Times New Roman" w:hAnsi="Times New Roman" w:cs="Times New Roman"/>
              </w:rPr>
            </w:pPr>
            <w:r w:rsidRPr="001E70EE">
              <w:t>0.0023</w:t>
            </w:r>
          </w:p>
        </w:tc>
      </w:tr>
      <w:tr w:rsidR="007F5A32" w:rsidRPr="001E70EE" w:rsidTr="00D710FE">
        <w:tc>
          <w:tcPr>
            <w:tcW w:w="1310" w:type="dxa"/>
          </w:tcPr>
          <w:p w:rsidR="007F5A32" w:rsidRPr="001E70EE" w:rsidRDefault="009B7348" w:rsidP="008A598F">
            <w:pPr>
              <w:rPr>
                <w:rFonts w:ascii="Times New Roman" w:hAnsi="Times New Roman" w:cs="Times New Roman"/>
              </w:rPr>
            </w:pPr>
            <w:r w:rsidRPr="001E70EE">
              <w:t>5</w:t>
            </w:r>
          </w:p>
        </w:tc>
        <w:tc>
          <w:tcPr>
            <w:tcW w:w="1768" w:type="dxa"/>
            <w:hideMark/>
          </w:tcPr>
          <w:p w:rsidR="007F5A32" w:rsidRPr="001E70EE" w:rsidRDefault="007F5A32" w:rsidP="009A31AF">
            <w:pPr>
              <w:rPr>
                <w:rFonts w:ascii="Times New Roman" w:hAnsi="Times New Roman" w:cs="Times New Roman"/>
              </w:rPr>
            </w:pPr>
            <w:r w:rsidRPr="001E70EE">
              <w:t>92524</w:t>
            </w:r>
          </w:p>
        </w:tc>
        <w:tc>
          <w:tcPr>
            <w:tcW w:w="4046" w:type="dxa"/>
            <w:hideMark/>
          </w:tcPr>
          <w:p w:rsidR="007F5A32" w:rsidRPr="001E70EE" w:rsidRDefault="007F5A32" w:rsidP="009A31AF">
            <w:pPr>
              <w:rPr>
                <w:rFonts w:ascii="Times New Roman" w:hAnsi="Times New Roman" w:cs="Times New Roman"/>
              </w:rPr>
            </w:pPr>
            <w:r w:rsidRPr="001E70EE">
              <w:t>1,1-Biphenyl</w:t>
            </w:r>
          </w:p>
        </w:tc>
        <w:tc>
          <w:tcPr>
            <w:tcW w:w="2452" w:type="dxa"/>
            <w:hideMark/>
          </w:tcPr>
          <w:p w:rsidR="007F5A32" w:rsidRPr="001E70EE" w:rsidRDefault="004E68FA" w:rsidP="009A31AF">
            <w:pPr>
              <w:rPr>
                <w:rFonts w:ascii="Times New Roman" w:hAnsi="Times New Roman" w:cs="Times New Roman"/>
              </w:rPr>
            </w:pPr>
            <w:r w:rsidRPr="001E70EE">
              <w:t>60</w:t>
            </w:r>
          </w:p>
        </w:tc>
      </w:tr>
      <w:tr w:rsidR="007F5A32" w:rsidRPr="001E70EE" w:rsidTr="00D710FE">
        <w:tc>
          <w:tcPr>
            <w:tcW w:w="1310" w:type="dxa"/>
          </w:tcPr>
          <w:p w:rsidR="007F5A32" w:rsidRPr="001E70EE" w:rsidRDefault="009B7348" w:rsidP="009B7348">
            <w:pPr>
              <w:rPr>
                <w:rFonts w:ascii="Times New Roman" w:hAnsi="Times New Roman" w:cs="Times New Roman"/>
              </w:rPr>
            </w:pPr>
            <w:r w:rsidRPr="001E70EE">
              <w:t>6</w:t>
            </w:r>
            <w:r w:rsidR="008A598F" w:rsidRPr="001E70EE">
              <w:t xml:space="preserve"> **</w:t>
            </w:r>
          </w:p>
        </w:tc>
        <w:tc>
          <w:tcPr>
            <w:tcW w:w="1768" w:type="dxa"/>
            <w:hideMark/>
          </w:tcPr>
          <w:p w:rsidR="007F5A32" w:rsidRPr="001E70EE" w:rsidRDefault="007F5A32" w:rsidP="009A31AF">
            <w:pPr>
              <w:rPr>
                <w:rFonts w:ascii="Times New Roman" w:hAnsi="Times New Roman" w:cs="Times New Roman"/>
              </w:rPr>
            </w:pPr>
            <w:r w:rsidRPr="001E70EE">
              <w:t>75343</w:t>
            </w:r>
          </w:p>
        </w:tc>
        <w:tc>
          <w:tcPr>
            <w:tcW w:w="4046" w:type="dxa"/>
            <w:hideMark/>
          </w:tcPr>
          <w:p w:rsidR="007F5A32" w:rsidRPr="001E70EE" w:rsidRDefault="007F5A32" w:rsidP="009A31AF">
            <w:pPr>
              <w:rPr>
                <w:rFonts w:ascii="Times New Roman" w:hAnsi="Times New Roman" w:cs="Times New Roman"/>
              </w:rPr>
            </w:pPr>
            <w:r w:rsidRPr="001E70EE">
              <w:t>1,1-Dichloroethane</w:t>
            </w:r>
          </w:p>
        </w:tc>
        <w:tc>
          <w:tcPr>
            <w:tcW w:w="2452" w:type="dxa"/>
            <w:hideMark/>
          </w:tcPr>
          <w:p w:rsidR="007F5A32" w:rsidRPr="001E70EE" w:rsidRDefault="004A0EBA" w:rsidP="009A31AF">
            <w:pPr>
              <w:rPr>
                <w:rFonts w:ascii="Times New Roman" w:hAnsi="Times New Roman" w:cs="Times New Roman"/>
              </w:rPr>
            </w:pPr>
            <w:r w:rsidRPr="001E70EE">
              <w:t>0.23</w:t>
            </w:r>
          </w:p>
        </w:tc>
      </w:tr>
      <w:tr w:rsidR="007F5A32" w:rsidRPr="001E70EE" w:rsidTr="00D710FE">
        <w:tc>
          <w:tcPr>
            <w:tcW w:w="1310" w:type="dxa"/>
          </w:tcPr>
          <w:p w:rsidR="007F5A32" w:rsidRPr="001E70EE" w:rsidRDefault="009B7348" w:rsidP="009B7348">
            <w:pPr>
              <w:rPr>
                <w:rFonts w:ascii="Times New Roman" w:hAnsi="Times New Roman" w:cs="Times New Roman"/>
              </w:rPr>
            </w:pPr>
            <w:r w:rsidRPr="001E70EE">
              <w:t>7</w:t>
            </w:r>
            <w:r w:rsidR="008A598F" w:rsidRPr="001E70EE">
              <w:t xml:space="preserve"> **</w:t>
            </w:r>
          </w:p>
        </w:tc>
        <w:tc>
          <w:tcPr>
            <w:tcW w:w="1768" w:type="dxa"/>
            <w:hideMark/>
          </w:tcPr>
          <w:p w:rsidR="007F5A32" w:rsidRPr="001E70EE" w:rsidRDefault="007F5A32" w:rsidP="009A31AF">
            <w:pPr>
              <w:rPr>
                <w:rFonts w:ascii="Times New Roman" w:hAnsi="Times New Roman" w:cs="Times New Roman"/>
              </w:rPr>
            </w:pPr>
            <w:r w:rsidRPr="001E70EE">
              <w:t>75354</w:t>
            </w:r>
          </w:p>
        </w:tc>
        <w:tc>
          <w:tcPr>
            <w:tcW w:w="4046" w:type="dxa"/>
            <w:hideMark/>
          </w:tcPr>
          <w:p w:rsidR="007F5A32" w:rsidRPr="001E70EE" w:rsidRDefault="007F5A32" w:rsidP="009A31AF">
            <w:pPr>
              <w:rPr>
                <w:rFonts w:ascii="Times New Roman" w:hAnsi="Times New Roman" w:cs="Times New Roman"/>
              </w:rPr>
            </w:pPr>
            <w:r w:rsidRPr="001E70EE">
              <w:t>1,1-Dichloroethene</w:t>
            </w:r>
          </w:p>
        </w:tc>
        <w:tc>
          <w:tcPr>
            <w:tcW w:w="2452" w:type="dxa"/>
            <w:hideMark/>
          </w:tcPr>
          <w:p w:rsidR="007F5A32" w:rsidRPr="001E70EE" w:rsidRDefault="004A0EBA" w:rsidP="009A31AF">
            <w:pPr>
              <w:rPr>
                <w:rFonts w:ascii="Times New Roman" w:hAnsi="Times New Roman" w:cs="Times New Roman"/>
              </w:rPr>
            </w:pPr>
            <w:r w:rsidRPr="001E70EE">
              <w:t>7.2</w:t>
            </w:r>
          </w:p>
        </w:tc>
      </w:tr>
      <w:tr w:rsidR="007F5A32" w:rsidRPr="001E70EE" w:rsidTr="00D710FE">
        <w:tc>
          <w:tcPr>
            <w:tcW w:w="1310" w:type="dxa"/>
          </w:tcPr>
          <w:p w:rsidR="007F5A32" w:rsidRPr="001E70EE" w:rsidRDefault="009B7348" w:rsidP="009B7348">
            <w:pPr>
              <w:rPr>
                <w:rFonts w:ascii="Times New Roman" w:hAnsi="Times New Roman" w:cs="Times New Roman"/>
              </w:rPr>
            </w:pPr>
            <w:r w:rsidRPr="001E70EE">
              <w:t>8</w:t>
            </w:r>
          </w:p>
        </w:tc>
        <w:tc>
          <w:tcPr>
            <w:tcW w:w="1768" w:type="dxa"/>
            <w:hideMark/>
          </w:tcPr>
          <w:p w:rsidR="007F5A32" w:rsidRPr="001E70EE" w:rsidRDefault="007F5A32" w:rsidP="009A31AF">
            <w:pPr>
              <w:rPr>
                <w:rFonts w:ascii="Times New Roman" w:hAnsi="Times New Roman" w:cs="Times New Roman"/>
              </w:rPr>
            </w:pPr>
            <w:r w:rsidRPr="001E70EE">
              <w:t>87616</w:t>
            </w:r>
          </w:p>
        </w:tc>
        <w:tc>
          <w:tcPr>
            <w:tcW w:w="4046" w:type="dxa"/>
            <w:hideMark/>
          </w:tcPr>
          <w:p w:rsidR="007F5A32" w:rsidRPr="001E70EE" w:rsidRDefault="007F5A32" w:rsidP="009A31AF">
            <w:pPr>
              <w:rPr>
                <w:rFonts w:ascii="Times New Roman" w:hAnsi="Times New Roman" w:cs="Times New Roman"/>
              </w:rPr>
            </w:pPr>
            <w:r w:rsidRPr="001E70EE">
              <w:t>1,2,3-Trichlorobenzene</w:t>
            </w:r>
          </w:p>
        </w:tc>
        <w:tc>
          <w:tcPr>
            <w:tcW w:w="2452" w:type="dxa"/>
            <w:hideMark/>
          </w:tcPr>
          <w:p w:rsidR="007F5A32" w:rsidRPr="001E70EE" w:rsidRDefault="004A0EBA" w:rsidP="009A31AF">
            <w:pPr>
              <w:rPr>
                <w:rFonts w:ascii="Times New Roman" w:hAnsi="Times New Roman" w:cs="Times New Roman"/>
              </w:rPr>
            </w:pPr>
            <w:r w:rsidRPr="001E70EE">
              <w:t>73</w:t>
            </w:r>
          </w:p>
        </w:tc>
      </w:tr>
      <w:tr w:rsidR="007F5A32" w:rsidRPr="001E70EE" w:rsidTr="00D710FE">
        <w:tc>
          <w:tcPr>
            <w:tcW w:w="1310" w:type="dxa"/>
          </w:tcPr>
          <w:p w:rsidR="007F5A32" w:rsidRPr="001E70EE" w:rsidRDefault="009B7348" w:rsidP="009B7348">
            <w:pPr>
              <w:rPr>
                <w:rFonts w:ascii="Times New Roman" w:hAnsi="Times New Roman" w:cs="Times New Roman"/>
              </w:rPr>
            </w:pPr>
            <w:r w:rsidRPr="001E70EE">
              <w:t>9</w:t>
            </w:r>
            <w:r w:rsidR="008A598F" w:rsidRPr="001E70EE">
              <w:t xml:space="preserve"> **</w:t>
            </w:r>
          </w:p>
        </w:tc>
        <w:tc>
          <w:tcPr>
            <w:tcW w:w="1768" w:type="dxa"/>
            <w:hideMark/>
          </w:tcPr>
          <w:p w:rsidR="007F5A32" w:rsidRPr="001E70EE" w:rsidRDefault="007F5A32" w:rsidP="009A31AF">
            <w:pPr>
              <w:rPr>
                <w:rFonts w:ascii="Times New Roman" w:hAnsi="Times New Roman" w:cs="Times New Roman"/>
              </w:rPr>
            </w:pPr>
            <w:r w:rsidRPr="001E70EE">
              <w:t>120821</w:t>
            </w:r>
          </w:p>
        </w:tc>
        <w:tc>
          <w:tcPr>
            <w:tcW w:w="4046" w:type="dxa"/>
            <w:hideMark/>
          </w:tcPr>
          <w:p w:rsidR="007F5A32" w:rsidRPr="001E70EE" w:rsidRDefault="007F5A32" w:rsidP="009A31AF">
            <w:pPr>
              <w:rPr>
                <w:rFonts w:ascii="Times New Roman" w:hAnsi="Times New Roman" w:cs="Times New Roman"/>
              </w:rPr>
            </w:pPr>
            <w:r w:rsidRPr="001E70EE">
              <w:t>1,2,4-Trichlorobenzene</w:t>
            </w:r>
          </w:p>
        </w:tc>
        <w:tc>
          <w:tcPr>
            <w:tcW w:w="2452" w:type="dxa"/>
            <w:hideMark/>
          </w:tcPr>
          <w:p w:rsidR="007F5A32" w:rsidRPr="001E70EE" w:rsidRDefault="004A0EBA" w:rsidP="009A31AF">
            <w:pPr>
              <w:rPr>
                <w:rFonts w:ascii="Times New Roman" w:hAnsi="Times New Roman" w:cs="Times New Roman"/>
              </w:rPr>
            </w:pPr>
            <w:r w:rsidRPr="001E70EE">
              <w:t>0.2</w:t>
            </w:r>
          </w:p>
        </w:tc>
      </w:tr>
      <w:tr w:rsidR="007F5A32" w:rsidRPr="001E70EE" w:rsidTr="00D710FE">
        <w:tc>
          <w:tcPr>
            <w:tcW w:w="1310" w:type="dxa"/>
          </w:tcPr>
          <w:p w:rsidR="007F5A32" w:rsidRPr="001E70EE" w:rsidRDefault="009B7348" w:rsidP="009B7348">
            <w:pPr>
              <w:rPr>
                <w:rFonts w:ascii="Times New Roman" w:hAnsi="Times New Roman" w:cs="Times New Roman"/>
              </w:rPr>
            </w:pPr>
            <w:r w:rsidRPr="001E70EE">
              <w:t>10</w:t>
            </w:r>
          </w:p>
        </w:tc>
        <w:tc>
          <w:tcPr>
            <w:tcW w:w="1768" w:type="dxa"/>
            <w:hideMark/>
          </w:tcPr>
          <w:p w:rsidR="007F5A32" w:rsidRPr="001E70EE" w:rsidRDefault="007F5A32" w:rsidP="009A31AF">
            <w:pPr>
              <w:rPr>
                <w:rFonts w:ascii="Times New Roman" w:hAnsi="Times New Roman" w:cs="Times New Roman"/>
              </w:rPr>
            </w:pPr>
            <w:r w:rsidRPr="001E70EE">
              <w:t>96128</w:t>
            </w:r>
          </w:p>
        </w:tc>
        <w:tc>
          <w:tcPr>
            <w:tcW w:w="4046" w:type="dxa"/>
            <w:hideMark/>
          </w:tcPr>
          <w:p w:rsidR="007F5A32" w:rsidRPr="001E70EE" w:rsidRDefault="007F5A32" w:rsidP="009A31AF">
            <w:pPr>
              <w:rPr>
                <w:rFonts w:ascii="Times New Roman" w:hAnsi="Times New Roman" w:cs="Times New Roman"/>
              </w:rPr>
            </w:pPr>
            <w:r w:rsidRPr="001E70EE">
              <w:t>1,2-Dibromo-3-chloropropane</w:t>
            </w:r>
          </w:p>
        </w:tc>
        <w:tc>
          <w:tcPr>
            <w:tcW w:w="2452" w:type="dxa"/>
            <w:hideMark/>
          </w:tcPr>
          <w:p w:rsidR="007F5A32" w:rsidRPr="001E70EE" w:rsidRDefault="004A0EBA" w:rsidP="009A31AF">
            <w:pPr>
              <w:rPr>
                <w:rFonts w:ascii="Times New Roman" w:hAnsi="Times New Roman" w:cs="Times New Roman"/>
              </w:rPr>
            </w:pPr>
            <w:r w:rsidRPr="001E70EE">
              <w:t>0.077</w:t>
            </w:r>
          </w:p>
        </w:tc>
      </w:tr>
      <w:tr w:rsidR="007F5A32" w:rsidRPr="001E70EE" w:rsidTr="00D710FE">
        <w:tc>
          <w:tcPr>
            <w:tcW w:w="1310" w:type="dxa"/>
          </w:tcPr>
          <w:p w:rsidR="007F5A32" w:rsidRPr="001E70EE" w:rsidRDefault="009B7348" w:rsidP="009B7348">
            <w:pPr>
              <w:rPr>
                <w:rFonts w:ascii="Times New Roman" w:hAnsi="Times New Roman" w:cs="Times New Roman"/>
              </w:rPr>
            </w:pPr>
            <w:r w:rsidRPr="001E70EE">
              <w:t>11</w:t>
            </w:r>
            <w:r w:rsidR="008A598F" w:rsidRPr="001E70EE">
              <w:t xml:space="preserve"> **</w:t>
            </w:r>
          </w:p>
        </w:tc>
        <w:tc>
          <w:tcPr>
            <w:tcW w:w="1768" w:type="dxa"/>
            <w:hideMark/>
          </w:tcPr>
          <w:p w:rsidR="007F5A32" w:rsidRPr="001E70EE" w:rsidRDefault="007F5A32" w:rsidP="009A31AF">
            <w:pPr>
              <w:rPr>
                <w:rFonts w:ascii="Times New Roman" w:hAnsi="Times New Roman" w:cs="Times New Roman"/>
              </w:rPr>
            </w:pPr>
            <w:r w:rsidRPr="001E70EE">
              <w:t>95501</w:t>
            </w:r>
          </w:p>
        </w:tc>
        <w:tc>
          <w:tcPr>
            <w:tcW w:w="4046" w:type="dxa"/>
            <w:hideMark/>
          </w:tcPr>
          <w:p w:rsidR="007F5A32" w:rsidRPr="001E70EE" w:rsidRDefault="007F5A32" w:rsidP="009A31AF">
            <w:pPr>
              <w:rPr>
                <w:rFonts w:ascii="Times New Roman" w:hAnsi="Times New Roman" w:cs="Times New Roman"/>
              </w:rPr>
            </w:pPr>
            <w:r w:rsidRPr="001E70EE">
              <w:t>1,2-Dichlorobenzene</w:t>
            </w:r>
          </w:p>
        </w:tc>
        <w:tc>
          <w:tcPr>
            <w:tcW w:w="2452" w:type="dxa"/>
            <w:hideMark/>
          </w:tcPr>
          <w:p w:rsidR="007F5A32" w:rsidRPr="001E70EE" w:rsidRDefault="007F5A32" w:rsidP="009A31AF">
            <w:pPr>
              <w:rPr>
                <w:rFonts w:ascii="Times New Roman" w:hAnsi="Times New Roman" w:cs="Times New Roman"/>
              </w:rPr>
            </w:pPr>
            <w:r w:rsidRPr="001E70EE">
              <w:t>5.5</w:t>
            </w:r>
          </w:p>
        </w:tc>
      </w:tr>
      <w:tr w:rsidR="007F5A32" w:rsidRPr="001E70EE" w:rsidTr="00D710FE">
        <w:tc>
          <w:tcPr>
            <w:tcW w:w="1310" w:type="dxa"/>
          </w:tcPr>
          <w:p w:rsidR="007F5A32" w:rsidRPr="001E70EE" w:rsidRDefault="009B7348" w:rsidP="009B7348">
            <w:pPr>
              <w:rPr>
                <w:rFonts w:ascii="Times New Roman" w:hAnsi="Times New Roman" w:cs="Times New Roman"/>
              </w:rPr>
            </w:pPr>
            <w:r w:rsidRPr="001E70EE">
              <w:t>12</w:t>
            </w:r>
            <w:r w:rsidR="008A598F" w:rsidRPr="001E70EE">
              <w:t xml:space="preserve"> **</w:t>
            </w:r>
          </w:p>
        </w:tc>
        <w:tc>
          <w:tcPr>
            <w:tcW w:w="1768" w:type="dxa"/>
            <w:hideMark/>
          </w:tcPr>
          <w:p w:rsidR="007F5A32" w:rsidRPr="001E70EE" w:rsidRDefault="007F5A32" w:rsidP="009A31AF">
            <w:pPr>
              <w:rPr>
                <w:rFonts w:ascii="Times New Roman" w:hAnsi="Times New Roman" w:cs="Times New Roman"/>
              </w:rPr>
            </w:pPr>
            <w:r w:rsidRPr="001E70EE">
              <w:t>107062</w:t>
            </w:r>
          </w:p>
        </w:tc>
        <w:tc>
          <w:tcPr>
            <w:tcW w:w="4046" w:type="dxa"/>
            <w:hideMark/>
          </w:tcPr>
          <w:p w:rsidR="007F5A32" w:rsidRPr="001E70EE" w:rsidRDefault="007F5A32" w:rsidP="009A31AF">
            <w:pPr>
              <w:rPr>
                <w:rFonts w:ascii="Times New Roman" w:hAnsi="Times New Roman" w:cs="Times New Roman"/>
              </w:rPr>
            </w:pPr>
            <w:r w:rsidRPr="001E70EE">
              <w:t>1,2-Dichloroethane</w:t>
            </w:r>
          </w:p>
        </w:tc>
        <w:tc>
          <w:tcPr>
            <w:tcW w:w="2452" w:type="dxa"/>
            <w:hideMark/>
          </w:tcPr>
          <w:p w:rsidR="007F5A32" w:rsidRPr="001E70EE" w:rsidRDefault="004A0EBA" w:rsidP="009A31AF">
            <w:pPr>
              <w:rPr>
                <w:rFonts w:ascii="Times New Roman" w:hAnsi="Times New Roman" w:cs="Times New Roman"/>
              </w:rPr>
            </w:pPr>
            <w:r w:rsidRPr="001E70EE">
              <w:t>0.0088</w:t>
            </w:r>
          </w:p>
        </w:tc>
      </w:tr>
      <w:tr w:rsidR="007F5A32" w:rsidRPr="001E70EE" w:rsidTr="00D710FE">
        <w:tc>
          <w:tcPr>
            <w:tcW w:w="1310" w:type="dxa"/>
          </w:tcPr>
          <w:p w:rsidR="007F5A32" w:rsidRPr="001E70EE" w:rsidRDefault="009B7348" w:rsidP="009B7348">
            <w:pPr>
              <w:rPr>
                <w:rFonts w:ascii="Times New Roman" w:hAnsi="Times New Roman" w:cs="Times New Roman"/>
              </w:rPr>
            </w:pPr>
            <w:r w:rsidRPr="001E70EE">
              <w:t>13</w:t>
            </w:r>
            <w:r w:rsidR="008A598F" w:rsidRPr="001E70EE">
              <w:t xml:space="preserve"> **</w:t>
            </w:r>
          </w:p>
        </w:tc>
        <w:tc>
          <w:tcPr>
            <w:tcW w:w="1768" w:type="dxa"/>
            <w:hideMark/>
          </w:tcPr>
          <w:p w:rsidR="007F5A32" w:rsidRPr="001E70EE" w:rsidRDefault="007F5A32" w:rsidP="009A31AF">
            <w:pPr>
              <w:rPr>
                <w:rFonts w:ascii="Times New Roman" w:hAnsi="Times New Roman" w:cs="Times New Roman"/>
              </w:rPr>
            </w:pPr>
            <w:r w:rsidRPr="001E70EE">
              <w:t>156592</w:t>
            </w:r>
          </w:p>
        </w:tc>
        <w:tc>
          <w:tcPr>
            <w:tcW w:w="4046" w:type="dxa"/>
            <w:hideMark/>
          </w:tcPr>
          <w:p w:rsidR="007F5A32" w:rsidRPr="001E70EE" w:rsidRDefault="007F5A32" w:rsidP="009A31AF">
            <w:pPr>
              <w:rPr>
                <w:rFonts w:ascii="Times New Roman" w:hAnsi="Times New Roman" w:cs="Times New Roman"/>
              </w:rPr>
            </w:pPr>
            <w:r w:rsidRPr="001E70EE">
              <w:t>1,2-Dichloroethene (cis)</w:t>
            </w:r>
          </w:p>
        </w:tc>
        <w:tc>
          <w:tcPr>
            <w:tcW w:w="2452" w:type="dxa"/>
            <w:hideMark/>
          </w:tcPr>
          <w:p w:rsidR="007F5A32" w:rsidRPr="001E70EE" w:rsidRDefault="004A0EBA" w:rsidP="009A31AF">
            <w:pPr>
              <w:rPr>
                <w:rFonts w:ascii="Times New Roman" w:hAnsi="Times New Roman" w:cs="Times New Roman"/>
              </w:rPr>
            </w:pPr>
            <w:r w:rsidRPr="001E70EE">
              <w:t>0.28</w:t>
            </w:r>
          </w:p>
        </w:tc>
      </w:tr>
      <w:tr w:rsidR="007F5A32" w:rsidRPr="001E70EE" w:rsidTr="00D710FE">
        <w:tc>
          <w:tcPr>
            <w:tcW w:w="1310" w:type="dxa"/>
          </w:tcPr>
          <w:p w:rsidR="007F5A32" w:rsidRPr="001E70EE" w:rsidRDefault="009B7348" w:rsidP="009B7348">
            <w:pPr>
              <w:rPr>
                <w:rFonts w:ascii="Times New Roman" w:hAnsi="Times New Roman" w:cs="Times New Roman"/>
              </w:rPr>
            </w:pPr>
            <w:r w:rsidRPr="001E70EE">
              <w:t>14</w:t>
            </w:r>
            <w:r w:rsidR="008A598F" w:rsidRPr="001E70EE">
              <w:t xml:space="preserve"> **</w:t>
            </w:r>
          </w:p>
        </w:tc>
        <w:tc>
          <w:tcPr>
            <w:tcW w:w="1768" w:type="dxa"/>
            <w:hideMark/>
          </w:tcPr>
          <w:p w:rsidR="007F5A32" w:rsidRPr="001E70EE" w:rsidRDefault="007F5A32" w:rsidP="009A31AF">
            <w:pPr>
              <w:rPr>
                <w:rFonts w:ascii="Times New Roman" w:hAnsi="Times New Roman" w:cs="Times New Roman"/>
              </w:rPr>
            </w:pPr>
            <w:r w:rsidRPr="001E70EE">
              <w:t>156605</w:t>
            </w:r>
          </w:p>
        </w:tc>
        <w:tc>
          <w:tcPr>
            <w:tcW w:w="4046" w:type="dxa"/>
            <w:hideMark/>
          </w:tcPr>
          <w:p w:rsidR="007F5A32" w:rsidRPr="001E70EE" w:rsidRDefault="007F5A32" w:rsidP="009A31AF">
            <w:pPr>
              <w:rPr>
                <w:rFonts w:ascii="Times New Roman" w:hAnsi="Times New Roman" w:cs="Times New Roman"/>
              </w:rPr>
            </w:pPr>
            <w:r w:rsidRPr="001E70EE">
              <w:t>1,2-Dichloroethene (trans)</w:t>
            </w:r>
          </w:p>
        </w:tc>
        <w:tc>
          <w:tcPr>
            <w:tcW w:w="2452" w:type="dxa"/>
            <w:hideMark/>
          </w:tcPr>
          <w:p w:rsidR="007F5A32" w:rsidRPr="001E70EE" w:rsidRDefault="004A0EBA" w:rsidP="009A31AF">
            <w:pPr>
              <w:rPr>
                <w:rFonts w:ascii="Times New Roman" w:hAnsi="Times New Roman" w:cs="Times New Roman"/>
              </w:rPr>
            </w:pPr>
            <w:r w:rsidRPr="001E70EE">
              <w:t>4.5</w:t>
            </w:r>
          </w:p>
        </w:tc>
      </w:tr>
      <w:tr w:rsidR="007F5A32" w:rsidRPr="001E70EE" w:rsidTr="00D710FE">
        <w:tc>
          <w:tcPr>
            <w:tcW w:w="1310" w:type="dxa"/>
          </w:tcPr>
          <w:p w:rsidR="007F5A32" w:rsidRPr="001E70EE" w:rsidRDefault="009B7348" w:rsidP="009B7348">
            <w:pPr>
              <w:rPr>
                <w:rFonts w:ascii="Times New Roman" w:hAnsi="Times New Roman" w:cs="Times New Roman"/>
              </w:rPr>
            </w:pPr>
            <w:r w:rsidRPr="001E70EE">
              <w:t>15</w:t>
            </w:r>
          </w:p>
        </w:tc>
        <w:tc>
          <w:tcPr>
            <w:tcW w:w="1768" w:type="dxa"/>
            <w:hideMark/>
          </w:tcPr>
          <w:p w:rsidR="007F5A32" w:rsidRPr="001E70EE" w:rsidRDefault="007F5A32" w:rsidP="009A31AF">
            <w:pPr>
              <w:rPr>
                <w:rFonts w:ascii="Times New Roman" w:hAnsi="Times New Roman" w:cs="Times New Roman"/>
              </w:rPr>
            </w:pPr>
            <w:r w:rsidRPr="001E70EE">
              <w:t>78875</w:t>
            </w:r>
          </w:p>
        </w:tc>
        <w:tc>
          <w:tcPr>
            <w:tcW w:w="4046" w:type="dxa"/>
            <w:hideMark/>
          </w:tcPr>
          <w:p w:rsidR="007F5A32" w:rsidRPr="001E70EE" w:rsidRDefault="007F5A32" w:rsidP="009A31AF">
            <w:pPr>
              <w:rPr>
                <w:rFonts w:ascii="Times New Roman" w:hAnsi="Times New Roman" w:cs="Times New Roman"/>
              </w:rPr>
            </w:pPr>
            <w:r w:rsidRPr="001E70EE">
              <w:t>1,2-Dichloropropane</w:t>
            </w:r>
          </w:p>
        </w:tc>
        <w:tc>
          <w:tcPr>
            <w:tcW w:w="2452" w:type="dxa"/>
            <w:hideMark/>
          </w:tcPr>
          <w:p w:rsidR="007F5A32" w:rsidRPr="001E70EE" w:rsidRDefault="004A0EBA" w:rsidP="009A31AF">
            <w:pPr>
              <w:rPr>
                <w:rFonts w:ascii="Times New Roman" w:hAnsi="Times New Roman" w:cs="Times New Roman"/>
              </w:rPr>
            </w:pPr>
            <w:r w:rsidRPr="001E70EE">
              <w:t>104</w:t>
            </w:r>
          </w:p>
        </w:tc>
      </w:tr>
      <w:tr w:rsidR="007F5A32" w:rsidRPr="001E70EE" w:rsidTr="00D710FE">
        <w:tc>
          <w:tcPr>
            <w:tcW w:w="1310" w:type="dxa"/>
          </w:tcPr>
          <w:p w:rsidR="007F5A32" w:rsidRPr="001E70EE" w:rsidRDefault="009B7348" w:rsidP="009B7348">
            <w:pPr>
              <w:rPr>
                <w:rFonts w:ascii="Times New Roman" w:hAnsi="Times New Roman" w:cs="Times New Roman"/>
              </w:rPr>
            </w:pPr>
            <w:r w:rsidRPr="001E70EE">
              <w:t>16</w:t>
            </w:r>
          </w:p>
        </w:tc>
        <w:tc>
          <w:tcPr>
            <w:tcW w:w="1768" w:type="dxa"/>
            <w:hideMark/>
          </w:tcPr>
          <w:p w:rsidR="007F5A32" w:rsidRPr="001E70EE" w:rsidRDefault="007F5A32" w:rsidP="009A31AF">
            <w:pPr>
              <w:rPr>
                <w:rFonts w:ascii="Times New Roman" w:hAnsi="Times New Roman" w:cs="Times New Roman"/>
              </w:rPr>
            </w:pPr>
            <w:r w:rsidRPr="001E70EE">
              <w:t>528290</w:t>
            </w:r>
          </w:p>
        </w:tc>
        <w:tc>
          <w:tcPr>
            <w:tcW w:w="4046" w:type="dxa"/>
            <w:hideMark/>
          </w:tcPr>
          <w:p w:rsidR="007F5A32" w:rsidRPr="001E70EE" w:rsidRDefault="007F5A32" w:rsidP="009A31AF">
            <w:pPr>
              <w:rPr>
                <w:rFonts w:ascii="Times New Roman" w:hAnsi="Times New Roman" w:cs="Times New Roman"/>
              </w:rPr>
            </w:pPr>
            <w:r w:rsidRPr="001E70EE">
              <w:t>1,2-Dinitrobenzene</w:t>
            </w:r>
          </w:p>
        </w:tc>
        <w:tc>
          <w:tcPr>
            <w:tcW w:w="2452" w:type="dxa"/>
            <w:hideMark/>
          </w:tcPr>
          <w:p w:rsidR="007F5A32" w:rsidRPr="001E70EE" w:rsidRDefault="004A0EBA" w:rsidP="009A31AF">
            <w:pPr>
              <w:rPr>
                <w:rFonts w:ascii="Times New Roman" w:hAnsi="Times New Roman" w:cs="Times New Roman"/>
              </w:rPr>
            </w:pPr>
            <w:r w:rsidRPr="001E70EE">
              <w:t>7.4</w:t>
            </w:r>
          </w:p>
        </w:tc>
      </w:tr>
      <w:tr w:rsidR="007F5A32" w:rsidRPr="001E70EE" w:rsidTr="00D710FE">
        <w:tc>
          <w:tcPr>
            <w:tcW w:w="1310" w:type="dxa"/>
          </w:tcPr>
          <w:p w:rsidR="007F5A32" w:rsidRPr="001E70EE" w:rsidRDefault="009B7348" w:rsidP="009B7348">
            <w:pPr>
              <w:rPr>
                <w:rFonts w:ascii="Times New Roman" w:hAnsi="Times New Roman" w:cs="Times New Roman"/>
              </w:rPr>
            </w:pPr>
            <w:r w:rsidRPr="001E70EE">
              <w:t>17</w:t>
            </w:r>
          </w:p>
        </w:tc>
        <w:tc>
          <w:tcPr>
            <w:tcW w:w="1768" w:type="dxa"/>
            <w:hideMark/>
          </w:tcPr>
          <w:p w:rsidR="007F5A32" w:rsidRPr="001E70EE" w:rsidRDefault="007F5A32" w:rsidP="009A31AF">
            <w:pPr>
              <w:rPr>
                <w:rFonts w:ascii="Times New Roman" w:hAnsi="Times New Roman" w:cs="Times New Roman"/>
              </w:rPr>
            </w:pPr>
            <w:r w:rsidRPr="001E70EE">
              <w:t>106990</w:t>
            </w:r>
          </w:p>
        </w:tc>
        <w:tc>
          <w:tcPr>
            <w:tcW w:w="4046" w:type="dxa"/>
            <w:hideMark/>
          </w:tcPr>
          <w:p w:rsidR="007F5A32" w:rsidRPr="001E70EE" w:rsidRDefault="007F5A32" w:rsidP="009A31AF">
            <w:pPr>
              <w:rPr>
                <w:rFonts w:ascii="Times New Roman" w:hAnsi="Times New Roman" w:cs="Times New Roman"/>
              </w:rPr>
            </w:pPr>
            <w:r w:rsidRPr="001E70EE">
              <w:t>1,3-Butadiene</w:t>
            </w:r>
          </w:p>
        </w:tc>
        <w:tc>
          <w:tcPr>
            <w:tcW w:w="2452" w:type="dxa"/>
            <w:hideMark/>
          </w:tcPr>
          <w:p w:rsidR="007F5A32" w:rsidRPr="001E70EE" w:rsidRDefault="004A0EBA" w:rsidP="009A31AF">
            <w:pPr>
              <w:rPr>
                <w:rFonts w:ascii="Times New Roman" w:hAnsi="Times New Roman" w:cs="Times New Roman"/>
              </w:rPr>
            </w:pPr>
            <w:r w:rsidRPr="001E70EE">
              <w:t>2.3</w:t>
            </w:r>
          </w:p>
        </w:tc>
      </w:tr>
      <w:tr w:rsidR="007F5A32" w:rsidRPr="001E70EE" w:rsidTr="00D710FE">
        <w:tc>
          <w:tcPr>
            <w:tcW w:w="1310" w:type="dxa"/>
          </w:tcPr>
          <w:p w:rsidR="007F5A32" w:rsidRPr="001E70EE" w:rsidRDefault="009B7348" w:rsidP="009B7348">
            <w:pPr>
              <w:rPr>
                <w:rFonts w:ascii="Times New Roman" w:hAnsi="Times New Roman" w:cs="Times New Roman"/>
              </w:rPr>
            </w:pPr>
            <w:r w:rsidRPr="001E70EE">
              <w:t>18</w:t>
            </w:r>
            <w:r w:rsidR="008A598F" w:rsidRPr="001E70EE">
              <w:t xml:space="preserve"> **</w:t>
            </w:r>
          </w:p>
        </w:tc>
        <w:tc>
          <w:tcPr>
            <w:tcW w:w="1768" w:type="dxa"/>
            <w:hideMark/>
          </w:tcPr>
          <w:p w:rsidR="007F5A32" w:rsidRPr="001E70EE" w:rsidRDefault="007F5A32" w:rsidP="009A31AF">
            <w:pPr>
              <w:rPr>
                <w:rFonts w:ascii="Times New Roman" w:hAnsi="Times New Roman" w:cs="Times New Roman"/>
              </w:rPr>
            </w:pPr>
            <w:r w:rsidRPr="001E70EE">
              <w:t>541731</w:t>
            </w:r>
          </w:p>
        </w:tc>
        <w:tc>
          <w:tcPr>
            <w:tcW w:w="4046" w:type="dxa"/>
            <w:hideMark/>
          </w:tcPr>
          <w:p w:rsidR="007F5A32" w:rsidRPr="001E70EE" w:rsidRDefault="007F5A32" w:rsidP="009A31AF">
            <w:pPr>
              <w:rPr>
                <w:rFonts w:ascii="Times New Roman" w:hAnsi="Times New Roman" w:cs="Times New Roman"/>
              </w:rPr>
            </w:pPr>
            <w:r w:rsidRPr="001E70EE">
              <w:t>1,3-Dichlorobenzene</w:t>
            </w:r>
          </w:p>
        </w:tc>
        <w:tc>
          <w:tcPr>
            <w:tcW w:w="2452" w:type="dxa"/>
            <w:hideMark/>
          </w:tcPr>
          <w:p w:rsidR="007F5A32" w:rsidRPr="001E70EE" w:rsidRDefault="004A0EBA" w:rsidP="009A31AF">
            <w:pPr>
              <w:rPr>
                <w:rFonts w:ascii="Times New Roman" w:hAnsi="Times New Roman" w:cs="Times New Roman"/>
              </w:rPr>
            </w:pPr>
            <w:r w:rsidRPr="001E70EE">
              <w:t>0.045</w:t>
            </w:r>
          </w:p>
        </w:tc>
      </w:tr>
      <w:tr w:rsidR="007F5A32" w:rsidRPr="001E70EE" w:rsidTr="00D710FE">
        <w:tc>
          <w:tcPr>
            <w:tcW w:w="1310" w:type="dxa"/>
          </w:tcPr>
          <w:p w:rsidR="007F5A32" w:rsidRPr="001E70EE" w:rsidRDefault="009B7348" w:rsidP="009B7348">
            <w:pPr>
              <w:rPr>
                <w:rFonts w:ascii="Times New Roman" w:hAnsi="Times New Roman" w:cs="Times New Roman"/>
              </w:rPr>
            </w:pPr>
            <w:r w:rsidRPr="001E70EE">
              <w:t>19</w:t>
            </w:r>
          </w:p>
        </w:tc>
        <w:tc>
          <w:tcPr>
            <w:tcW w:w="1768" w:type="dxa"/>
            <w:hideMark/>
          </w:tcPr>
          <w:p w:rsidR="007F5A32" w:rsidRPr="001E70EE" w:rsidRDefault="007F5A32" w:rsidP="009A31AF">
            <w:pPr>
              <w:rPr>
                <w:rFonts w:ascii="Times New Roman" w:hAnsi="Times New Roman" w:cs="Times New Roman"/>
              </w:rPr>
            </w:pPr>
            <w:r w:rsidRPr="001E70EE">
              <w:t>142289</w:t>
            </w:r>
          </w:p>
        </w:tc>
        <w:tc>
          <w:tcPr>
            <w:tcW w:w="4046" w:type="dxa"/>
            <w:hideMark/>
          </w:tcPr>
          <w:p w:rsidR="007F5A32" w:rsidRPr="001E70EE" w:rsidRDefault="007F5A32" w:rsidP="009A31AF">
            <w:pPr>
              <w:rPr>
                <w:rFonts w:ascii="Times New Roman" w:hAnsi="Times New Roman" w:cs="Times New Roman"/>
              </w:rPr>
            </w:pPr>
            <w:r w:rsidRPr="001E70EE">
              <w:t>1,3-Dichloropropane</w:t>
            </w:r>
          </w:p>
        </w:tc>
        <w:tc>
          <w:tcPr>
            <w:tcW w:w="2452" w:type="dxa"/>
            <w:hideMark/>
          </w:tcPr>
          <w:p w:rsidR="007F5A32" w:rsidRPr="001E70EE" w:rsidRDefault="004A0EBA" w:rsidP="009A31AF">
            <w:pPr>
              <w:rPr>
                <w:rFonts w:ascii="Times New Roman" w:hAnsi="Times New Roman" w:cs="Times New Roman"/>
              </w:rPr>
            </w:pPr>
            <w:r w:rsidRPr="001E70EE">
              <w:t>1830</w:t>
            </w:r>
          </w:p>
        </w:tc>
      </w:tr>
      <w:tr w:rsidR="007F5A32" w:rsidRPr="001E70EE" w:rsidTr="00D710FE">
        <w:tc>
          <w:tcPr>
            <w:tcW w:w="1310" w:type="dxa"/>
          </w:tcPr>
          <w:p w:rsidR="007F5A32" w:rsidRPr="001E70EE" w:rsidRDefault="009B7348" w:rsidP="009B7348">
            <w:pPr>
              <w:rPr>
                <w:rFonts w:ascii="Times New Roman" w:hAnsi="Times New Roman" w:cs="Times New Roman"/>
              </w:rPr>
            </w:pPr>
            <w:r w:rsidRPr="001E70EE">
              <w:t>20</w:t>
            </w:r>
          </w:p>
        </w:tc>
        <w:tc>
          <w:tcPr>
            <w:tcW w:w="1768" w:type="dxa"/>
            <w:hideMark/>
          </w:tcPr>
          <w:p w:rsidR="007F5A32" w:rsidRPr="001E70EE" w:rsidRDefault="007F5A32" w:rsidP="009A31AF">
            <w:pPr>
              <w:rPr>
                <w:rFonts w:ascii="Times New Roman" w:hAnsi="Times New Roman" w:cs="Times New Roman"/>
              </w:rPr>
            </w:pPr>
            <w:r w:rsidRPr="001E70EE">
              <w:t>542756</w:t>
            </w:r>
          </w:p>
        </w:tc>
        <w:tc>
          <w:tcPr>
            <w:tcW w:w="4046" w:type="dxa"/>
            <w:hideMark/>
          </w:tcPr>
          <w:p w:rsidR="007F5A32" w:rsidRPr="001E70EE" w:rsidRDefault="007F5A32" w:rsidP="009A31AF">
            <w:pPr>
              <w:rPr>
                <w:rFonts w:ascii="Times New Roman" w:hAnsi="Times New Roman" w:cs="Times New Roman"/>
              </w:rPr>
            </w:pPr>
            <w:r w:rsidRPr="001E70EE">
              <w:t>1,3-Dichloropropene</w:t>
            </w:r>
          </w:p>
        </w:tc>
        <w:tc>
          <w:tcPr>
            <w:tcW w:w="2452" w:type="dxa"/>
            <w:hideMark/>
          </w:tcPr>
          <w:p w:rsidR="007F5A32" w:rsidRPr="001E70EE" w:rsidRDefault="004A0EBA" w:rsidP="009A31AF">
            <w:pPr>
              <w:rPr>
                <w:rFonts w:ascii="Times New Roman" w:hAnsi="Times New Roman" w:cs="Times New Roman"/>
              </w:rPr>
            </w:pPr>
            <w:r w:rsidRPr="001E70EE">
              <w:t>65</w:t>
            </w:r>
          </w:p>
        </w:tc>
      </w:tr>
      <w:tr w:rsidR="007F5A32" w:rsidRPr="001E70EE" w:rsidTr="00D710FE">
        <w:tc>
          <w:tcPr>
            <w:tcW w:w="1310" w:type="dxa"/>
          </w:tcPr>
          <w:p w:rsidR="007F5A32" w:rsidRPr="001E70EE" w:rsidRDefault="009B7348" w:rsidP="009B7348">
            <w:pPr>
              <w:rPr>
                <w:rFonts w:ascii="Times New Roman" w:hAnsi="Times New Roman" w:cs="Times New Roman"/>
              </w:rPr>
            </w:pPr>
            <w:r w:rsidRPr="001E70EE">
              <w:t>21</w:t>
            </w:r>
          </w:p>
        </w:tc>
        <w:tc>
          <w:tcPr>
            <w:tcW w:w="1768" w:type="dxa"/>
            <w:hideMark/>
          </w:tcPr>
          <w:p w:rsidR="007F5A32" w:rsidRPr="001E70EE" w:rsidRDefault="007F5A32" w:rsidP="009A31AF">
            <w:pPr>
              <w:rPr>
                <w:rFonts w:ascii="Times New Roman" w:hAnsi="Times New Roman" w:cs="Times New Roman"/>
              </w:rPr>
            </w:pPr>
            <w:r w:rsidRPr="001E70EE">
              <w:t>99650</w:t>
            </w:r>
          </w:p>
        </w:tc>
        <w:tc>
          <w:tcPr>
            <w:tcW w:w="4046" w:type="dxa"/>
            <w:hideMark/>
          </w:tcPr>
          <w:p w:rsidR="007F5A32" w:rsidRPr="001E70EE" w:rsidRDefault="007F5A32" w:rsidP="009A31AF">
            <w:pPr>
              <w:rPr>
                <w:rFonts w:ascii="Times New Roman" w:hAnsi="Times New Roman" w:cs="Times New Roman"/>
              </w:rPr>
            </w:pPr>
            <w:r w:rsidRPr="001E70EE">
              <w:t>1,3-Dinitrobenzene</w:t>
            </w:r>
          </w:p>
        </w:tc>
        <w:tc>
          <w:tcPr>
            <w:tcW w:w="2452" w:type="dxa"/>
            <w:hideMark/>
          </w:tcPr>
          <w:p w:rsidR="007F5A32" w:rsidRPr="001E70EE" w:rsidRDefault="004A0EBA" w:rsidP="009A31AF">
            <w:pPr>
              <w:rPr>
                <w:rFonts w:ascii="Times New Roman" w:hAnsi="Times New Roman" w:cs="Times New Roman"/>
              </w:rPr>
            </w:pPr>
            <w:r w:rsidRPr="001E70EE">
              <w:t>7.4</w:t>
            </w:r>
          </w:p>
        </w:tc>
      </w:tr>
      <w:tr w:rsidR="007F5A32" w:rsidRPr="001E70EE" w:rsidTr="00D710FE">
        <w:tc>
          <w:tcPr>
            <w:tcW w:w="1310" w:type="dxa"/>
          </w:tcPr>
          <w:p w:rsidR="007F5A32" w:rsidRPr="001E70EE" w:rsidRDefault="009B7348" w:rsidP="009B7348">
            <w:pPr>
              <w:rPr>
                <w:rFonts w:ascii="Times New Roman" w:hAnsi="Times New Roman" w:cs="Times New Roman"/>
              </w:rPr>
            </w:pPr>
            <w:r w:rsidRPr="001E70EE">
              <w:t>22</w:t>
            </w:r>
            <w:r w:rsidR="008A598F" w:rsidRPr="001E70EE">
              <w:t xml:space="preserve"> **</w:t>
            </w:r>
          </w:p>
        </w:tc>
        <w:tc>
          <w:tcPr>
            <w:tcW w:w="1768" w:type="dxa"/>
            <w:hideMark/>
          </w:tcPr>
          <w:p w:rsidR="007F5A32" w:rsidRPr="001E70EE" w:rsidRDefault="007F5A32" w:rsidP="009A31AF">
            <w:pPr>
              <w:rPr>
                <w:rFonts w:ascii="Times New Roman" w:hAnsi="Times New Roman" w:cs="Times New Roman"/>
              </w:rPr>
            </w:pPr>
            <w:r w:rsidRPr="001E70EE">
              <w:t>106467</w:t>
            </w:r>
          </w:p>
        </w:tc>
        <w:tc>
          <w:tcPr>
            <w:tcW w:w="4046" w:type="dxa"/>
            <w:hideMark/>
          </w:tcPr>
          <w:p w:rsidR="007F5A32" w:rsidRPr="001E70EE" w:rsidRDefault="007F5A32" w:rsidP="009A31AF">
            <w:pPr>
              <w:rPr>
                <w:rFonts w:ascii="Times New Roman" w:hAnsi="Times New Roman" w:cs="Times New Roman"/>
              </w:rPr>
            </w:pPr>
            <w:r w:rsidRPr="001E70EE">
              <w:t>1,4-Dichlorobenzene</w:t>
            </w:r>
          </w:p>
        </w:tc>
        <w:tc>
          <w:tcPr>
            <w:tcW w:w="2452" w:type="dxa"/>
            <w:hideMark/>
          </w:tcPr>
          <w:p w:rsidR="007F5A32" w:rsidRPr="001E70EE" w:rsidRDefault="004A0EBA" w:rsidP="009A31AF">
            <w:pPr>
              <w:rPr>
                <w:rFonts w:ascii="Times New Roman" w:hAnsi="Times New Roman" w:cs="Times New Roman"/>
              </w:rPr>
            </w:pPr>
            <w:r w:rsidRPr="001E70EE">
              <w:t>0.09</w:t>
            </w:r>
          </w:p>
        </w:tc>
      </w:tr>
      <w:tr w:rsidR="007F5A32" w:rsidRPr="001E70EE" w:rsidTr="00D710FE">
        <w:tc>
          <w:tcPr>
            <w:tcW w:w="1310" w:type="dxa"/>
          </w:tcPr>
          <w:p w:rsidR="007F5A32" w:rsidRPr="001E70EE" w:rsidRDefault="009B7348" w:rsidP="009B7348">
            <w:pPr>
              <w:rPr>
                <w:rFonts w:ascii="Times New Roman" w:hAnsi="Times New Roman" w:cs="Times New Roman"/>
              </w:rPr>
            </w:pPr>
            <w:r w:rsidRPr="001E70EE">
              <w:t>23</w:t>
            </w:r>
          </w:p>
        </w:tc>
        <w:tc>
          <w:tcPr>
            <w:tcW w:w="1768" w:type="dxa"/>
            <w:hideMark/>
          </w:tcPr>
          <w:p w:rsidR="007F5A32" w:rsidRPr="001E70EE" w:rsidRDefault="007F5A32" w:rsidP="009A31AF">
            <w:pPr>
              <w:rPr>
                <w:rFonts w:ascii="Times New Roman" w:hAnsi="Times New Roman" w:cs="Times New Roman"/>
              </w:rPr>
            </w:pPr>
            <w:r w:rsidRPr="001E70EE">
              <w:t>100254</w:t>
            </w:r>
          </w:p>
        </w:tc>
        <w:tc>
          <w:tcPr>
            <w:tcW w:w="4046" w:type="dxa"/>
            <w:hideMark/>
          </w:tcPr>
          <w:p w:rsidR="007F5A32" w:rsidRPr="001E70EE" w:rsidRDefault="007F5A32" w:rsidP="009A31AF">
            <w:pPr>
              <w:rPr>
                <w:rFonts w:ascii="Times New Roman" w:hAnsi="Times New Roman" w:cs="Times New Roman"/>
              </w:rPr>
            </w:pPr>
            <w:r w:rsidRPr="001E70EE">
              <w:t>1,4-Dinitrobenzene</w:t>
            </w:r>
          </w:p>
        </w:tc>
        <w:tc>
          <w:tcPr>
            <w:tcW w:w="2452" w:type="dxa"/>
            <w:hideMark/>
          </w:tcPr>
          <w:p w:rsidR="007F5A32" w:rsidRPr="001E70EE" w:rsidRDefault="004A0EBA" w:rsidP="009A31AF">
            <w:pPr>
              <w:rPr>
                <w:rFonts w:ascii="Times New Roman" w:hAnsi="Times New Roman" w:cs="Times New Roman"/>
              </w:rPr>
            </w:pPr>
            <w:r w:rsidRPr="001E70EE">
              <w:t>7.4</w:t>
            </w:r>
          </w:p>
        </w:tc>
      </w:tr>
      <w:tr w:rsidR="007F5A32" w:rsidRPr="001E70EE" w:rsidTr="00D710FE">
        <w:tc>
          <w:tcPr>
            <w:tcW w:w="1310" w:type="dxa"/>
          </w:tcPr>
          <w:p w:rsidR="007F5A32" w:rsidRPr="001E70EE" w:rsidRDefault="009B7348" w:rsidP="009B7348">
            <w:pPr>
              <w:rPr>
                <w:rFonts w:ascii="Times New Roman" w:hAnsi="Times New Roman" w:cs="Times New Roman"/>
              </w:rPr>
            </w:pPr>
            <w:r w:rsidRPr="001E70EE">
              <w:t>24</w:t>
            </w:r>
          </w:p>
        </w:tc>
        <w:tc>
          <w:tcPr>
            <w:tcW w:w="1768" w:type="dxa"/>
            <w:hideMark/>
          </w:tcPr>
          <w:p w:rsidR="007F5A32" w:rsidRPr="001E70EE" w:rsidRDefault="007F5A32" w:rsidP="009A31AF">
            <w:pPr>
              <w:rPr>
                <w:rFonts w:ascii="Times New Roman" w:hAnsi="Times New Roman" w:cs="Times New Roman"/>
              </w:rPr>
            </w:pPr>
            <w:r w:rsidRPr="001E70EE">
              <w:t>123911</w:t>
            </w:r>
          </w:p>
        </w:tc>
        <w:tc>
          <w:tcPr>
            <w:tcW w:w="4046" w:type="dxa"/>
            <w:hideMark/>
          </w:tcPr>
          <w:p w:rsidR="007F5A32" w:rsidRPr="001E70EE" w:rsidRDefault="007F5A32" w:rsidP="009A31AF">
            <w:pPr>
              <w:rPr>
                <w:rFonts w:ascii="Times New Roman" w:hAnsi="Times New Roman" w:cs="Times New Roman"/>
              </w:rPr>
            </w:pPr>
            <w:r w:rsidRPr="001E70EE">
              <w:t>1,4-Dioxane</w:t>
            </w:r>
          </w:p>
        </w:tc>
        <w:tc>
          <w:tcPr>
            <w:tcW w:w="2452" w:type="dxa"/>
            <w:hideMark/>
          </w:tcPr>
          <w:p w:rsidR="007F5A32" w:rsidRPr="001E70EE" w:rsidRDefault="004A0EBA" w:rsidP="009A31AF">
            <w:pPr>
              <w:rPr>
                <w:rFonts w:ascii="Times New Roman" w:hAnsi="Times New Roman" w:cs="Times New Roman"/>
              </w:rPr>
            </w:pPr>
            <w:r w:rsidRPr="001E70EE">
              <w:t>63</w:t>
            </w:r>
          </w:p>
        </w:tc>
      </w:tr>
      <w:tr w:rsidR="007F5A32" w:rsidRPr="001E70EE" w:rsidTr="00D710FE">
        <w:tc>
          <w:tcPr>
            <w:tcW w:w="1310" w:type="dxa"/>
          </w:tcPr>
          <w:p w:rsidR="007F5A32" w:rsidRPr="001E70EE" w:rsidRDefault="009B7348" w:rsidP="009B7348">
            <w:pPr>
              <w:rPr>
                <w:rFonts w:ascii="Times New Roman" w:hAnsi="Times New Roman" w:cs="Times New Roman"/>
              </w:rPr>
            </w:pPr>
            <w:r w:rsidRPr="001E70EE">
              <w:t>25</w:t>
            </w:r>
          </w:p>
        </w:tc>
        <w:tc>
          <w:tcPr>
            <w:tcW w:w="1768" w:type="dxa"/>
            <w:hideMark/>
          </w:tcPr>
          <w:p w:rsidR="007F5A32" w:rsidRPr="001E70EE" w:rsidRDefault="007F5A32" w:rsidP="009A31AF">
            <w:pPr>
              <w:rPr>
                <w:rFonts w:ascii="Times New Roman" w:hAnsi="Times New Roman" w:cs="Times New Roman"/>
              </w:rPr>
            </w:pPr>
            <w:r w:rsidRPr="001E70EE">
              <w:t>75683</w:t>
            </w:r>
          </w:p>
        </w:tc>
        <w:tc>
          <w:tcPr>
            <w:tcW w:w="4046" w:type="dxa"/>
            <w:hideMark/>
          </w:tcPr>
          <w:p w:rsidR="007F5A32" w:rsidRPr="001E70EE" w:rsidRDefault="007F5A32" w:rsidP="009A31AF">
            <w:pPr>
              <w:rPr>
                <w:rFonts w:ascii="Times New Roman" w:hAnsi="Times New Roman" w:cs="Times New Roman"/>
              </w:rPr>
            </w:pPr>
            <w:r w:rsidRPr="001E70EE">
              <w:t>1-Chloro-1,1-difluoroethane</w:t>
            </w:r>
          </w:p>
        </w:tc>
        <w:tc>
          <w:tcPr>
            <w:tcW w:w="2452" w:type="dxa"/>
            <w:hideMark/>
          </w:tcPr>
          <w:p w:rsidR="007F5A32" w:rsidRPr="001E70EE" w:rsidRDefault="00FD637E" w:rsidP="009A31AF">
            <w:pPr>
              <w:rPr>
                <w:rFonts w:ascii="Times New Roman" w:hAnsi="Times New Roman" w:cs="Times New Roman"/>
              </w:rPr>
            </w:pPr>
            <w:r>
              <w:t>10000</w:t>
            </w:r>
          </w:p>
        </w:tc>
      </w:tr>
      <w:tr w:rsidR="007F5A32" w:rsidRPr="001E70EE" w:rsidTr="00D710FE">
        <w:tc>
          <w:tcPr>
            <w:tcW w:w="1310" w:type="dxa"/>
          </w:tcPr>
          <w:p w:rsidR="007F5A32" w:rsidRPr="001E70EE" w:rsidRDefault="009B7348" w:rsidP="009B7348">
            <w:pPr>
              <w:rPr>
                <w:rFonts w:ascii="Times New Roman" w:hAnsi="Times New Roman" w:cs="Times New Roman"/>
              </w:rPr>
            </w:pPr>
            <w:r w:rsidRPr="001E70EE">
              <w:t>26</w:t>
            </w:r>
          </w:p>
        </w:tc>
        <w:tc>
          <w:tcPr>
            <w:tcW w:w="1768" w:type="dxa"/>
            <w:hideMark/>
          </w:tcPr>
          <w:p w:rsidR="007F5A32" w:rsidRPr="001E70EE" w:rsidRDefault="007F5A32" w:rsidP="009A31AF">
            <w:pPr>
              <w:rPr>
                <w:rFonts w:ascii="Times New Roman" w:hAnsi="Times New Roman" w:cs="Times New Roman"/>
              </w:rPr>
            </w:pPr>
            <w:r w:rsidRPr="001E70EE">
              <w:t>93765</w:t>
            </w:r>
          </w:p>
        </w:tc>
        <w:tc>
          <w:tcPr>
            <w:tcW w:w="4046" w:type="dxa"/>
            <w:hideMark/>
          </w:tcPr>
          <w:p w:rsidR="007F5A32" w:rsidRPr="001E70EE" w:rsidRDefault="007F5A32" w:rsidP="009A31AF">
            <w:pPr>
              <w:rPr>
                <w:rFonts w:ascii="Times New Roman" w:hAnsi="Times New Roman" w:cs="Times New Roman"/>
              </w:rPr>
            </w:pPr>
            <w:r w:rsidRPr="001E70EE">
              <w:t>2,4,5-T</w:t>
            </w:r>
          </w:p>
        </w:tc>
        <w:tc>
          <w:tcPr>
            <w:tcW w:w="2452" w:type="dxa"/>
            <w:hideMark/>
          </w:tcPr>
          <w:p w:rsidR="007F5A32" w:rsidRPr="001E70EE" w:rsidRDefault="004A0EBA" w:rsidP="009A31AF">
            <w:pPr>
              <w:rPr>
                <w:rFonts w:ascii="Times New Roman" w:hAnsi="Times New Roman" w:cs="Times New Roman"/>
              </w:rPr>
            </w:pPr>
            <w:r w:rsidRPr="001E70EE">
              <w:t>737</w:t>
            </w:r>
          </w:p>
        </w:tc>
      </w:tr>
      <w:tr w:rsidR="007F5A32" w:rsidRPr="001E70EE" w:rsidTr="00D710FE">
        <w:tc>
          <w:tcPr>
            <w:tcW w:w="1310" w:type="dxa"/>
          </w:tcPr>
          <w:p w:rsidR="007F5A32" w:rsidRPr="001E70EE" w:rsidRDefault="009B7348" w:rsidP="009B7348">
            <w:pPr>
              <w:rPr>
                <w:rFonts w:ascii="Times New Roman" w:hAnsi="Times New Roman" w:cs="Times New Roman"/>
              </w:rPr>
            </w:pPr>
            <w:r w:rsidRPr="001E70EE">
              <w:t>27</w:t>
            </w:r>
          </w:p>
        </w:tc>
        <w:tc>
          <w:tcPr>
            <w:tcW w:w="1768" w:type="dxa"/>
            <w:hideMark/>
          </w:tcPr>
          <w:p w:rsidR="007F5A32" w:rsidRPr="001E70EE" w:rsidRDefault="007F5A32" w:rsidP="009A31AF">
            <w:pPr>
              <w:rPr>
                <w:rFonts w:ascii="Times New Roman" w:hAnsi="Times New Roman" w:cs="Times New Roman"/>
              </w:rPr>
            </w:pPr>
            <w:r w:rsidRPr="001E70EE">
              <w:t>93721</w:t>
            </w:r>
          </w:p>
        </w:tc>
        <w:tc>
          <w:tcPr>
            <w:tcW w:w="4046" w:type="dxa"/>
            <w:hideMark/>
          </w:tcPr>
          <w:p w:rsidR="007F5A32" w:rsidRPr="001E70EE" w:rsidRDefault="007F5A32" w:rsidP="009A31AF">
            <w:pPr>
              <w:rPr>
                <w:rFonts w:ascii="Times New Roman" w:hAnsi="Times New Roman" w:cs="Times New Roman"/>
              </w:rPr>
            </w:pPr>
            <w:r w:rsidRPr="001E70EE">
              <w:t>2,4,5-TP</w:t>
            </w:r>
          </w:p>
        </w:tc>
        <w:tc>
          <w:tcPr>
            <w:tcW w:w="2452" w:type="dxa"/>
            <w:hideMark/>
          </w:tcPr>
          <w:p w:rsidR="007F5A32" w:rsidRPr="001E70EE" w:rsidRDefault="004A0EBA" w:rsidP="009A31AF">
            <w:pPr>
              <w:rPr>
                <w:rFonts w:ascii="Times New Roman" w:hAnsi="Times New Roman" w:cs="Times New Roman"/>
              </w:rPr>
            </w:pPr>
            <w:r w:rsidRPr="001E70EE">
              <w:t>590</w:t>
            </w:r>
          </w:p>
        </w:tc>
      </w:tr>
      <w:tr w:rsidR="007F5A32" w:rsidRPr="001E70EE" w:rsidTr="00D710FE">
        <w:tc>
          <w:tcPr>
            <w:tcW w:w="1310" w:type="dxa"/>
          </w:tcPr>
          <w:p w:rsidR="007F5A32" w:rsidRPr="001E70EE" w:rsidRDefault="009B7348" w:rsidP="009B7348">
            <w:pPr>
              <w:rPr>
                <w:rFonts w:ascii="Times New Roman" w:hAnsi="Times New Roman" w:cs="Times New Roman"/>
              </w:rPr>
            </w:pPr>
            <w:r w:rsidRPr="001E70EE">
              <w:t>28</w:t>
            </w:r>
          </w:p>
        </w:tc>
        <w:tc>
          <w:tcPr>
            <w:tcW w:w="1768" w:type="dxa"/>
            <w:hideMark/>
          </w:tcPr>
          <w:p w:rsidR="007F5A32" w:rsidRPr="001E70EE" w:rsidRDefault="007F5A32" w:rsidP="009A31AF">
            <w:pPr>
              <w:rPr>
                <w:rFonts w:ascii="Times New Roman" w:hAnsi="Times New Roman" w:cs="Times New Roman"/>
              </w:rPr>
            </w:pPr>
            <w:r w:rsidRPr="001E70EE">
              <w:t>95954</w:t>
            </w:r>
          </w:p>
        </w:tc>
        <w:tc>
          <w:tcPr>
            <w:tcW w:w="4046" w:type="dxa"/>
            <w:hideMark/>
          </w:tcPr>
          <w:p w:rsidR="007F5A32" w:rsidRPr="001E70EE" w:rsidRDefault="007F5A32" w:rsidP="009A31AF">
            <w:pPr>
              <w:rPr>
                <w:rFonts w:ascii="Times New Roman" w:hAnsi="Times New Roman" w:cs="Times New Roman"/>
              </w:rPr>
            </w:pPr>
            <w:r w:rsidRPr="001E70EE">
              <w:t>2,4,5-Trichlorophenol</w:t>
            </w:r>
          </w:p>
        </w:tc>
        <w:tc>
          <w:tcPr>
            <w:tcW w:w="2452" w:type="dxa"/>
            <w:hideMark/>
          </w:tcPr>
          <w:p w:rsidR="007F5A32" w:rsidRPr="001E70EE" w:rsidRDefault="00FD637E" w:rsidP="009A31AF">
            <w:pPr>
              <w:rPr>
                <w:rFonts w:ascii="Times New Roman" w:hAnsi="Times New Roman" w:cs="Times New Roman"/>
              </w:rPr>
            </w:pPr>
            <w:r>
              <w:t>7370</w:t>
            </w:r>
          </w:p>
        </w:tc>
      </w:tr>
      <w:tr w:rsidR="007F5A32" w:rsidRPr="001E70EE" w:rsidTr="00D710FE">
        <w:tc>
          <w:tcPr>
            <w:tcW w:w="1310" w:type="dxa"/>
          </w:tcPr>
          <w:p w:rsidR="007F5A32" w:rsidRPr="001E70EE" w:rsidRDefault="009B7348" w:rsidP="009B7348">
            <w:pPr>
              <w:rPr>
                <w:rFonts w:ascii="Times New Roman" w:hAnsi="Times New Roman" w:cs="Times New Roman"/>
              </w:rPr>
            </w:pPr>
            <w:r w:rsidRPr="001E70EE">
              <w:t>29</w:t>
            </w:r>
          </w:p>
        </w:tc>
        <w:tc>
          <w:tcPr>
            <w:tcW w:w="1768" w:type="dxa"/>
            <w:hideMark/>
          </w:tcPr>
          <w:p w:rsidR="007F5A32" w:rsidRPr="001E70EE" w:rsidRDefault="007F5A32" w:rsidP="009A31AF">
            <w:pPr>
              <w:rPr>
                <w:rFonts w:ascii="Times New Roman" w:hAnsi="Times New Roman" w:cs="Times New Roman"/>
              </w:rPr>
            </w:pPr>
            <w:r w:rsidRPr="001E70EE">
              <w:t>88062</w:t>
            </w:r>
          </w:p>
        </w:tc>
        <w:tc>
          <w:tcPr>
            <w:tcW w:w="4046" w:type="dxa"/>
            <w:hideMark/>
          </w:tcPr>
          <w:p w:rsidR="007F5A32" w:rsidRPr="001E70EE" w:rsidRDefault="007F5A32" w:rsidP="009A31AF">
            <w:pPr>
              <w:rPr>
                <w:rFonts w:ascii="Times New Roman" w:hAnsi="Times New Roman" w:cs="Times New Roman"/>
              </w:rPr>
            </w:pPr>
            <w:r w:rsidRPr="001E70EE">
              <w:t>2,4,6-Trichlorophenol</w:t>
            </w:r>
          </w:p>
        </w:tc>
        <w:tc>
          <w:tcPr>
            <w:tcW w:w="2452" w:type="dxa"/>
            <w:hideMark/>
          </w:tcPr>
          <w:p w:rsidR="007F5A32" w:rsidRPr="001E70EE" w:rsidRDefault="004A0EBA" w:rsidP="009A31AF">
            <w:pPr>
              <w:rPr>
                <w:rFonts w:ascii="Times New Roman" w:hAnsi="Times New Roman" w:cs="Times New Roman"/>
              </w:rPr>
            </w:pPr>
            <w:r w:rsidRPr="001E70EE">
              <w:t>74</w:t>
            </w:r>
          </w:p>
        </w:tc>
      </w:tr>
      <w:tr w:rsidR="007F5A32" w:rsidRPr="001E70EE" w:rsidTr="00D710FE">
        <w:tc>
          <w:tcPr>
            <w:tcW w:w="1310" w:type="dxa"/>
          </w:tcPr>
          <w:p w:rsidR="007F5A32" w:rsidRPr="001E70EE" w:rsidRDefault="009B7348" w:rsidP="009B7348">
            <w:pPr>
              <w:rPr>
                <w:rFonts w:ascii="Times New Roman" w:hAnsi="Times New Roman" w:cs="Times New Roman"/>
              </w:rPr>
            </w:pPr>
            <w:r w:rsidRPr="001E70EE">
              <w:t>30</w:t>
            </w:r>
          </w:p>
        </w:tc>
        <w:tc>
          <w:tcPr>
            <w:tcW w:w="1768" w:type="dxa"/>
            <w:hideMark/>
          </w:tcPr>
          <w:p w:rsidR="007F5A32" w:rsidRPr="001E70EE" w:rsidRDefault="007F5A32" w:rsidP="009A31AF">
            <w:pPr>
              <w:rPr>
                <w:rFonts w:ascii="Times New Roman" w:hAnsi="Times New Roman" w:cs="Times New Roman"/>
              </w:rPr>
            </w:pPr>
            <w:r w:rsidRPr="001E70EE">
              <w:t>118967</w:t>
            </w:r>
          </w:p>
        </w:tc>
        <w:tc>
          <w:tcPr>
            <w:tcW w:w="4046" w:type="dxa"/>
            <w:hideMark/>
          </w:tcPr>
          <w:p w:rsidR="007F5A32" w:rsidRPr="001E70EE" w:rsidRDefault="007F5A32" w:rsidP="009A31AF">
            <w:pPr>
              <w:rPr>
                <w:rFonts w:ascii="Times New Roman" w:hAnsi="Times New Roman" w:cs="Times New Roman"/>
              </w:rPr>
            </w:pPr>
            <w:r w:rsidRPr="001E70EE">
              <w:t>2,4,6-Trinitrotoluene</w:t>
            </w:r>
          </w:p>
        </w:tc>
        <w:tc>
          <w:tcPr>
            <w:tcW w:w="2452" w:type="dxa"/>
            <w:hideMark/>
          </w:tcPr>
          <w:p w:rsidR="007F5A32" w:rsidRPr="001E70EE" w:rsidRDefault="004A0EBA" w:rsidP="009A31AF">
            <w:pPr>
              <w:rPr>
                <w:rFonts w:ascii="Times New Roman" w:hAnsi="Times New Roman" w:cs="Times New Roman"/>
              </w:rPr>
            </w:pPr>
            <w:r w:rsidRPr="001E70EE">
              <w:t>42</w:t>
            </w:r>
          </w:p>
        </w:tc>
      </w:tr>
      <w:tr w:rsidR="007F5A32" w:rsidRPr="001E70EE" w:rsidTr="00D710FE">
        <w:tc>
          <w:tcPr>
            <w:tcW w:w="1310" w:type="dxa"/>
          </w:tcPr>
          <w:p w:rsidR="007F5A32" w:rsidRPr="001E70EE" w:rsidRDefault="009B7348" w:rsidP="009B7348">
            <w:pPr>
              <w:rPr>
                <w:rFonts w:ascii="Times New Roman" w:hAnsi="Times New Roman" w:cs="Times New Roman"/>
              </w:rPr>
            </w:pPr>
            <w:r w:rsidRPr="001E70EE">
              <w:t>31</w:t>
            </w:r>
          </w:p>
        </w:tc>
        <w:tc>
          <w:tcPr>
            <w:tcW w:w="1768" w:type="dxa"/>
            <w:hideMark/>
          </w:tcPr>
          <w:p w:rsidR="007F5A32" w:rsidRPr="001E70EE" w:rsidRDefault="007F5A32" w:rsidP="009A31AF">
            <w:pPr>
              <w:rPr>
                <w:rFonts w:ascii="Times New Roman" w:hAnsi="Times New Roman" w:cs="Times New Roman"/>
              </w:rPr>
            </w:pPr>
            <w:r w:rsidRPr="001E70EE">
              <w:t>120832</w:t>
            </w:r>
          </w:p>
        </w:tc>
        <w:tc>
          <w:tcPr>
            <w:tcW w:w="4046" w:type="dxa"/>
            <w:hideMark/>
          </w:tcPr>
          <w:p w:rsidR="007F5A32" w:rsidRPr="001E70EE" w:rsidRDefault="007F5A32" w:rsidP="009A31AF">
            <w:pPr>
              <w:rPr>
                <w:rFonts w:ascii="Times New Roman" w:hAnsi="Times New Roman" w:cs="Times New Roman"/>
              </w:rPr>
            </w:pPr>
            <w:r w:rsidRPr="001E70EE">
              <w:t>2,4-Dichlorophenol</w:t>
            </w:r>
          </w:p>
        </w:tc>
        <w:tc>
          <w:tcPr>
            <w:tcW w:w="2452" w:type="dxa"/>
            <w:hideMark/>
          </w:tcPr>
          <w:p w:rsidR="007F5A32" w:rsidRPr="001E70EE" w:rsidRDefault="004A0EBA" w:rsidP="009A31AF">
            <w:pPr>
              <w:rPr>
                <w:rFonts w:ascii="Times New Roman" w:hAnsi="Times New Roman" w:cs="Times New Roman"/>
              </w:rPr>
            </w:pPr>
            <w:r w:rsidRPr="001E70EE">
              <w:t>221</w:t>
            </w:r>
          </w:p>
        </w:tc>
      </w:tr>
      <w:tr w:rsidR="007F5A32" w:rsidRPr="001E70EE" w:rsidTr="00D710FE">
        <w:tc>
          <w:tcPr>
            <w:tcW w:w="1310" w:type="dxa"/>
          </w:tcPr>
          <w:p w:rsidR="007F5A32" w:rsidRPr="001E70EE" w:rsidRDefault="009B7348" w:rsidP="009B7348">
            <w:pPr>
              <w:rPr>
                <w:rFonts w:ascii="Times New Roman" w:hAnsi="Times New Roman" w:cs="Times New Roman"/>
              </w:rPr>
            </w:pPr>
            <w:r w:rsidRPr="001E70EE">
              <w:t>32</w:t>
            </w:r>
          </w:p>
        </w:tc>
        <w:tc>
          <w:tcPr>
            <w:tcW w:w="1768" w:type="dxa"/>
            <w:hideMark/>
          </w:tcPr>
          <w:p w:rsidR="007F5A32" w:rsidRPr="001E70EE" w:rsidRDefault="007F5A32" w:rsidP="009A31AF">
            <w:pPr>
              <w:rPr>
                <w:rFonts w:ascii="Times New Roman" w:hAnsi="Times New Roman" w:cs="Times New Roman"/>
              </w:rPr>
            </w:pPr>
            <w:r w:rsidRPr="001E70EE">
              <w:t>105679</w:t>
            </w:r>
          </w:p>
        </w:tc>
        <w:tc>
          <w:tcPr>
            <w:tcW w:w="4046" w:type="dxa"/>
            <w:hideMark/>
          </w:tcPr>
          <w:p w:rsidR="007F5A32" w:rsidRPr="001E70EE" w:rsidRDefault="007F5A32" w:rsidP="009A31AF">
            <w:pPr>
              <w:rPr>
                <w:rFonts w:ascii="Times New Roman" w:hAnsi="Times New Roman" w:cs="Times New Roman"/>
              </w:rPr>
            </w:pPr>
            <w:r w:rsidRPr="001E70EE">
              <w:t>2,4-Dimethylphenol</w:t>
            </w:r>
          </w:p>
        </w:tc>
        <w:tc>
          <w:tcPr>
            <w:tcW w:w="2452" w:type="dxa"/>
            <w:hideMark/>
          </w:tcPr>
          <w:p w:rsidR="007F5A32" w:rsidRPr="001E70EE" w:rsidRDefault="004A0EBA" w:rsidP="009A31AF">
            <w:pPr>
              <w:rPr>
                <w:rFonts w:ascii="Times New Roman" w:hAnsi="Times New Roman" w:cs="Times New Roman"/>
              </w:rPr>
            </w:pPr>
            <w:r w:rsidRPr="001E70EE">
              <w:t>1470</w:t>
            </w:r>
          </w:p>
        </w:tc>
      </w:tr>
      <w:tr w:rsidR="007F5A32" w:rsidRPr="001E70EE" w:rsidTr="00D710FE">
        <w:tc>
          <w:tcPr>
            <w:tcW w:w="1310" w:type="dxa"/>
          </w:tcPr>
          <w:p w:rsidR="007F5A32" w:rsidRPr="001E70EE" w:rsidRDefault="009B7348" w:rsidP="009B7348">
            <w:pPr>
              <w:rPr>
                <w:rFonts w:ascii="Times New Roman" w:hAnsi="Times New Roman" w:cs="Times New Roman"/>
              </w:rPr>
            </w:pPr>
            <w:r w:rsidRPr="001E70EE">
              <w:t>33</w:t>
            </w:r>
          </w:p>
        </w:tc>
        <w:tc>
          <w:tcPr>
            <w:tcW w:w="1768" w:type="dxa"/>
            <w:hideMark/>
          </w:tcPr>
          <w:p w:rsidR="007F5A32" w:rsidRPr="001E70EE" w:rsidRDefault="007F5A32" w:rsidP="009A31AF">
            <w:pPr>
              <w:rPr>
                <w:rFonts w:ascii="Times New Roman" w:hAnsi="Times New Roman" w:cs="Times New Roman"/>
              </w:rPr>
            </w:pPr>
            <w:r w:rsidRPr="001E70EE">
              <w:t>51285</w:t>
            </w:r>
          </w:p>
        </w:tc>
        <w:tc>
          <w:tcPr>
            <w:tcW w:w="4046" w:type="dxa"/>
            <w:hideMark/>
          </w:tcPr>
          <w:p w:rsidR="007F5A32" w:rsidRPr="001E70EE" w:rsidRDefault="007F5A32" w:rsidP="009A31AF">
            <w:pPr>
              <w:rPr>
                <w:rFonts w:ascii="Times New Roman" w:hAnsi="Times New Roman" w:cs="Times New Roman"/>
              </w:rPr>
            </w:pPr>
            <w:r w:rsidRPr="001E70EE">
              <w:t>2,4-Dinitrophenol</w:t>
            </w:r>
          </w:p>
        </w:tc>
        <w:tc>
          <w:tcPr>
            <w:tcW w:w="2452" w:type="dxa"/>
            <w:hideMark/>
          </w:tcPr>
          <w:p w:rsidR="007F5A32" w:rsidRPr="001E70EE" w:rsidRDefault="004A0EBA" w:rsidP="009A31AF">
            <w:pPr>
              <w:rPr>
                <w:rFonts w:ascii="Times New Roman" w:hAnsi="Times New Roman" w:cs="Times New Roman"/>
              </w:rPr>
            </w:pPr>
            <w:r w:rsidRPr="001E70EE">
              <w:t>147</w:t>
            </w:r>
          </w:p>
        </w:tc>
      </w:tr>
      <w:tr w:rsidR="007F5A32" w:rsidRPr="001E70EE" w:rsidTr="00D710FE">
        <w:tc>
          <w:tcPr>
            <w:tcW w:w="1310" w:type="dxa"/>
          </w:tcPr>
          <w:p w:rsidR="007F5A32" w:rsidRPr="001E70EE" w:rsidRDefault="009B7348" w:rsidP="009B7348">
            <w:pPr>
              <w:rPr>
                <w:rFonts w:ascii="Times New Roman" w:hAnsi="Times New Roman" w:cs="Times New Roman"/>
              </w:rPr>
            </w:pPr>
            <w:r w:rsidRPr="001E70EE">
              <w:t>34</w:t>
            </w:r>
          </w:p>
        </w:tc>
        <w:tc>
          <w:tcPr>
            <w:tcW w:w="1768" w:type="dxa"/>
            <w:hideMark/>
          </w:tcPr>
          <w:p w:rsidR="007F5A32" w:rsidRPr="001E70EE" w:rsidRDefault="007F5A32" w:rsidP="009A31AF">
            <w:pPr>
              <w:rPr>
                <w:rFonts w:ascii="Times New Roman" w:hAnsi="Times New Roman" w:cs="Times New Roman"/>
              </w:rPr>
            </w:pPr>
            <w:r w:rsidRPr="001E70EE">
              <w:t>121142</w:t>
            </w:r>
          </w:p>
        </w:tc>
        <w:tc>
          <w:tcPr>
            <w:tcW w:w="4046" w:type="dxa"/>
            <w:hideMark/>
          </w:tcPr>
          <w:p w:rsidR="007F5A32" w:rsidRPr="001E70EE" w:rsidRDefault="007F5A32" w:rsidP="009A31AF">
            <w:pPr>
              <w:rPr>
                <w:rFonts w:ascii="Times New Roman" w:hAnsi="Times New Roman" w:cs="Times New Roman"/>
              </w:rPr>
            </w:pPr>
            <w:r w:rsidRPr="001E70EE">
              <w:t>2,4-Dinitrotoluene</w:t>
            </w:r>
          </w:p>
        </w:tc>
        <w:tc>
          <w:tcPr>
            <w:tcW w:w="2452" w:type="dxa"/>
            <w:hideMark/>
          </w:tcPr>
          <w:p w:rsidR="007F5A32" w:rsidRPr="001E70EE" w:rsidRDefault="004A0EBA" w:rsidP="009A31AF">
            <w:pPr>
              <w:rPr>
                <w:rFonts w:ascii="Times New Roman" w:hAnsi="Times New Roman" w:cs="Times New Roman"/>
              </w:rPr>
            </w:pPr>
            <w:r w:rsidRPr="001E70EE">
              <w:t>20</w:t>
            </w:r>
          </w:p>
        </w:tc>
      </w:tr>
      <w:tr w:rsidR="007F5A32" w:rsidRPr="001E70EE" w:rsidTr="00D710FE">
        <w:tc>
          <w:tcPr>
            <w:tcW w:w="1310" w:type="dxa"/>
          </w:tcPr>
          <w:p w:rsidR="007F5A32" w:rsidRPr="001E70EE" w:rsidRDefault="009B7348" w:rsidP="009B7348">
            <w:pPr>
              <w:rPr>
                <w:rFonts w:ascii="Times New Roman" w:hAnsi="Times New Roman" w:cs="Times New Roman"/>
              </w:rPr>
            </w:pPr>
            <w:r w:rsidRPr="001E70EE">
              <w:t>35</w:t>
            </w:r>
          </w:p>
        </w:tc>
        <w:tc>
          <w:tcPr>
            <w:tcW w:w="1768" w:type="dxa"/>
            <w:hideMark/>
          </w:tcPr>
          <w:p w:rsidR="007F5A32" w:rsidRPr="001E70EE" w:rsidRDefault="007F5A32" w:rsidP="009A31AF">
            <w:pPr>
              <w:rPr>
                <w:rFonts w:ascii="Times New Roman" w:hAnsi="Times New Roman" w:cs="Times New Roman"/>
              </w:rPr>
            </w:pPr>
            <w:r w:rsidRPr="001E70EE">
              <w:t>576261</w:t>
            </w:r>
          </w:p>
        </w:tc>
        <w:tc>
          <w:tcPr>
            <w:tcW w:w="4046" w:type="dxa"/>
            <w:hideMark/>
          </w:tcPr>
          <w:p w:rsidR="007F5A32" w:rsidRPr="001E70EE" w:rsidRDefault="007F5A32" w:rsidP="009A31AF">
            <w:pPr>
              <w:rPr>
                <w:rFonts w:ascii="Times New Roman" w:hAnsi="Times New Roman" w:cs="Times New Roman"/>
              </w:rPr>
            </w:pPr>
            <w:r w:rsidRPr="001E70EE">
              <w:t>2,6-Dimethylphenol</w:t>
            </w:r>
          </w:p>
        </w:tc>
        <w:tc>
          <w:tcPr>
            <w:tcW w:w="2452" w:type="dxa"/>
            <w:hideMark/>
          </w:tcPr>
          <w:p w:rsidR="007F5A32" w:rsidRPr="001E70EE" w:rsidRDefault="004A0EBA" w:rsidP="009A31AF">
            <w:pPr>
              <w:rPr>
                <w:rFonts w:ascii="Times New Roman" w:hAnsi="Times New Roman" w:cs="Times New Roman"/>
              </w:rPr>
            </w:pPr>
            <w:r w:rsidRPr="001E70EE">
              <w:t>44</w:t>
            </w:r>
          </w:p>
        </w:tc>
      </w:tr>
      <w:tr w:rsidR="007F5A32" w:rsidRPr="001E70EE" w:rsidTr="00D710FE">
        <w:tc>
          <w:tcPr>
            <w:tcW w:w="1310" w:type="dxa"/>
          </w:tcPr>
          <w:p w:rsidR="007F5A32" w:rsidRPr="001E70EE" w:rsidRDefault="009B7348" w:rsidP="009B7348">
            <w:pPr>
              <w:rPr>
                <w:rFonts w:ascii="Times New Roman" w:hAnsi="Times New Roman" w:cs="Times New Roman"/>
              </w:rPr>
            </w:pPr>
            <w:r w:rsidRPr="001E70EE">
              <w:t>36</w:t>
            </w:r>
          </w:p>
        </w:tc>
        <w:tc>
          <w:tcPr>
            <w:tcW w:w="1768" w:type="dxa"/>
            <w:hideMark/>
          </w:tcPr>
          <w:p w:rsidR="007F5A32" w:rsidRPr="001E70EE" w:rsidRDefault="007F5A32" w:rsidP="009A31AF">
            <w:pPr>
              <w:rPr>
                <w:rFonts w:ascii="Times New Roman" w:hAnsi="Times New Roman" w:cs="Times New Roman"/>
              </w:rPr>
            </w:pPr>
            <w:r w:rsidRPr="001E70EE">
              <w:t>606202</w:t>
            </w:r>
          </w:p>
        </w:tc>
        <w:tc>
          <w:tcPr>
            <w:tcW w:w="4046" w:type="dxa"/>
            <w:hideMark/>
          </w:tcPr>
          <w:p w:rsidR="007F5A32" w:rsidRPr="001E70EE" w:rsidRDefault="007F5A32" w:rsidP="009A31AF">
            <w:pPr>
              <w:rPr>
                <w:rFonts w:ascii="Times New Roman" w:hAnsi="Times New Roman" w:cs="Times New Roman"/>
              </w:rPr>
            </w:pPr>
            <w:r w:rsidRPr="001E70EE">
              <w:t>2,6-Dinitrotoluene</w:t>
            </w:r>
          </w:p>
        </w:tc>
        <w:tc>
          <w:tcPr>
            <w:tcW w:w="2452" w:type="dxa"/>
            <w:hideMark/>
          </w:tcPr>
          <w:p w:rsidR="007F5A32" w:rsidRPr="001E70EE" w:rsidRDefault="004A0EBA" w:rsidP="009A31AF">
            <w:pPr>
              <w:rPr>
                <w:rFonts w:ascii="Times New Roman" w:hAnsi="Times New Roman" w:cs="Times New Roman"/>
              </w:rPr>
            </w:pPr>
            <w:r w:rsidRPr="001E70EE">
              <w:t>4.2</w:t>
            </w:r>
          </w:p>
        </w:tc>
      </w:tr>
      <w:tr w:rsidR="007F5A32" w:rsidRPr="001E70EE" w:rsidTr="00D710FE">
        <w:tc>
          <w:tcPr>
            <w:tcW w:w="1310" w:type="dxa"/>
          </w:tcPr>
          <w:p w:rsidR="007F5A32" w:rsidRPr="001E70EE" w:rsidRDefault="009B7348" w:rsidP="009B7348">
            <w:pPr>
              <w:rPr>
                <w:rFonts w:ascii="Times New Roman" w:hAnsi="Times New Roman" w:cs="Times New Roman"/>
              </w:rPr>
            </w:pPr>
            <w:r w:rsidRPr="001E70EE">
              <w:t>37</w:t>
            </w:r>
          </w:p>
        </w:tc>
        <w:tc>
          <w:tcPr>
            <w:tcW w:w="1768" w:type="dxa"/>
            <w:hideMark/>
          </w:tcPr>
          <w:p w:rsidR="007F5A32" w:rsidRPr="001E70EE" w:rsidRDefault="007F5A32" w:rsidP="009A31AF">
            <w:pPr>
              <w:rPr>
                <w:rFonts w:ascii="Times New Roman" w:hAnsi="Times New Roman" w:cs="Times New Roman"/>
              </w:rPr>
            </w:pPr>
            <w:r w:rsidRPr="001E70EE">
              <w:t>95578</w:t>
            </w:r>
          </w:p>
        </w:tc>
        <w:tc>
          <w:tcPr>
            <w:tcW w:w="4046" w:type="dxa"/>
            <w:hideMark/>
          </w:tcPr>
          <w:p w:rsidR="007F5A32" w:rsidRPr="001E70EE" w:rsidRDefault="007F5A32" w:rsidP="009A31AF">
            <w:pPr>
              <w:rPr>
                <w:rFonts w:ascii="Times New Roman" w:hAnsi="Times New Roman" w:cs="Times New Roman"/>
              </w:rPr>
            </w:pPr>
            <w:r w:rsidRPr="001E70EE">
              <w:t>2-Chlorophenol</w:t>
            </w:r>
          </w:p>
        </w:tc>
        <w:tc>
          <w:tcPr>
            <w:tcW w:w="2452" w:type="dxa"/>
            <w:hideMark/>
          </w:tcPr>
          <w:p w:rsidR="007F5A32" w:rsidRPr="001E70EE" w:rsidRDefault="004A0EBA" w:rsidP="009A31AF">
            <w:pPr>
              <w:rPr>
                <w:rFonts w:ascii="Times New Roman" w:hAnsi="Times New Roman" w:cs="Times New Roman"/>
              </w:rPr>
            </w:pPr>
            <w:r w:rsidRPr="001E70EE">
              <w:t>426</w:t>
            </w:r>
          </w:p>
        </w:tc>
      </w:tr>
      <w:tr w:rsidR="007F5A32" w:rsidRPr="001E70EE" w:rsidTr="00D710FE">
        <w:tc>
          <w:tcPr>
            <w:tcW w:w="1310" w:type="dxa"/>
          </w:tcPr>
          <w:p w:rsidR="007F5A32" w:rsidRPr="001E70EE" w:rsidRDefault="009B7348" w:rsidP="009B7348">
            <w:pPr>
              <w:rPr>
                <w:rFonts w:ascii="Times New Roman" w:hAnsi="Times New Roman" w:cs="Times New Roman"/>
              </w:rPr>
            </w:pPr>
            <w:r w:rsidRPr="001E70EE">
              <w:t>38</w:t>
            </w:r>
          </w:p>
        </w:tc>
        <w:tc>
          <w:tcPr>
            <w:tcW w:w="1768" w:type="dxa"/>
            <w:hideMark/>
          </w:tcPr>
          <w:p w:rsidR="007F5A32" w:rsidRPr="001E70EE" w:rsidRDefault="007F5A32" w:rsidP="009A31AF">
            <w:pPr>
              <w:rPr>
                <w:rFonts w:ascii="Times New Roman" w:hAnsi="Times New Roman" w:cs="Times New Roman"/>
              </w:rPr>
            </w:pPr>
            <w:r w:rsidRPr="001E70EE">
              <w:t>95487</w:t>
            </w:r>
          </w:p>
        </w:tc>
        <w:tc>
          <w:tcPr>
            <w:tcW w:w="4046" w:type="dxa"/>
            <w:hideMark/>
          </w:tcPr>
          <w:p w:rsidR="007F5A32" w:rsidRPr="001E70EE" w:rsidRDefault="007F5A32" w:rsidP="009A31AF">
            <w:pPr>
              <w:rPr>
                <w:rFonts w:ascii="Times New Roman" w:hAnsi="Times New Roman" w:cs="Times New Roman"/>
              </w:rPr>
            </w:pPr>
            <w:r w:rsidRPr="001E70EE">
              <w:t>2-Cresol</w:t>
            </w:r>
          </w:p>
        </w:tc>
        <w:tc>
          <w:tcPr>
            <w:tcW w:w="2452" w:type="dxa"/>
            <w:hideMark/>
          </w:tcPr>
          <w:p w:rsidR="007F5A32" w:rsidRPr="001E70EE" w:rsidRDefault="004A0EBA" w:rsidP="009A31AF">
            <w:pPr>
              <w:rPr>
                <w:rFonts w:ascii="Times New Roman" w:hAnsi="Times New Roman" w:cs="Times New Roman"/>
              </w:rPr>
            </w:pPr>
            <w:r w:rsidRPr="001E70EE">
              <w:t>3690</w:t>
            </w:r>
          </w:p>
        </w:tc>
      </w:tr>
      <w:tr w:rsidR="007F5A32" w:rsidRPr="001E70EE" w:rsidTr="00D710FE">
        <w:tc>
          <w:tcPr>
            <w:tcW w:w="1310" w:type="dxa"/>
          </w:tcPr>
          <w:p w:rsidR="007F5A32" w:rsidRPr="001E70EE" w:rsidRDefault="009B7348" w:rsidP="009B7348">
            <w:pPr>
              <w:rPr>
                <w:rFonts w:ascii="Times New Roman" w:hAnsi="Times New Roman" w:cs="Times New Roman"/>
              </w:rPr>
            </w:pPr>
            <w:r w:rsidRPr="001E70EE">
              <w:t>39</w:t>
            </w:r>
            <w:r w:rsidR="008A598F" w:rsidRPr="001E70EE">
              <w:t xml:space="preserve"> **</w:t>
            </w:r>
          </w:p>
        </w:tc>
        <w:tc>
          <w:tcPr>
            <w:tcW w:w="1768" w:type="dxa"/>
            <w:hideMark/>
          </w:tcPr>
          <w:p w:rsidR="007F5A32" w:rsidRPr="001E70EE" w:rsidRDefault="007F5A32" w:rsidP="009A31AF">
            <w:pPr>
              <w:rPr>
                <w:rFonts w:ascii="Times New Roman" w:hAnsi="Times New Roman" w:cs="Times New Roman"/>
              </w:rPr>
            </w:pPr>
            <w:r w:rsidRPr="001E70EE">
              <w:t>91576</w:t>
            </w:r>
          </w:p>
        </w:tc>
        <w:tc>
          <w:tcPr>
            <w:tcW w:w="4046" w:type="dxa"/>
            <w:hideMark/>
          </w:tcPr>
          <w:p w:rsidR="007F5A32" w:rsidRPr="001E70EE" w:rsidRDefault="007F5A32" w:rsidP="009A31AF">
            <w:pPr>
              <w:rPr>
                <w:rFonts w:ascii="Times New Roman" w:hAnsi="Times New Roman" w:cs="Times New Roman"/>
              </w:rPr>
            </w:pPr>
            <w:r w:rsidRPr="001E70EE">
              <w:t>2-Methylnaphthalene</w:t>
            </w:r>
          </w:p>
        </w:tc>
        <w:tc>
          <w:tcPr>
            <w:tcW w:w="2452" w:type="dxa"/>
            <w:hideMark/>
          </w:tcPr>
          <w:p w:rsidR="007F5A32" w:rsidRPr="001E70EE" w:rsidRDefault="004A0EBA" w:rsidP="009A31AF">
            <w:pPr>
              <w:rPr>
                <w:rFonts w:ascii="Times New Roman" w:hAnsi="Times New Roman" w:cs="Times New Roman"/>
              </w:rPr>
            </w:pPr>
            <w:r w:rsidRPr="001E70EE">
              <w:t>2.7</w:t>
            </w:r>
          </w:p>
        </w:tc>
      </w:tr>
      <w:tr w:rsidR="007F5A32" w:rsidRPr="001E70EE" w:rsidTr="00D710FE">
        <w:tc>
          <w:tcPr>
            <w:tcW w:w="1310" w:type="dxa"/>
          </w:tcPr>
          <w:p w:rsidR="007F5A32" w:rsidRPr="001E70EE" w:rsidRDefault="009B7348" w:rsidP="009B7348">
            <w:pPr>
              <w:rPr>
                <w:rFonts w:ascii="Times New Roman" w:hAnsi="Times New Roman" w:cs="Times New Roman"/>
              </w:rPr>
            </w:pPr>
            <w:r w:rsidRPr="001E70EE">
              <w:t>40</w:t>
            </w:r>
          </w:p>
        </w:tc>
        <w:tc>
          <w:tcPr>
            <w:tcW w:w="1768" w:type="dxa"/>
            <w:hideMark/>
          </w:tcPr>
          <w:p w:rsidR="007F5A32" w:rsidRPr="001E70EE" w:rsidRDefault="007F5A32" w:rsidP="009A31AF">
            <w:pPr>
              <w:rPr>
                <w:rFonts w:ascii="Times New Roman" w:hAnsi="Times New Roman" w:cs="Times New Roman"/>
              </w:rPr>
            </w:pPr>
            <w:r w:rsidRPr="001E70EE">
              <w:t>91941</w:t>
            </w:r>
          </w:p>
        </w:tc>
        <w:tc>
          <w:tcPr>
            <w:tcW w:w="4046" w:type="dxa"/>
            <w:hideMark/>
          </w:tcPr>
          <w:p w:rsidR="007F5A32" w:rsidRPr="001E70EE" w:rsidRDefault="007F5A32" w:rsidP="009A31AF">
            <w:pPr>
              <w:rPr>
                <w:rFonts w:ascii="Times New Roman" w:hAnsi="Times New Roman" w:cs="Times New Roman"/>
              </w:rPr>
            </w:pPr>
            <w:r w:rsidRPr="001E70EE">
              <w:t>3,3-Dichlorobenzidine</w:t>
            </w:r>
          </w:p>
        </w:tc>
        <w:tc>
          <w:tcPr>
            <w:tcW w:w="2452" w:type="dxa"/>
            <w:hideMark/>
          </w:tcPr>
          <w:p w:rsidR="007F5A32" w:rsidRPr="001E70EE" w:rsidRDefault="004A0EBA" w:rsidP="009A31AF">
            <w:pPr>
              <w:rPr>
                <w:rFonts w:ascii="Times New Roman" w:hAnsi="Times New Roman" w:cs="Times New Roman"/>
              </w:rPr>
            </w:pPr>
            <w:r w:rsidRPr="001E70EE">
              <w:t>14</w:t>
            </w:r>
          </w:p>
        </w:tc>
      </w:tr>
      <w:tr w:rsidR="007F5A32" w:rsidRPr="001E70EE" w:rsidTr="00D710FE">
        <w:tc>
          <w:tcPr>
            <w:tcW w:w="1310" w:type="dxa"/>
          </w:tcPr>
          <w:p w:rsidR="007F5A32" w:rsidRPr="001E70EE" w:rsidRDefault="009B7348" w:rsidP="009B7348">
            <w:pPr>
              <w:rPr>
                <w:rFonts w:ascii="Times New Roman" w:hAnsi="Times New Roman" w:cs="Times New Roman"/>
              </w:rPr>
            </w:pPr>
            <w:r w:rsidRPr="001E70EE">
              <w:t>41</w:t>
            </w:r>
          </w:p>
        </w:tc>
        <w:tc>
          <w:tcPr>
            <w:tcW w:w="1768" w:type="dxa"/>
            <w:hideMark/>
          </w:tcPr>
          <w:p w:rsidR="007F5A32" w:rsidRPr="001E70EE" w:rsidRDefault="007F5A32" w:rsidP="009A31AF">
            <w:pPr>
              <w:rPr>
                <w:rFonts w:ascii="Times New Roman" w:hAnsi="Times New Roman" w:cs="Times New Roman"/>
              </w:rPr>
            </w:pPr>
            <w:r w:rsidRPr="001E70EE">
              <w:t>108394</w:t>
            </w:r>
          </w:p>
        </w:tc>
        <w:tc>
          <w:tcPr>
            <w:tcW w:w="4046" w:type="dxa"/>
            <w:hideMark/>
          </w:tcPr>
          <w:p w:rsidR="007F5A32" w:rsidRPr="001E70EE" w:rsidRDefault="007F5A32" w:rsidP="009A31AF">
            <w:pPr>
              <w:rPr>
                <w:rFonts w:ascii="Times New Roman" w:hAnsi="Times New Roman" w:cs="Times New Roman"/>
              </w:rPr>
            </w:pPr>
            <w:r w:rsidRPr="001E70EE">
              <w:t>3-Cresol</w:t>
            </w:r>
          </w:p>
        </w:tc>
        <w:tc>
          <w:tcPr>
            <w:tcW w:w="2452" w:type="dxa"/>
            <w:hideMark/>
          </w:tcPr>
          <w:p w:rsidR="007F5A32" w:rsidRPr="001E70EE" w:rsidRDefault="004A0EBA" w:rsidP="009A31AF">
            <w:pPr>
              <w:rPr>
                <w:rFonts w:ascii="Times New Roman" w:hAnsi="Times New Roman" w:cs="Times New Roman"/>
              </w:rPr>
            </w:pPr>
            <w:r w:rsidRPr="001E70EE">
              <w:t>3690</w:t>
            </w:r>
          </w:p>
        </w:tc>
      </w:tr>
      <w:tr w:rsidR="007F5A32" w:rsidRPr="001E70EE" w:rsidTr="00D710FE">
        <w:tc>
          <w:tcPr>
            <w:tcW w:w="1310" w:type="dxa"/>
          </w:tcPr>
          <w:p w:rsidR="007F5A32" w:rsidRPr="001E70EE" w:rsidRDefault="009B7348" w:rsidP="009B7348">
            <w:pPr>
              <w:rPr>
                <w:rFonts w:ascii="Times New Roman" w:hAnsi="Times New Roman" w:cs="Times New Roman"/>
              </w:rPr>
            </w:pPr>
            <w:r w:rsidRPr="001E70EE">
              <w:t>42</w:t>
            </w:r>
          </w:p>
        </w:tc>
        <w:tc>
          <w:tcPr>
            <w:tcW w:w="1768" w:type="dxa"/>
            <w:hideMark/>
          </w:tcPr>
          <w:p w:rsidR="007F5A32" w:rsidRPr="001E70EE" w:rsidRDefault="007F5A32" w:rsidP="009A31AF">
            <w:pPr>
              <w:rPr>
                <w:rFonts w:ascii="Times New Roman" w:hAnsi="Times New Roman" w:cs="Times New Roman"/>
              </w:rPr>
            </w:pPr>
            <w:r w:rsidRPr="001E70EE">
              <w:t>106478</w:t>
            </w:r>
          </w:p>
        </w:tc>
        <w:tc>
          <w:tcPr>
            <w:tcW w:w="4046" w:type="dxa"/>
            <w:hideMark/>
          </w:tcPr>
          <w:p w:rsidR="007F5A32" w:rsidRPr="001E70EE" w:rsidRDefault="007F5A32" w:rsidP="009A31AF">
            <w:pPr>
              <w:rPr>
                <w:rFonts w:ascii="Times New Roman" w:hAnsi="Times New Roman" w:cs="Times New Roman"/>
              </w:rPr>
            </w:pPr>
            <w:r w:rsidRPr="001E70EE">
              <w:t>4-Chloroaniline</w:t>
            </w:r>
          </w:p>
        </w:tc>
        <w:tc>
          <w:tcPr>
            <w:tcW w:w="2452" w:type="dxa"/>
            <w:hideMark/>
          </w:tcPr>
          <w:p w:rsidR="007F5A32" w:rsidRPr="001E70EE" w:rsidRDefault="004A0EBA" w:rsidP="009A31AF">
            <w:pPr>
              <w:rPr>
                <w:rFonts w:ascii="Times New Roman" w:hAnsi="Times New Roman" w:cs="Times New Roman"/>
              </w:rPr>
            </w:pPr>
            <w:r w:rsidRPr="001E70EE">
              <w:t>32</w:t>
            </w:r>
          </w:p>
        </w:tc>
      </w:tr>
      <w:tr w:rsidR="007F5A32" w:rsidRPr="001E70EE" w:rsidTr="00D710FE">
        <w:tc>
          <w:tcPr>
            <w:tcW w:w="1310" w:type="dxa"/>
          </w:tcPr>
          <w:p w:rsidR="007F5A32" w:rsidRPr="001E70EE" w:rsidRDefault="009B7348" w:rsidP="009B7348">
            <w:pPr>
              <w:rPr>
                <w:rFonts w:ascii="Times New Roman" w:hAnsi="Times New Roman" w:cs="Times New Roman"/>
              </w:rPr>
            </w:pPr>
            <w:r w:rsidRPr="001E70EE">
              <w:t>43</w:t>
            </w:r>
          </w:p>
        </w:tc>
        <w:tc>
          <w:tcPr>
            <w:tcW w:w="1768" w:type="dxa"/>
            <w:hideMark/>
          </w:tcPr>
          <w:p w:rsidR="007F5A32" w:rsidRPr="001E70EE" w:rsidRDefault="007F5A32" w:rsidP="009A31AF">
            <w:pPr>
              <w:rPr>
                <w:rFonts w:ascii="Times New Roman" w:hAnsi="Times New Roman" w:cs="Times New Roman"/>
              </w:rPr>
            </w:pPr>
            <w:r w:rsidRPr="001E70EE">
              <w:t>106445</w:t>
            </w:r>
          </w:p>
        </w:tc>
        <w:tc>
          <w:tcPr>
            <w:tcW w:w="4046" w:type="dxa"/>
            <w:hideMark/>
          </w:tcPr>
          <w:p w:rsidR="007F5A32" w:rsidRPr="001E70EE" w:rsidRDefault="007F5A32" w:rsidP="009A31AF">
            <w:pPr>
              <w:rPr>
                <w:rFonts w:ascii="Times New Roman" w:hAnsi="Times New Roman" w:cs="Times New Roman"/>
              </w:rPr>
            </w:pPr>
            <w:r w:rsidRPr="001E70EE">
              <w:t>4-Cresol</w:t>
            </w:r>
          </w:p>
        </w:tc>
        <w:tc>
          <w:tcPr>
            <w:tcW w:w="2452" w:type="dxa"/>
            <w:hideMark/>
          </w:tcPr>
          <w:p w:rsidR="007F5A32" w:rsidRPr="001E70EE" w:rsidRDefault="004A0EBA" w:rsidP="009A31AF">
            <w:pPr>
              <w:rPr>
                <w:rFonts w:ascii="Times New Roman" w:hAnsi="Times New Roman" w:cs="Times New Roman"/>
              </w:rPr>
            </w:pPr>
            <w:r w:rsidRPr="001E70EE">
              <w:t>2570</w:t>
            </w:r>
          </w:p>
        </w:tc>
      </w:tr>
      <w:tr w:rsidR="007F5A32" w:rsidRPr="001E70EE" w:rsidTr="00D710FE">
        <w:tc>
          <w:tcPr>
            <w:tcW w:w="1310" w:type="dxa"/>
          </w:tcPr>
          <w:p w:rsidR="007F5A32" w:rsidRPr="001E70EE" w:rsidRDefault="009B7348" w:rsidP="009B7348">
            <w:pPr>
              <w:rPr>
                <w:rFonts w:ascii="Times New Roman" w:hAnsi="Times New Roman" w:cs="Times New Roman"/>
              </w:rPr>
            </w:pPr>
            <w:r w:rsidRPr="001E70EE">
              <w:t>44</w:t>
            </w:r>
            <w:r w:rsidR="008A598F" w:rsidRPr="001E70EE">
              <w:t xml:space="preserve"> **</w:t>
            </w:r>
          </w:p>
        </w:tc>
        <w:tc>
          <w:tcPr>
            <w:tcW w:w="1768" w:type="dxa"/>
            <w:hideMark/>
          </w:tcPr>
          <w:p w:rsidR="007F5A32" w:rsidRPr="001E70EE" w:rsidRDefault="007F5A32" w:rsidP="009A31AF">
            <w:pPr>
              <w:rPr>
                <w:rFonts w:ascii="Times New Roman" w:hAnsi="Times New Roman" w:cs="Times New Roman"/>
              </w:rPr>
            </w:pPr>
            <w:r w:rsidRPr="001E70EE">
              <w:t>83329</w:t>
            </w:r>
          </w:p>
        </w:tc>
        <w:tc>
          <w:tcPr>
            <w:tcW w:w="4046" w:type="dxa"/>
            <w:hideMark/>
          </w:tcPr>
          <w:p w:rsidR="007F5A32" w:rsidRPr="001E70EE" w:rsidRDefault="007F5A32" w:rsidP="009A31AF">
            <w:pPr>
              <w:rPr>
                <w:rFonts w:ascii="Times New Roman" w:hAnsi="Times New Roman" w:cs="Times New Roman"/>
              </w:rPr>
            </w:pPr>
            <w:proofErr w:type="spellStart"/>
            <w:r w:rsidRPr="001E70EE">
              <w:t>Acenaphthene</w:t>
            </w:r>
            <w:proofErr w:type="spellEnd"/>
          </w:p>
        </w:tc>
        <w:tc>
          <w:tcPr>
            <w:tcW w:w="2452" w:type="dxa"/>
            <w:hideMark/>
          </w:tcPr>
          <w:p w:rsidR="007F5A32" w:rsidRPr="001E70EE" w:rsidRDefault="004A0EBA" w:rsidP="009A31AF">
            <w:pPr>
              <w:rPr>
                <w:rFonts w:ascii="Times New Roman" w:hAnsi="Times New Roman" w:cs="Times New Roman"/>
              </w:rPr>
            </w:pPr>
            <w:r w:rsidRPr="001E70EE">
              <w:t>78</w:t>
            </w:r>
          </w:p>
        </w:tc>
      </w:tr>
      <w:tr w:rsidR="007F5A32" w:rsidRPr="001E70EE" w:rsidTr="00D710FE">
        <w:tc>
          <w:tcPr>
            <w:tcW w:w="1310" w:type="dxa"/>
          </w:tcPr>
          <w:p w:rsidR="007F5A32" w:rsidRPr="001E70EE" w:rsidRDefault="009B7348" w:rsidP="009B7348">
            <w:pPr>
              <w:rPr>
                <w:rFonts w:ascii="Times New Roman" w:hAnsi="Times New Roman" w:cs="Times New Roman"/>
              </w:rPr>
            </w:pPr>
            <w:r w:rsidRPr="001E70EE">
              <w:t>45</w:t>
            </w:r>
            <w:r w:rsidR="008A598F" w:rsidRPr="001E70EE">
              <w:t xml:space="preserve"> **</w:t>
            </w:r>
          </w:p>
        </w:tc>
        <w:tc>
          <w:tcPr>
            <w:tcW w:w="1768" w:type="dxa"/>
            <w:hideMark/>
          </w:tcPr>
          <w:p w:rsidR="007F5A32" w:rsidRPr="001E70EE" w:rsidRDefault="007F5A32" w:rsidP="009A31AF">
            <w:pPr>
              <w:rPr>
                <w:rFonts w:ascii="Times New Roman" w:hAnsi="Times New Roman" w:cs="Times New Roman"/>
              </w:rPr>
            </w:pPr>
            <w:r w:rsidRPr="001E70EE">
              <w:t>208968</w:t>
            </w:r>
          </w:p>
        </w:tc>
        <w:tc>
          <w:tcPr>
            <w:tcW w:w="4046" w:type="dxa"/>
            <w:hideMark/>
          </w:tcPr>
          <w:p w:rsidR="007F5A32" w:rsidRPr="001E70EE" w:rsidRDefault="007F5A32" w:rsidP="009A31AF">
            <w:pPr>
              <w:rPr>
                <w:rFonts w:ascii="Times New Roman" w:hAnsi="Times New Roman" w:cs="Times New Roman"/>
              </w:rPr>
            </w:pPr>
            <w:proofErr w:type="spellStart"/>
            <w:r w:rsidRPr="001E70EE">
              <w:t>Acenaphthylene</w:t>
            </w:r>
            <w:proofErr w:type="spellEnd"/>
          </w:p>
        </w:tc>
        <w:tc>
          <w:tcPr>
            <w:tcW w:w="2452" w:type="dxa"/>
            <w:hideMark/>
          </w:tcPr>
          <w:p w:rsidR="007F5A32" w:rsidRPr="001E70EE" w:rsidRDefault="004A0EBA" w:rsidP="009A31AF">
            <w:pPr>
              <w:rPr>
                <w:rFonts w:ascii="Times New Roman" w:hAnsi="Times New Roman" w:cs="Times New Roman"/>
              </w:rPr>
            </w:pPr>
            <w:r w:rsidRPr="001E70EE">
              <w:t>74</w:t>
            </w:r>
          </w:p>
        </w:tc>
      </w:tr>
      <w:tr w:rsidR="007F5A32" w:rsidRPr="001E70EE" w:rsidTr="00D710FE">
        <w:tc>
          <w:tcPr>
            <w:tcW w:w="1310" w:type="dxa"/>
          </w:tcPr>
          <w:p w:rsidR="007F5A32" w:rsidRPr="001E70EE" w:rsidRDefault="009B7348" w:rsidP="009B7348">
            <w:pPr>
              <w:rPr>
                <w:rFonts w:ascii="Times New Roman" w:hAnsi="Times New Roman" w:cs="Times New Roman"/>
              </w:rPr>
            </w:pPr>
            <w:r w:rsidRPr="001E70EE">
              <w:t>46</w:t>
            </w:r>
            <w:r w:rsidR="008A598F" w:rsidRPr="001E70EE">
              <w:t xml:space="preserve"> **</w:t>
            </w:r>
          </w:p>
        </w:tc>
        <w:tc>
          <w:tcPr>
            <w:tcW w:w="1768" w:type="dxa"/>
            <w:hideMark/>
          </w:tcPr>
          <w:p w:rsidR="007F5A32" w:rsidRPr="001E70EE" w:rsidRDefault="007F5A32" w:rsidP="009A31AF">
            <w:pPr>
              <w:rPr>
                <w:rFonts w:ascii="Times New Roman" w:hAnsi="Times New Roman" w:cs="Times New Roman"/>
              </w:rPr>
            </w:pPr>
            <w:r w:rsidRPr="001E70EE">
              <w:t>67641</w:t>
            </w:r>
          </w:p>
        </w:tc>
        <w:tc>
          <w:tcPr>
            <w:tcW w:w="4046" w:type="dxa"/>
            <w:hideMark/>
          </w:tcPr>
          <w:p w:rsidR="007F5A32" w:rsidRPr="001E70EE" w:rsidRDefault="007F5A32" w:rsidP="009A31AF">
            <w:pPr>
              <w:rPr>
                <w:rFonts w:ascii="Times New Roman" w:hAnsi="Times New Roman" w:cs="Times New Roman"/>
              </w:rPr>
            </w:pPr>
            <w:r w:rsidRPr="001E70EE">
              <w:t>Acetone</w:t>
            </w:r>
            <w:bookmarkStart w:id="0" w:name="_GoBack"/>
            <w:bookmarkEnd w:id="0"/>
          </w:p>
        </w:tc>
        <w:tc>
          <w:tcPr>
            <w:tcW w:w="2452" w:type="dxa"/>
            <w:hideMark/>
          </w:tcPr>
          <w:p w:rsidR="007F5A32" w:rsidRPr="001E70EE" w:rsidRDefault="004A0EBA" w:rsidP="009A31AF">
            <w:pPr>
              <w:rPr>
                <w:rFonts w:ascii="Times New Roman" w:hAnsi="Times New Roman" w:cs="Times New Roman"/>
              </w:rPr>
            </w:pPr>
            <w:r w:rsidRPr="001E70EE">
              <w:t>47</w:t>
            </w:r>
          </w:p>
        </w:tc>
      </w:tr>
      <w:tr w:rsidR="007F5A32" w:rsidRPr="001E70EE" w:rsidTr="00D710FE">
        <w:tc>
          <w:tcPr>
            <w:tcW w:w="1310" w:type="dxa"/>
          </w:tcPr>
          <w:p w:rsidR="007F5A32" w:rsidRPr="001E70EE" w:rsidRDefault="009B7348" w:rsidP="009B7348">
            <w:pPr>
              <w:rPr>
                <w:rFonts w:ascii="Times New Roman" w:hAnsi="Times New Roman" w:cs="Times New Roman"/>
              </w:rPr>
            </w:pPr>
            <w:r w:rsidRPr="001E70EE">
              <w:t>47</w:t>
            </w:r>
          </w:p>
        </w:tc>
        <w:tc>
          <w:tcPr>
            <w:tcW w:w="1768" w:type="dxa"/>
            <w:hideMark/>
          </w:tcPr>
          <w:p w:rsidR="007F5A32" w:rsidRPr="001E70EE" w:rsidRDefault="007F5A32" w:rsidP="009A31AF">
            <w:pPr>
              <w:rPr>
                <w:rFonts w:ascii="Times New Roman" w:hAnsi="Times New Roman" w:cs="Times New Roman"/>
              </w:rPr>
            </w:pPr>
            <w:r w:rsidRPr="001E70EE">
              <w:t>75058</w:t>
            </w:r>
          </w:p>
        </w:tc>
        <w:tc>
          <w:tcPr>
            <w:tcW w:w="4046" w:type="dxa"/>
            <w:hideMark/>
          </w:tcPr>
          <w:p w:rsidR="007F5A32" w:rsidRPr="001E70EE" w:rsidRDefault="007F5A32" w:rsidP="009A31AF">
            <w:pPr>
              <w:rPr>
                <w:rFonts w:ascii="Times New Roman" w:hAnsi="Times New Roman" w:cs="Times New Roman"/>
              </w:rPr>
            </w:pPr>
            <w:r w:rsidRPr="001E70EE">
              <w:t>Acetonitrile</w:t>
            </w:r>
          </w:p>
        </w:tc>
        <w:tc>
          <w:tcPr>
            <w:tcW w:w="2452" w:type="dxa"/>
            <w:hideMark/>
          </w:tcPr>
          <w:p w:rsidR="007F5A32" w:rsidRPr="001E70EE" w:rsidRDefault="004A0EBA" w:rsidP="009A31AF">
            <w:pPr>
              <w:rPr>
                <w:rFonts w:ascii="Times New Roman" w:hAnsi="Times New Roman" w:cs="Times New Roman"/>
              </w:rPr>
            </w:pPr>
            <w:r w:rsidRPr="001E70EE">
              <w:t>2290</w:t>
            </w:r>
          </w:p>
        </w:tc>
      </w:tr>
      <w:tr w:rsidR="007F5A32" w:rsidRPr="001E70EE" w:rsidTr="00D710FE">
        <w:tc>
          <w:tcPr>
            <w:tcW w:w="1310" w:type="dxa"/>
          </w:tcPr>
          <w:p w:rsidR="007F5A32" w:rsidRPr="001E70EE" w:rsidRDefault="009B7348" w:rsidP="009B7348">
            <w:pPr>
              <w:rPr>
                <w:rFonts w:ascii="Times New Roman" w:hAnsi="Times New Roman" w:cs="Times New Roman"/>
              </w:rPr>
            </w:pPr>
            <w:r w:rsidRPr="001E70EE">
              <w:t>48</w:t>
            </w:r>
          </w:p>
        </w:tc>
        <w:tc>
          <w:tcPr>
            <w:tcW w:w="1768" w:type="dxa"/>
            <w:hideMark/>
          </w:tcPr>
          <w:p w:rsidR="007F5A32" w:rsidRPr="001E70EE" w:rsidRDefault="007F5A32" w:rsidP="009A31AF">
            <w:pPr>
              <w:rPr>
                <w:rFonts w:ascii="Times New Roman" w:hAnsi="Times New Roman" w:cs="Times New Roman"/>
              </w:rPr>
            </w:pPr>
            <w:r w:rsidRPr="001E70EE">
              <w:t>107028</w:t>
            </w:r>
          </w:p>
        </w:tc>
        <w:tc>
          <w:tcPr>
            <w:tcW w:w="4046" w:type="dxa"/>
            <w:hideMark/>
          </w:tcPr>
          <w:p w:rsidR="007F5A32" w:rsidRPr="001E70EE" w:rsidRDefault="007F5A32" w:rsidP="009A31AF">
            <w:pPr>
              <w:rPr>
                <w:rFonts w:ascii="Times New Roman" w:hAnsi="Times New Roman" w:cs="Times New Roman"/>
              </w:rPr>
            </w:pPr>
            <w:proofErr w:type="spellStart"/>
            <w:r w:rsidRPr="001E70EE">
              <w:t>Acrolein</w:t>
            </w:r>
            <w:proofErr w:type="spellEnd"/>
          </w:p>
        </w:tc>
        <w:tc>
          <w:tcPr>
            <w:tcW w:w="2452" w:type="dxa"/>
            <w:hideMark/>
          </w:tcPr>
          <w:p w:rsidR="007F5A32" w:rsidRPr="001E70EE" w:rsidRDefault="004A0EBA" w:rsidP="009A31AF">
            <w:pPr>
              <w:rPr>
                <w:rFonts w:ascii="Times New Roman" w:hAnsi="Times New Roman" w:cs="Times New Roman"/>
              </w:rPr>
            </w:pPr>
            <w:r w:rsidRPr="001E70EE">
              <w:t>0.3</w:t>
            </w:r>
          </w:p>
        </w:tc>
      </w:tr>
      <w:tr w:rsidR="007F5A32" w:rsidRPr="001E70EE" w:rsidTr="00D710FE">
        <w:tc>
          <w:tcPr>
            <w:tcW w:w="1310" w:type="dxa"/>
          </w:tcPr>
          <w:p w:rsidR="007F5A32" w:rsidRPr="001E70EE" w:rsidRDefault="009B7348" w:rsidP="009B7348">
            <w:pPr>
              <w:rPr>
                <w:rFonts w:ascii="Times New Roman" w:hAnsi="Times New Roman" w:cs="Times New Roman"/>
              </w:rPr>
            </w:pPr>
            <w:r w:rsidRPr="001E70EE">
              <w:t>49</w:t>
            </w:r>
          </w:p>
        </w:tc>
        <w:tc>
          <w:tcPr>
            <w:tcW w:w="1768" w:type="dxa"/>
            <w:hideMark/>
          </w:tcPr>
          <w:p w:rsidR="007F5A32" w:rsidRPr="001E70EE" w:rsidRDefault="007F5A32" w:rsidP="009A31AF">
            <w:pPr>
              <w:rPr>
                <w:rFonts w:ascii="Times New Roman" w:hAnsi="Times New Roman" w:cs="Times New Roman"/>
              </w:rPr>
            </w:pPr>
            <w:r w:rsidRPr="001E70EE">
              <w:t>107131</w:t>
            </w:r>
          </w:p>
        </w:tc>
        <w:tc>
          <w:tcPr>
            <w:tcW w:w="4046" w:type="dxa"/>
            <w:hideMark/>
          </w:tcPr>
          <w:p w:rsidR="007F5A32" w:rsidRPr="001E70EE" w:rsidRDefault="007F5A32" w:rsidP="009A31AF">
            <w:pPr>
              <w:rPr>
                <w:rFonts w:ascii="Times New Roman" w:hAnsi="Times New Roman" w:cs="Times New Roman"/>
              </w:rPr>
            </w:pPr>
            <w:r w:rsidRPr="001E70EE">
              <w:t>Acrylonitrile</w:t>
            </w:r>
          </w:p>
        </w:tc>
        <w:tc>
          <w:tcPr>
            <w:tcW w:w="2452" w:type="dxa"/>
            <w:hideMark/>
          </w:tcPr>
          <w:p w:rsidR="007F5A32" w:rsidRPr="001E70EE" w:rsidRDefault="004A0EBA" w:rsidP="009A31AF">
            <w:pPr>
              <w:rPr>
                <w:rFonts w:ascii="Times New Roman" w:hAnsi="Times New Roman" w:cs="Times New Roman"/>
              </w:rPr>
            </w:pPr>
            <w:r w:rsidRPr="001E70EE">
              <w:t>7</w:t>
            </w:r>
          </w:p>
        </w:tc>
      </w:tr>
      <w:tr w:rsidR="007F5A32" w:rsidRPr="001E70EE" w:rsidTr="00D710FE">
        <w:tc>
          <w:tcPr>
            <w:tcW w:w="1310" w:type="dxa"/>
          </w:tcPr>
          <w:p w:rsidR="007F5A32" w:rsidRPr="001E70EE" w:rsidRDefault="009B7348" w:rsidP="009B7348">
            <w:pPr>
              <w:rPr>
                <w:rFonts w:ascii="Times New Roman" w:hAnsi="Times New Roman" w:cs="Times New Roman"/>
              </w:rPr>
            </w:pPr>
            <w:r w:rsidRPr="001E70EE">
              <w:t>50</w:t>
            </w:r>
          </w:p>
        </w:tc>
        <w:tc>
          <w:tcPr>
            <w:tcW w:w="1768" w:type="dxa"/>
            <w:hideMark/>
          </w:tcPr>
          <w:p w:rsidR="007F5A32" w:rsidRPr="001E70EE" w:rsidRDefault="007F5A32" w:rsidP="009A31AF">
            <w:pPr>
              <w:rPr>
                <w:rFonts w:ascii="Times New Roman" w:hAnsi="Times New Roman" w:cs="Times New Roman"/>
              </w:rPr>
            </w:pPr>
            <w:r w:rsidRPr="001E70EE">
              <w:t>15972608</w:t>
            </w:r>
          </w:p>
        </w:tc>
        <w:tc>
          <w:tcPr>
            <w:tcW w:w="4046" w:type="dxa"/>
            <w:hideMark/>
          </w:tcPr>
          <w:p w:rsidR="007F5A32" w:rsidRPr="001E70EE" w:rsidRDefault="007F5A32" w:rsidP="009A31AF">
            <w:pPr>
              <w:rPr>
                <w:rFonts w:ascii="Times New Roman" w:hAnsi="Times New Roman" w:cs="Times New Roman"/>
              </w:rPr>
            </w:pPr>
            <w:proofErr w:type="spellStart"/>
            <w:r w:rsidRPr="001E70EE">
              <w:t>Alachlor</w:t>
            </w:r>
            <w:proofErr w:type="spellEnd"/>
          </w:p>
        </w:tc>
        <w:tc>
          <w:tcPr>
            <w:tcW w:w="2452" w:type="dxa"/>
            <w:hideMark/>
          </w:tcPr>
          <w:p w:rsidR="007F5A32" w:rsidRPr="001E70EE" w:rsidRDefault="004A0EBA" w:rsidP="009A31AF">
            <w:pPr>
              <w:rPr>
                <w:rFonts w:ascii="Times New Roman" w:hAnsi="Times New Roman" w:cs="Times New Roman"/>
              </w:rPr>
            </w:pPr>
            <w:r w:rsidRPr="001E70EE">
              <w:t>113</w:t>
            </w:r>
          </w:p>
        </w:tc>
      </w:tr>
      <w:tr w:rsidR="007F5A32" w:rsidRPr="001E70EE" w:rsidTr="00D710FE">
        <w:tc>
          <w:tcPr>
            <w:tcW w:w="1310" w:type="dxa"/>
          </w:tcPr>
          <w:p w:rsidR="007F5A32" w:rsidRPr="001E70EE" w:rsidRDefault="009B7348" w:rsidP="009B7348">
            <w:pPr>
              <w:rPr>
                <w:rFonts w:ascii="Times New Roman" w:hAnsi="Times New Roman" w:cs="Times New Roman"/>
              </w:rPr>
            </w:pPr>
            <w:r w:rsidRPr="001E70EE">
              <w:t>51</w:t>
            </w:r>
          </w:p>
        </w:tc>
        <w:tc>
          <w:tcPr>
            <w:tcW w:w="1768" w:type="dxa"/>
            <w:hideMark/>
          </w:tcPr>
          <w:p w:rsidR="007F5A32" w:rsidRPr="001E70EE" w:rsidRDefault="007F5A32" w:rsidP="009A31AF">
            <w:pPr>
              <w:rPr>
                <w:rFonts w:ascii="Times New Roman" w:hAnsi="Times New Roman" w:cs="Times New Roman"/>
              </w:rPr>
            </w:pPr>
            <w:r w:rsidRPr="001E70EE">
              <w:t>309002</w:t>
            </w:r>
          </w:p>
        </w:tc>
        <w:tc>
          <w:tcPr>
            <w:tcW w:w="4046" w:type="dxa"/>
            <w:hideMark/>
          </w:tcPr>
          <w:p w:rsidR="007F5A32" w:rsidRPr="001E70EE" w:rsidRDefault="007F5A32" w:rsidP="009A31AF">
            <w:pPr>
              <w:rPr>
                <w:rFonts w:ascii="Times New Roman" w:hAnsi="Times New Roman" w:cs="Times New Roman"/>
              </w:rPr>
            </w:pPr>
            <w:r w:rsidRPr="001E70EE">
              <w:t>Aldrin</w:t>
            </w:r>
          </w:p>
        </w:tc>
        <w:tc>
          <w:tcPr>
            <w:tcW w:w="2452" w:type="dxa"/>
            <w:hideMark/>
          </w:tcPr>
          <w:p w:rsidR="007F5A32" w:rsidRPr="001E70EE" w:rsidRDefault="004A0EBA" w:rsidP="009A31AF">
            <w:pPr>
              <w:rPr>
                <w:rFonts w:ascii="Times New Roman" w:hAnsi="Times New Roman" w:cs="Times New Roman"/>
              </w:rPr>
            </w:pPr>
            <w:r w:rsidRPr="001E70EE">
              <w:t>0.46</w:t>
            </w:r>
          </w:p>
        </w:tc>
      </w:tr>
      <w:tr w:rsidR="007F5A32" w:rsidRPr="001E70EE" w:rsidTr="00D710FE">
        <w:tc>
          <w:tcPr>
            <w:tcW w:w="1310" w:type="dxa"/>
          </w:tcPr>
          <w:p w:rsidR="007F5A32" w:rsidRPr="001E70EE" w:rsidRDefault="009B7348" w:rsidP="009B7348">
            <w:pPr>
              <w:rPr>
                <w:rFonts w:ascii="Times New Roman" w:hAnsi="Times New Roman" w:cs="Times New Roman"/>
              </w:rPr>
            </w:pPr>
            <w:r w:rsidRPr="001E70EE">
              <w:t>52</w:t>
            </w:r>
          </w:p>
        </w:tc>
        <w:tc>
          <w:tcPr>
            <w:tcW w:w="1768" w:type="dxa"/>
            <w:hideMark/>
          </w:tcPr>
          <w:p w:rsidR="007F5A32" w:rsidRPr="001E70EE" w:rsidRDefault="007F5A32" w:rsidP="009A31AF">
            <w:pPr>
              <w:rPr>
                <w:rFonts w:ascii="Times New Roman" w:hAnsi="Times New Roman" w:cs="Times New Roman"/>
              </w:rPr>
            </w:pPr>
            <w:r w:rsidRPr="001E70EE">
              <w:t>107051</w:t>
            </w:r>
          </w:p>
        </w:tc>
        <w:tc>
          <w:tcPr>
            <w:tcW w:w="4046" w:type="dxa"/>
            <w:hideMark/>
          </w:tcPr>
          <w:p w:rsidR="007F5A32" w:rsidRPr="001E70EE" w:rsidRDefault="007F5A32" w:rsidP="009A31AF">
            <w:pPr>
              <w:rPr>
                <w:rFonts w:ascii="Times New Roman" w:hAnsi="Times New Roman" w:cs="Times New Roman"/>
              </w:rPr>
            </w:pPr>
            <w:r w:rsidRPr="001E70EE">
              <w:t>Allyl chloride</w:t>
            </w:r>
          </w:p>
        </w:tc>
        <w:tc>
          <w:tcPr>
            <w:tcW w:w="2452" w:type="dxa"/>
            <w:hideMark/>
          </w:tcPr>
          <w:p w:rsidR="007F5A32" w:rsidRPr="001E70EE" w:rsidRDefault="004A0EBA" w:rsidP="009A31AF">
            <w:pPr>
              <w:rPr>
                <w:rFonts w:ascii="Times New Roman" w:hAnsi="Times New Roman" w:cs="Times New Roman"/>
              </w:rPr>
            </w:pPr>
            <w:r w:rsidRPr="001E70EE">
              <w:t>33</w:t>
            </w:r>
          </w:p>
        </w:tc>
      </w:tr>
      <w:tr w:rsidR="007F5A32" w:rsidRPr="001E70EE" w:rsidTr="00D710FE">
        <w:tc>
          <w:tcPr>
            <w:tcW w:w="1310" w:type="dxa"/>
          </w:tcPr>
          <w:p w:rsidR="007F5A32" w:rsidRPr="001E70EE" w:rsidRDefault="009B7348" w:rsidP="009B7348">
            <w:pPr>
              <w:rPr>
                <w:rFonts w:ascii="Times New Roman" w:hAnsi="Times New Roman" w:cs="Times New Roman"/>
              </w:rPr>
            </w:pPr>
            <w:r w:rsidRPr="001E70EE">
              <w:t>53</w:t>
            </w:r>
          </w:p>
        </w:tc>
        <w:tc>
          <w:tcPr>
            <w:tcW w:w="1768" w:type="dxa"/>
            <w:hideMark/>
          </w:tcPr>
          <w:p w:rsidR="007F5A32" w:rsidRPr="001E70EE" w:rsidRDefault="007F5A32" w:rsidP="009A31AF">
            <w:pPr>
              <w:rPr>
                <w:rFonts w:ascii="Times New Roman" w:hAnsi="Times New Roman" w:cs="Times New Roman"/>
              </w:rPr>
            </w:pPr>
            <w:r w:rsidRPr="001E70EE">
              <w:t>7429905</w:t>
            </w:r>
          </w:p>
        </w:tc>
        <w:tc>
          <w:tcPr>
            <w:tcW w:w="4046" w:type="dxa"/>
            <w:hideMark/>
          </w:tcPr>
          <w:p w:rsidR="007F5A32" w:rsidRPr="001E70EE" w:rsidRDefault="007F5A32" w:rsidP="009A31AF">
            <w:pPr>
              <w:rPr>
                <w:rFonts w:ascii="Times New Roman" w:hAnsi="Times New Roman" w:cs="Times New Roman"/>
              </w:rPr>
            </w:pPr>
            <w:r w:rsidRPr="001E70EE">
              <w:t>Aluminum</w:t>
            </w:r>
          </w:p>
        </w:tc>
        <w:tc>
          <w:tcPr>
            <w:tcW w:w="2452" w:type="dxa"/>
            <w:hideMark/>
          </w:tcPr>
          <w:p w:rsidR="007F5A32" w:rsidRPr="001E70EE" w:rsidRDefault="004A0EBA" w:rsidP="009A31AF">
            <w:pPr>
              <w:rPr>
                <w:rFonts w:ascii="Times New Roman" w:hAnsi="Times New Roman" w:cs="Times New Roman"/>
              </w:rPr>
            </w:pPr>
            <w:r w:rsidRPr="001E70EE">
              <w:t>14400</w:t>
            </w:r>
          </w:p>
        </w:tc>
      </w:tr>
      <w:tr w:rsidR="007F5A32" w:rsidRPr="001E70EE" w:rsidTr="00D710FE">
        <w:tc>
          <w:tcPr>
            <w:tcW w:w="1310" w:type="dxa"/>
          </w:tcPr>
          <w:p w:rsidR="007F5A32" w:rsidRPr="001E70EE" w:rsidRDefault="009B7348" w:rsidP="009B7348">
            <w:pPr>
              <w:rPr>
                <w:rFonts w:ascii="Times New Roman" w:hAnsi="Times New Roman" w:cs="Times New Roman"/>
              </w:rPr>
            </w:pPr>
            <w:r w:rsidRPr="001E70EE">
              <w:t>54</w:t>
            </w:r>
            <w:r w:rsidR="008A598F" w:rsidRPr="001E70EE">
              <w:t xml:space="preserve"> **</w:t>
            </w:r>
          </w:p>
        </w:tc>
        <w:tc>
          <w:tcPr>
            <w:tcW w:w="1768" w:type="dxa"/>
            <w:hideMark/>
          </w:tcPr>
          <w:p w:rsidR="007F5A32" w:rsidRPr="001E70EE" w:rsidRDefault="007F5A32" w:rsidP="009A31AF">
            <w:pPr>
              <w:rPr>
                <w:rFonts w:ascii="Times New Roman" w:hAnsi="Times New Roman" w:cs="Times New Roman"/>
              </w:rPr>
            </w:pPr>
            <w:r w:rsidRPr="001E70EE">
              <w:t>120127</w:t>
            </w:r>
          </w:p>
        </w:tc>
        <w:tc>
          <w:tcPr>
            <w:tcW w:w="4046" w:type="dxa"/>
            <w:hideMark/>
          </w:tcPr>
          <w:p w:rsidR="007F5A32" w:rsidRPr="001E70EE" w:rsidRDefault="007F5A32" w:rsidP="009A31AF">
            <w:pPr>
              <w:rPr>
                <w:rFonts w:ascii="Times New Roman" w:hAnsi="Times New Roman" w:cs="Times New Roman"/>
              </w:rPr>
            </w:pPr>
            <w:r w:rsidRPr="001E70EE">
              <w:t>Anthracene</w:t>
            </w:r>
          </w:p>
        </w:tc>
        <w:tc>
          <w:tcPr>
            <w:tcW w:w="2452" w:type="dxa"/>
            <w:hideMark/>
          </w:tcPr>
          <w:p w:rsidR="007F5A32" w:rsidRPr="001E70EE" w:rsidRDefault="004A0EBA" w:rsidP="009A31AF">
            <w:pPr>
              <w:rPr>
                <w:rFonts w:ascii="Times New Roman" w:hAnsi="Times New Roman" w:cs="Times New Roman"/>
              </w:rPr>
            </w:pPr>
            <w:r w:rsidRPr="001E70EE">
              <w:t>825</w:t>
            </w:r>
          </w:p>
        </w:tc>
      </w:tr>
      <w:tr w:rsidR="007F5A32" w:rsidRPr="001E70EE" w:rsidTr="00D710FE">
        <w:tc>
          <w:tcPr>
            <w:tcW w:w="1310" w:type="dxa"/>
          </w:tcPr>
          <w:p w:rsidR="007F5A32" w:rsidRPr="001E70EE" w:rsidRDefault="009B7348" w:rsidP="009B7348">
            <w:pPr>
              <w:rPr>
                <w:rFonts w:ascii="Times New Roman" w:hAnsi="Times New Roman" w:cs="Times New Roman"/>
              </w:rPr>
            </w:pPr>
            <w:r w:rsidRPr="001E70EE">
              <w:t>55</w:t>
            </w:r>
          </w:p>
        </w:tc>
        <w:tc>
          <w:tcPr>
            <w:tcW w:w="1768" w:type="dxa"/>
            <w:hideMark/>
          </w:tcPr>
          <w:p w:rsidR="007F5A32" w:rsidRPr="001E70EE" w:rsidRDefault="007F5A32" w:rsidP="009A31AF">
            <w:pPr>
              <w:rPr>
                <w:rFonts w:ascii="Times New Roman" w:hAnsi="Times New Roman" w:cs="Times New Roman"/>
              </w:rPr>
            </w:pPr>
            <w:r w:rsidRPr="001E70EE">
              <w:t>7440360</w:t>
            </w:r>
          </w:p>
        </w:tc>
        <w:tc>
          <w:tcPr>
            <w:tcW w:w="4046" w:type="dxa"/>
            <w:hideMark/>
          </w:tcPr>
          <w:p w:rsidR="007F5A32" w:rsidRPr="001E70EE" w:rsidRDefault="007F5A32" w:rsidP="009A31AF">
            <w:pPr>
              <w:rPr>
                <w:rFonts w:ascii="Times New Roman" w:hAnsi="Times New Roman" w:cs="Times New Roman"/>
              </w:rPr>
            </w:pPr>
            <w:r w:rsidRPr="001E70EE">
              <w:t>Antimony</w:t>
            </w:r>
          </w:p>
        </w:tc>
        <w:tc>
          <w:tcPr>
            <w:tcW w:w="2452" w:type="dxa"/>
            <w:hideMark/>
          </w:tcPr>
          <w:p w:rsidR="007F5A32" w:rsidRPr="001E70EE" w:rsidRDefault="004A0EBA" w:rsidP="009A31AF">
            <w:pPr>
              <w:rPr>
                <w:rFonts w:ascii="Times New Roman" w:hAnsi="Times New Roman" w:cs="Times New Roman"/>
              </w:rPr>
            </w:pPr>
            <w:r w:rsidRPr="001E70EE">
              <w:t>37</w:t>
            </w:r>
          </w:p>
        </w:tc>
      </w:tr>
      <w:tr w:rsidR="007F5A32" w:rsidRPr="001E70EE" w:rsidTr="00D710FE">
        <w:tc>
          <w:tcPr>
            <w:tcW w:w="1310" w:type="dxa"/>
          </w:tcPr>
          <w:p w:rsidR="007F5A32" w:rsidRPr="001E70EE" w:rsidRDefault="009B7348" w:rsidP="009B7348">
            <w:pPr>
              <w:rPr>
                <w:rFonts w:ascii="Times New Roman" w:hAnsi="Times New Roman" w:cs="Times New Roman"/>
              </w:rPr>
            </w:pPr>
            <w:r w:rsidRPr="001E70EE">
              <w:t>56</w:t>
            </w:r>
          </w:p>
        </w:tc>
        <w:tc>
          <w:tcPr>
            <w:tcW w:w="1768" w:type="dxa"/>
            <w:hideMark/>
          </w:tcPr>
          <w:p w:rsidR="007F5A32" w:rsidRPr="001E70EE" w:rsidRDefault="007F5A32" w:rsidP="009A31AF">
            <w:pPr>
              <w:rPr>
                <w:rFonts w:ascii="Times New Roman" w:hAnsi="Times New Roman" w:cs="Times New Roman"/>
              </w:rPr>
            </w:pPr>
            <w:r w:rsidRPr="001E70EE">
              <w:t>12674112</w:t>
            </w:r>
          </w:p>
        </w:tc>
        <w:tc>
          <w:tcPr>
            <w:tcW w:w="4046" w:type="dxa"/>
            <w:hideMark/>
          </w:tcPr>
          <w:p w:rsidR="007F5A32" w:rsidRPr="001E70EE" w:rsidRDefault="007F5A32" w:rsidP="009A31AF">
            <w:pPr>
              <w:rPr>
                <w:rFonts w:ascii="Times New Roman" w:hAnsi="Times New Roman" w:cs="Times New Roman"/>
              </w:rPr>
            </w:pPr>
            <w:proofErr w:type="spellStart"/>
            <w:r w:rsidRPr="001E70EE">
              <w:t>Aroclor</w:t>
            </w:r>
            <w:proofErr w:type="spellEnd"/>
            <w:r w:rsidRPr="001E70EE">
              <w:t xml:space="preserve"> 1016</w:t>
            </w:r>
          </w:p>
        </w:tc>
        <w:tc>
          <w:tcPr>
            <w:tcW w:w="2452" w:type="dxa"/>
            <w:hideMark/>
          </w:tcPr>
          <w:p w:rsidR="007F5A32" w:rsidRPr="001E70EE" w:rsidRDefault="004A0EBA" w:rsidP="009A31AF">
            <w:pPr>
              <w:rPr>
                <w:rFonts w:ascii="Times New Roman" w:hAnsi="Times New Roman" w:cs="Times New Roman"/>
              </w:rPr>
            </w:pPr>
            <w:r w:rsidRPr="001E70EE">
              <w:t>4.8</w:t>
            </w:r>
          </w:p>
        </w:tc>
      </w:tr>
      <w:tr w:rsidR="007F5A32" w:rsidRPr="001E70EE" w:rsidTr="00D710FE">
        <w:tc>
          <w:tcPr>
            <w:tcW w:w="1310" w:type="dxa"/>
          </w:tcPr>
          <w:p w:rsidR="007F5A32" w:rsidRPr="001E70EE" w:rsidRDefault="009B7348" w:rsidP="009B7348">
            <w:pPr>
              <w:rPr>
                <w:rFonts w:ascii="Times New Roman" w:hAnsi="Times New Roman" w:cs="Times New Roman"/>
              </w:rPr>
            </w:pPr>
            <w:r w:rsidRPr="001E70EE">
              <w:t>57</w:t>
            </w:r>
          </w:p>
        </w:tc>
        <w:tc>
          <w:tcPr>
            <w:tcW w:w="1768" w:type="dxa"/>
            <w:hideMark/>
          </w:tcPr>
          <w:p w:rsidR="007F5A32" w:rsidRPr="001E70EE" w:rsidRDefault="007F5A32" w:rsidP="009A31AF">
            <w:pPr>
              <w:rPr>
                <w:rFonts w:ascii="Times New Roman" w:hAnsi="Times New Roman" w:cs="Times New Roman"/>
              </w:rPr>
            </w:pPr>
            <w:r w:rsidRPr="001E70EE">
              <w:t>7440382</w:t>
            </w:r>
          </w:p>
        </w:tc>
        <w:tc>
          <w:tcPr>
            <w:tcW w:w="4046" w:type="dxa"/>
            <w:hideMark/>
          </w:tcPr>
          <w:p w:rsidR="007F5A32" w:rsidRPr="001E70EE" w:rsidRDefault="007F5A32" w:rsidP="009A31AF">
            <w:pPr>
              <w:rPr>
                <w:rFonts w:ascii="Times New Roman" w:hAnsi="Times New Roman" w:cs="Times New Roman"/>
              </w:rPr>
            </w:pPr>
            <w:r w:rsidRPr="001E70EE">
              <w:t>Arsenic</w:t>
            </w:r>
          </w:p>
        </w:tc>
        <w:tc>
          <w:tcPr>
            <w:tcW w:w="2452" w:type="dxa"/>
            <w:hideMark/>
          </w:tcPr>
          <w:p w:rsidR="007F5A32" w:rsidRPr="001E70EE" w:rsidRDefault="004A0EBA" w:rsidP="009A31AF">
            <w:pPr>
              <w:rPr>
                <w:rFonts w:ascii="Times New Roman" w:hAnsi="Times New Roman" w:cs="Times New Roman"/>
              </w:rPr>
            </w:pPr>
            <w:r w:rsidRPr="001E70EE">
              <w:t>7.9</w:t>
            </w:r>
          </w:p>
        </w:tc>
      </w:tr>
      <w:tr w:rsidR="007F5A32" w:rsidRPr="001E70EE" w:rsidTr="00D710FE">
        <w:tc>
          <w:tcPr>
            <w:tcW w:w="1310" w:type="dxa"/>
          </w:tcPr>
          <w:p w:rsidR="007F5A32" w:rsidRPr="001E70EE" w:rsidRDefault="009B7348" w:rsidP="009B7348">
            <w:pPr>
              <w:rPr>
                <w:rFonts w:ascii="Times New Roman" w:hAnsi="Times New Roman" w:cs="Times New Roman"/>
              </w:rPr>
            </w:pPr>
            <w:r w:rsidRPr="001E70EE">
              <w:t>58</w:t>
            </w:r>
          </w:p>
        </w:tc>
        <w:tc>
          <w:tcPr>
            <w:tcW w:w="1768" w:type="dxa"/>
            <w:hideMark/>
          </w:tcPr>
          <w:p w:rsidR="007F5A32" w:rsidRPr="001E70EE" w:rsidRDefault="007F5A32" w:rsidP="009A31AF">
            <w:pPr>
              <w:rPr>
                <w:rFonts w:ascii="Times New Roman" w:hAnsi="Times New Roman" w:cs="Times New Roman"/>
              </w:rPr>
            </w:pPr>
            <w:r w:rsidRPr="001E70EE">
              <w:t>1912249</w:t>
            </w:r>
          </w:p>
        </w:tc>
        <w:tc>
          <w:tcPr>
            <w:tcW w:w="4046" w:type="dxa"/>
            <w:hideMark/>
          </w:tcPr>
          <w:p w:rsidR="007F5A32" w:rsidRPr="001E70EE" w:rsidRDefault="007F5A32" w:rsidP="009A31AF">
            <w:pPr>
              <w:rPr>
                <w:rFonts w:ascii="Times New Roman" w:hAnsi="Times New Roman" w:cs="Times New Roman"/>
              </w:rPr>
            </w:pPr>
            <w:r w:rsidRPr="001E70EE">
              <w:t>Atrazine</w:t>
            </w:r>
          </w:p>
        </w:tc>
        <w:tc>
          <w:tcPr>
            <w:tcW w:w="2452" w:type="dxa"/>
            <w:hideMark/>
          </w:tcPr>
          <w:p w:rsidR="007F5A32" w:rsidRPr="001E70EE" w:rsidRDefault="004A0EBA" w:rsidP="009A31AF">
            <w:pPr>
              <w:rPr>
                <w:rFonts w:ascii="Times New Roman" w:hAnsi="Times New Roman" w:cs="Times New Roman"/>
              </w:rPr>
            </w:pPr>
            <w:r w:rsidRPr="001E70EE">
              <w:t>28</w:t>
            </w:r>
          </w:p>
        </w:tc>
      </w:tr>
      <w:tr w:rsidR="007F5A32" w:rsidRPr="001E70EE" w:rsidTr="00D710FE">
        <w:tc>
          <w:tcPr>
            <w:tcW w:w="1310" w:type="dxa"/>
          </w:tcPr>
          <w:p w:rsidR="007F5A32" w:rsidRPr="001E70EE" w:rsidRDefault="009B7348" w:rsidP="009B7348">
            <w:pPr>
              <w:rPr>
                <w:rFonts w:ascii="Times New Roman" w:hAnsi="Times New Roman" w:cs="Times New Roman"/>
              </w:rPr>
            </w:pPr>
            <w:r w:rsidRPr="001E70EE">
              <w:t>59</w:t>
            </w:r>
          </w:p>
        </w:tc>
        <w:tc>
          <w:tcPr>
            <w:tcW w:w="1768" w:type="dxa"/>
            <w:hideMark/>
          </w:tcPr>
          <w:p w:rsidR="007F5A32" w:rsidRPr="001E70EE" w:rsidRDefault="007F5A32" w:rsidP="009A31AF">
            <w:pPr>
              <w:rPr>
                <w:rFonts w:ascii="Times New Roman" w:hAnsi="Times New Roman" w:cs="Times New Roman"/>
              </w:rPr>
            </w:pPr>
            <w:r w:rsidRPr="001E70EE">
              <w:t>7440393</w:t>
            </w:r>
          </w:p>
        </w:tc>
        <w:tc>
          <w:tcPr>
            <w:tcW w:w="4046" w:type="dxa"/>
            <w:hideMark/>
          </w:tcPr>
          <w:p w:rsidR="007F5A32" w:rsidRPr="001E70EE" w:rsidRDefault="007F5A32" w:rsidP="009A31AF">
            <w:pPr>
              <w:rPr>
                <w:rFonts w:ascii="Times New Roman" w:hAnsi="Times New Roman" w:cs="Times New Roman"/>
              </w:rPr>
            </w:pPr>
            <w:r w:rsidRPr="001E70EE">
              <w:t>Barium</w:t>
            </w:r>
          </w:p>
        </w:tc>
        <w:tc>
          <w:tcPr>
            <w:tcW w:w="2452" w:type="dxa"/>
            <w:hideMark/>
          </w:tcPr>
          <w:p w:rsidR="007F5A32" w:rsidRPr="001E70EE" w:rsidRDefault="00FD637E" w:rsidP="009A31AF">
            <w:pPr>
              <w:rPr>
                <w:rFonts w:ascii="Times New Roman" w:hAnsi="Times New Roman" w:cs="Times New Roman"/>
              </w:rPr>
            </w:pPr>
            <w:r>
              <w:t>10</w:t>
            </w:r>
            <w:r w:rsidR="007F5A32" w:rsidRPr="001E70EE">
              <w:t>000</w:t>
            </w:r>
          </w:p>
        </w:tc>
      </w:tr>
      <w:tr w:rsidR="007F5A32" w:rsidRPr="001E70EE" w:rsidTr="00D710FE">
        <w:tc>
          <w:tcPr>
            <w:tcW w:w="1310" w:type="dxa"/>
          </w:tcPr>
          <w:p w:rsidR="007F5A32" w:rsidRPr="001E70EE" w:rsidRDefault="009B7348" w:rsidP="009B7348">
            <w:pPr>
              <w:rPr>
                <w:rFonts w:ascii="Times New Roman" w:hAnsi="Times New Roman" w:cs="Times New Roman"/>
              </w:rPr>
            </w:pPr>
            <w:r w:rsidRPr="001E70EE">
              <w:t>60</w:t>
            </w:r>
            <w:r w:rsidR="008A598F" w:rsidRPr="001E70EE">
              <w:t xml:space="preserve"> **</w:t>
            </w:r>
          </w:p>
        </w:tc>
        <w:tc>
          <w:tcPr>
            <w:tcW w:w="1768" w:type="dxa"/>
            <w:hideMark/>
          </w:tcPr>
          <w:p w:rsidR="007F5A32" w:rsidRPr="001E70EE" w:rsidRDefault="007F5A32" w:rsidP="009A31AF">
            <w:pPr>
              <w:rPr>
                <w:rFonts w:ascii="Times New Roman" w:hAnsi="Times New Roman" w:cs="Times New Roman"/>
              </w:rPr>
            </w:pPr>
            <w:r w:rsidRPr="001E70EE">
              <w:t>71432</w:t>
            </w:r>
          </w:p>
        </w:tc>
        <w:tc>
          <w:tcPr>
            <w:tcW w:w="4046" w:type="dxa"/>
            <w:hideMark/>
          </w:tcPr>
          <w:p w:rsidR="007F5A32" w:rsidRPr="001E70EE" w:rsidRDefault="007F5A32" w:rsidP="009A31AF">
            <w:pPr>
              <w:rPr>
                <w:rFonts w:ascii="Times New Roman" w:hAnsi="Times New Roman" w:cs="Times New Roman"/>
              </w:rPr>
            </w:pPr>
            <w:r w:rsidRPr="001E70EE">
              <w:t>Benzene</w:t>
            </w:r>
          </w:p>
        </w:tc>
        <w:tc>
          <w:tcPr>
            <w:tcW w:w="2452" w:type="dxa"/>
            <w:hideMark/>
          </w:tcPr>
          <w:p w:rsidR="007F5A32" w:rsidRPr="001E70EE" w:rsidRDefault="004A0EBA" w:rsidP="009A31AF">
            <w:pPr>
              <w:rPr>
                <w:rFonts w:ascii="Times New Roman" w:hAnsi="Times New Roman" w:cs="Times New Roman"/>
              </w:rPr>
            </w:pPr>
            <w:r w:rsidRPr="001E70EE">
              <w:t>0.029</w:t>
            </w:r>
          </w:p>
        </w:tc>
      </w:tr>
      <w:tr w:rsidR="007F5A32" w:rsidRPr="001E70EE" w:rsidTr="00D710FE">
        <w:tc>
          <w:tcPr>
            <w:tcW w:w="1310" w:type="dxa"/>
          </w:tcPr>
          <w:p w:rsidR="007F5A32" w:rsidRPr="001E70EE" w:rsidRDefault="009B7348" w:rsidP="009B7348">
            <w:pPr>
              <w:rPr>
                <w:rFonts w:ascii="Times New Roman" w:hAnsi="Times New Roman" w:cs="Times New Roman"/>
              </w:rPr>
            </w:pPr>
            <w:r w:rsidRPr="001E70EE">
              <w:t>61</w:t>
            </w:r>
          </w:p>
        </w:tc>
        <w:tc>
          <w:tcPr>
            <w:tcW w:w="1768" w:type="dxa"/>
            <w:hideMark/>
          </w:tcPr>
          <w:p w:rsidR="007F5A32" w:rsidRPr="001E70EE" w:rsidRDefault="007F5A32" w:rsidP="009A31AF">
            <w:pPr>
              <w:rPr>
                <w:rFonts w:ascii="Times New Roman" w:hAnsi="Times New Roman" w:cs="Times New Roman"/>
              </w:rPr>
            </w:pPr>
            <w:r w:rsidRPr="001E70EE">
              <w:t>56553</w:t>
            </w:r>
          </w:p>
        </w:tc>
        <w:tc>
          <w:tcPr>
            <w:tcW w:w="4046" w:type="dxa"/>
            <w:hideMark/>
          </w:tcPr>
          <w:p w:rsidR="007F5A32" w:rsidRPr="001E70EE" w:rsidRDefault="007F5A32" w:rsidP="009A31AF">
            <w:pPr>
              <w:rPr>
                <w:rFonts w:ascii="Times New Roman" w:hAnsi="Times New Roman" w:cs="Times New Roman"/>
              </w:rPr>
            </w:pPr>
            <w:r w:rsidRPr="001E70EE">
              <w:t>Benzo(a)anthracene</w:t>
            </w:r>
          </w:p>
        </w:tc>
        <w:tc>
          <w:tcPr>
            <w:tcW w:w="2452" w:type="dxa"/>
            <w:hideMark/>
          </w:tcPr>
          <w:p w:rsidR="007F5A32" w:rsidRPr="001E70EE" w:rsidRDefault="004A0EBA" w:rsidP="009A31AF">
            <w:pPr>
              <w:rPr>
                <w:rFonts w:ascii="Times New Roman" w:hAnsi="Times New Roman" w:cs="Times New Roman"/>
              </w:rPr>
            </w:pPr>
            <w:r w:rsidRPr="001E70EE">
              <w:t>13</w:t>
            </w:r>
          </w:p>
        </w:tc>
      </w:tr>
      <w:tr w:rsidR="007F5A32" w:rsidRPr="001E70EE" w:rsidTr="00D710FE">
        <w:tc>
          <w:tcPr>
            <w:tcW w:w="1310" w:type="dxa"/>
          </w:tcPr>
          <w:p w:rsidR="007F5A32" w:rsidRPr="001E70EE" w:rsidRDefault="009B7348" w:rsidP="009B7348">
            <w:pPr>
              <w:rPr>
                <w:rFonts w:ascii="Times New Roman" w:hAnsi="Times New Roman" w:cs="Times New Roman"/>
              </w:rPr>
            </w:pPr>
            <w:r w:rsidRPr="001E70EE">
              <w:t>62</w:t>
            </w:r>
          </w:p>
        </w:tc>
        <w:tc>
          <w:tcPr>
            <w:tcW w:w="1768" w:type="dxa"/>
            <w:hideMark/>
          </w:tcPr>
          <w:p w:rsidR="007F5A32" w:rsidRPr="001E70EE" w:rsidRDefault="007F5A32" w:rsidP="009A31AF">
            <w:pPr>
              <w:rPr>
                <w:rFonts w:ascii="Times New Roman" w:hAnsi="Times New Roman" w:cs="Times New Roman"/>
              </w:rPr>
            </w:pPr>
            <w:r w:rsidRPr="001E70EE">
              <w:t>50328</w:t>
            </w:r>
          </w:p>
        </w:tc>
        <w:tc>
          <w:tcPr>
            <w:tcW w:w="4046" w:type="dxa"/>
            <w:hideMark/>
          </w:tcPr>
          <w:p w:rsidR="007F5A32" w:rsidRPr="001E70EE" w:rsidRDefault="007F5A32" w:rsidP="009A31AF">
            <w:pPr>
              <w:rPr>
                <w:rFonts w:ascii="Times New Roman" w:hAnsi="Times New Roman" w:cs="Times New Roman"/>
              </w:rPr>
            </w:pPr>
            <w:r w:rsidRPr="001E70EE">
              <w:t>Benzo(a)pyrene</w:t>
            </w:r>
          </w:p>
        </w:tc>
        <w:tc>
          <w:tcPr>
            <w:tcW w:w="2452" w:type="dxa"/>
            <w:hideMark/>
          </w:tcPr>
          <w:p w:rsidR="007F5A32" w:rsidRPr="001E70EE" w:rsidRDefault="004A0EBA" w:rsidP="009A31AF">
            <w:pPr>
              <w:rPr>
                <w:rFonts w:ascii="Times New Roman" w:hAnsi="Times New Roman" w:cs="Times New Roman"/>
              </w:rPr>
            </w:pPr>
            <w:r w:rsidRPr="001E70EE">
              <w:t>1.3</w:t>
            </w:r>
          </w:p>
        </w:tc>
      </w:tr>
      <w:tr w:rsidR="007F5A32" w:rsidRPr="001E70EE" w:rsidTr="00D710FE">
        <w:tc>
          <w:tcPr>
            <w:tcW w:w="1310" w:type="dxa"/>
          </w:tcPr>
          <w:p w:rsidR="007F5A32" w:rsidRPr="001E70EE" w:rsidRDefault="009B7348" w:rsidP="009B7348">
            <w:pPr>
              <w:rPr>
                <w:rFonts w:ascii="Times New Roman" w:hAnsi="Times New Roman" w:cs="Times New Roman"/>
              </w:rPr>
            </w:pPr>
            <w:r w:rsidRPr="001E70EE">
              <w:t>63</w:t>
            </w:r>
          </w:p>
        </w:tc>
        <w:tc>
          <w:tcPr>
            <w:tcW w:w="1768" w:type="dxa"/>
            <w:hideMark/>
          </w:tcPr>
          <w:p w:rsidR="007F5A32" w:rsidRPr="001E70EE" w:rsidRDefault="007F5A32" w:rsidP="009A31AF">
            <w:pPr>
              <w:rPr>
                <w:rFonts w:ascii="Times New Roman" w:hAnsi="Times New Roman" w:cs="Times New Roman"/>
              </w:rPr>
            </w:pPr>
            <w:r w:rsidRPr="001E70EE">
              <w:t>205992</w:t>
            </w:r>
          </w:p>
        </w:tc>
        <w:tc>
          <w:tcPr>
            <w:tcW w:w="4046" w:type="dxa"/>
            <w:hideMark/>
          </w:tcPr>
          <w:p w:rsidR="007F5A32" w:rsidRPr="001E70EE" w:rsidRDefault="007F5A32" w:rsidP="009A31AF">
            <w:pPr>
              <w:rPr>
                <w:rFonts w:ascii="Times New Roman" w:hAnsi="Times New Roman" w:cs="Times New Roman"/>
              </w:rPr>
            </w:pPr>
            <w:r w:rsidRPr="001E70EE">
              <w:t>Benzo(b)fluoranthene</w:t>
            </w:r>
          </w:p>
        </w:tc>
        <w:tc>
          <w:tcPr>
            <w:tcW w:w="2452" w:type="dxa"/>
            <w:hideMark/>
          </w:tcPr>
          <w:p w:rsidR="007F5A32" w:rsidRPr="001E70EE" w:rsidRDefault="004A0EBA" w:rsidP="009A31AF">
            <w:pPr>
              <w:rPr>
                <w:rFonts w:ascii="Times New Roman" w:hAnsi="Times New Roman" w:cs="Times New Roman"/>
              </w:rPr>
            </w:pPr>
            <w:r w:rsidRPr="001E70EE">
              <w:t>13</w:t>
            </w:r>
          </w:p>
        </w:tc>
      </w:tr>
      <w:tr w:rsidR="007F5A32" w:rsidRPr="001E70EE" w:rsidTr="00D710FE">
        <w:tc>
          <w:tcPr>
            <w:tcW w:w="1310" w:type="dxa"/>
          </w:tcPr>
          <w:p w:rsidR="007F5A32" w:rsidRPr="001E70EE" w:rsidRDefault="009B7348" w:rsidP="009B7348">
            <w:pPr>
              <w:rPr>
                <w:rFonts w:ascii="Times New Roman" w:hAnsi="Times New Roman" w:cs="Times New Roman"/>
              </w:rPr>
            </w:pPr>
            <w:r w:rsidRPr="001E70EE">
              <w:t>64</w:t>
            </w:r>
          </w:p>
        </w:tc>
        <w:tc>
          <w:tcPr>
            <w:tcW w:w="1768" w:type="dxa"/>
            <w:hideMark/>
          </w:tcPr>
          <w:p w:rsidR="007F5A32" w:rsidRPr="001E70EE" w:rsidRDefault="007F5A32" w:rsidP="009A31AF">
            <w:pPr>
              <w:rPr>
                <w:rFonts w:ascii="Times New Roman" w:hAnsi="Times New Roman" w:cs="Times New Roman"/>
              </w:rPr>
            </w:pPr>
            <w:r w:rsidRPr="001E70EE">
              <w:t>191242</w:t>
            </w:r>
          </w:p>
        </w:tc>
        <w:tc>
          <w:tcPr>
            <w:tcW w:w="4046" w:type="dxa"/>
            <w:hideMark/>
          </w:tcPr>
          <w:p w:rsidR="007F5A32" w:rsidRPr="001E70EE" w:rsidRDefault="007F5A32" w:rsidP="009A31AF">
            <w:pPr>
              <w:rPr>
                <w:rFonts w:ascii="Times New Roman" w:hAnsi="Times New Roman" w:cs="Times New Roman"/>
              </w:rPr>
            </w:pPr>
            <w:r w:rsidRPr="001E70EE">
              <w:t>Benzo(</w:t>
            </w:r>
            <w:proofErr w:type="spellStart"/>
            <w:r w:rsidRPr="001E70EE">
              <w:t>g,h,i</w:t>
            </w:r>
            <w:proofErr w:type="spellEnd"/>
            <w:r w:rsidRPr="001E70EE">
              <w:t>)</w:t>
            </w:r>
            <w:proofErr w:type="spellStart"/>
            <w:r w:rsidRPr="001E70EE">
              <w:t>perylene</w:t>
            </w:r>
            <w:proofErr w:type="spellEnd"/>
          </w:p>
        </w:tc>
        <w:tc>
          <w:tcPr>
            <w:tcW w:w="2452" w:type="dxa"/>
            <w:hideMark/>
          </w:tcPr>
          <w:p w:rsidR="007F5A32" w:rsidRPr="001E70EE" w:rsidRDefault="004A0EBA" w:rsidP="009A31AF">
            <w:pPr>
              <w:rPr>
                <w:rFonts w:ascii="Times New Roman" w:hAnsi="Times New Roman" w:cs="Times New Roman"/>
              </w:rPr>
            </w:pPr>
            <w:r w:rsidRPr="001E70EE">
              <w:t>2090</w:t>
            </w:r>
          </w:p>
        </w:tc>
      </w:tr>
      <w:tr w:rsidR="007F5A32" w:rsidRPr="001E70EE" w:rsidTr="00D710FE">
        <w:tc>
          <w:tcPr>
            <w:tcW w:w="1310" w:type="dxa"/>
          </w:tcPr>
          <w:p w:rsidR="007F5A32" w:rsidRPr="001E70EE" w:rsidRDefault="009B7348" w:rsidP="009B7348">
            <w:pPr>
              <w:rPr>
                <w:rFonts w:ascii="Times New Roman" w:hAnsi="Times New Roman" w:cs="Times New Roman"/>
              </w:rPr>
            </w:pPr>
            <w:r w:rsidRPr="001E70EE">
              <w:t>65</w:t>
            </w:r>
          </w:p>
        </w:tc>
        <w:tc>
          <w:tcPr>
            <w:tcW w:w="1768" w:type="dxa"/>
            <w:hideMark/>
          </w:tcPr>
          <w:p w:rsidR="007F5A32" w:rsidRPr="001E70EE" w:rsidRDefault="007F5A32" w:rsidP="009A31AF">
            <w:pPr>
              <w:rPr>
                <w:rFonts w:ascii="Times New Roman" w:hAnsi="Times New Roman" w:cs="Times New Roman"/>
              </w:rPr>
            </w:pPr>
            <w:r w:rsidRPr="001E70EE">
              <w:t>207089</w:t>
            </w:r>
          </w:p>
        </w:tc>
        <w:tc>
          <w:tcPr>
            <w:tcW w:w="4046" w:type="dxa"/>
            <w:hideMark/>
          </w:tcPr>
          <w:p w:rsidR="007F5A32" w:rsidRPr="001E70EE" w:rsidRDefault="007F5A32" w:rsidP="009A31AF">
            <w:pPr>
              <w:rPr>
                <w:rFonts w:ascii="Times New Roman" w:hAnsi="Times New Roman" w:cs="Times New Roman"/>
              </w:rPr>
            </w:pPr>
            <w:r w:rsidRPr="001E70EE">
              <w:t>Benzo(k)fluoranthene</w:t>
            </w:r>
          </w:p>
        </w:tc>
        <w:tc>
          <w:tcPr>
            <w:tcW w:w="2452" w:type="dxa"/>
            <w:hideMark/>
          </w:tcPr>
          <w:p w:rsidR="007F5A32" w:rsidRPr="001E70EE" w:rsidRDefault="004A0EBA" w:rsidP="009A31AF">
            <w:pPr>
              <w:rPr>
                <w:rFonts w:ascii="Times New Roman" w:hAnsi="Times New Roman" w:cs="Times New Roman"/>
              </w:rPr>
            </w:pPr>
            <w:r w:rsidRPr="001E70EE">
              <w:t>134</w:t>
            </w:r>
          </w:p>
        </w:tc>
      </w:tr>
      <w:tr w:rsidR="007F5A32" w:rsidRPr="001E70EE" w:rsidTr="00D710FE">
        <w:tc>
          <w:tcPr>
            <w:tcW w:w="1310" w:type="dxa"/>
          </w:tcPr>
          <w:p w:rsidR="007F5A32" w:rsidRPr="001E70EE" w:rsidRDefault="009B7348" w:rsidP="009B7348">
            <w:pPr>
              <w:rPr>
                <w:rFonts w:ascii="Times New Roman" w:hAnsi="Times New Roman" w:cs="Times New Roman"/>
              </w:rPr>
            </w:pPr>
            <w:r w:rsidRPr="001E70EE">
              <w:t>66</w:t>
            </w:r>
          </w:p>
        </w:tc>
        <w:tc>
          <w:tcPr>
            <w:tcW w:w="1768" w:type="dxa"/>
            <w:hideMark/>
          </w:tcPr>
          <w:p w:rsidR="007F5A32" w:rsidRPr="001E70EE" w:rsidRDefault="007F5A32" w:rsidP="009A31AF">
            <w:pPr>
              <w:rPr>
                <w:rFonts w:ascii="Times New Roman" w:hAnsi="Times New Roman" w:cs="Times New Roman"/>
              </w:rPr>
            </w:pPr>
            <w:r w:rsidRPr="001E70EE">
              <w:t>65850</w:t>
            </w:r>
          </w:p>
        </w:tc>
        <w:tc>
          <w:tcPr>
            <w:tcW w:w="4046" w:type="dxa"/>
            <w:hideMark/>
          </w:tcPr>
          <w:p w:rsidR="007F5A32" w:rsidRPr="001E70EE" w:rsidRDefault="007F5A32" w:rsidP="009A31AF">
            <w:pPr>
              <w:rPr>
                <w:rFonts w:ascii="Times New Roman" w:hAnsi="Times New Roman" w:cs="Times New Roman"/>
              </w:rPr>
            </w:pPr>
            <w:r w:rsidRPr="001E70EE">
              <w:t>Benzoic acid</w:t>
            </w:r>
          </w:p>
        </w:tc>
        <w:tc>
          <w:tcPr>
            <w:tcW w:w="2452" w:type="dxa"/>
            <w:hideMark/>
          </w:tcPr>
          <w:p w:rsidR="007F5A32" w:rsidRPr="001E70EE" w:rsidRDefault="00FD637E" w:rsidP="009A31AF">
            <w:pPr>
              <w:rPr>
                <w:rFonts w:ascii="Times New Roman" w:hAnsi="Times New Roman" w:cs="Times New Roman"/>
              </w:rPr>
            </w:pPr>
            <w:r>
              <w:t>6200</w:t>
            </w:r>
          </w:p>
        </w:tc>
      </w:tr>
      <w:tr w:rsidR="007F5A32" w:rsidRPr="001E70EE" w:rsidTr="00D710FE">
        <w:tc>
          <w:tcPr>
            <w:tcW w:w="1310" w:type="dxa"/>
          </w:tcPr>
          <w:p w:rsidR="007F5A32" w:rsidRPr="001E70EE" w:rsidRDefault="009B7348" w:rsidP="009B7348">
            <w:pPr>
              <w:rPr>
                <w:rFonts w:ascii="Times New Roman" w:hAnsi="Times New Roman" w:cs="Times New Roman"/>
              </w:rPr>
            </w:pPr>
            <w:r w:rsidRPr="001E70EE">
              <w:t>67</w:t>
            </w:r>
          </w:p>
        </w:tc>
        <w:tc>
          <w:tcPr>
            <w:tcW w:w="1768" w:type="dxa"/>
            <w:hideMark/>
          </w:tcPr>
          <w:p w:rsidR="007F5A32" w:rsidRPr="001E70EE" w:rsidRDefault="007F5A32" w:rsidP="009A31AF">
            <w:pPr>
              <w:rPr>
                <w:rFonts w:ascii="Times New Roman" w:hAnsi="Times New Roman" w:cs="Times New Roman"/>
              </w:rPr>
            </w:pPr>
            <w:r w:rsidRPr="001E70EE">
              <w:t>100447</w:t>
            </w:r>
          </w:p>
        </w:tc>
        <w:tc>
          <w:tcPr>
            <w:tcW w:w="4046" w:type="dxa"/>
            <w:hideMark/>
          </w:tcPr>
          <w:p w:rsidR="007F5A32" w:rsidRPr="001E70EE" w:rsidRDefault="007F5A32" w:rsidP="009A31AF">
            <w:pPr>
              <w:rPr>
                <w:rFonts w:ascii="Times New Roman" w:hAnsi="Times New Roman" w:cs="Times New Roman"/>
              </w:rPr>
            </w:pPr>
            <w:r w:rsidRPr="001E70EE">
              <w:t>Benzyl chloride</w:t>
            </w:r>
          </w:p>
        </w:tc>
        <w:tc>
          <w:tcPr>
            <w:tcW w:w="2452" w:type="dxa"/>
            <w:hideMark/>
          </w:tcPr>
          <w:p w:rsidR="007F5A32" w:rsidRPr="001E70EE" w:rsidRDefault="00570F36" w:rsidP="009A31AF">
            <w:pPr>
              <w:rPr>
                <w:rFonts w:ascii="Times New Roman" w:hAnsi="Times New Roman" w:cs="Times New Roman"/>
              </w:rPr>
            </w:pPr>
            <w:r w:rsidRPr="001E70EE">
              <w:t>17</w:t>
            </w:r>
          </w:p>
        </w:tc>
      </w:tr>
      <w:tr w:rsidR="007F5A32" w:rsidRPr="001E70EE" w:rsidTr="00D710FE">
        <w:tc>
          <w:tcPr>
            <w:tcW w:w="1310" w:type="dxa"/>
          </w:tcPr>
          <w:p w:rsidR="007F5A32" w:rsidRPr="001E70EE" w:rsidRDefault="009B7348" w:rsidP="009B7348">
            <w:pPr>
              <w:rPr>
                <w:rFonts w:ascii="Times New Roman" w:hAnsi="Times New Roman" w:cs="Times New Roman"/>
              </w:rPr>
            </w:pPr>
            <w:r w:rsidRPr="001E70EE">
              <w:t>68</w:t>
            </w:r>
          </w:p>
        </w:tc>
        <w:tc>
          <w:tcPr>
            <w:tcW w:w="1768" w:type="dxa"/>
            <w:hideMark/>
          </w:tcPr>
          <w:p w:rsidR="007F5A32" w:rsidRPr="001E70EE" w:rsidRDefault="007F5A32" w:rsidP="009A31AF">
            <w:pPr>
              <w:rPr>
                <w:rFonts w:ascii="Times New Roman" w:hAnsi="Times New Roman" w:cs="Times New Roman"/>
              </w:rPr>
            </w:pPr>
            <w:r w:rsidRPr="001E70EE">
              <w:t>7440417</w:t>
            </w:r>
          </w:p>
        </w:tc>
        <w:tc>
          <w:tcPr>
            <w:tcW w:w="4046" w:type="dxa"/>
            <w:hideMark/>
          </w:tcPr>
          <w:p w:rsidR="007F5A32" w:rsidRPr="001E70EE" w:rsidRDefault="007F5A32" w:rsidP="009A31AF">
            <w:pPr>
              <w:rPr>
                <w:rFonts w:ascii="Times New Roman" w:hAnsi="Times New Roman" w:cs="Times New Roman"/>
              </w:rPr>
            </w:pPr>
            <w:r w:rsidRPr="001E70EE">
              <w:t>Beryllium</w:t>
            </w:r>
          </w:p>
        </w:tc>
        <w:tc>
          <w:tcPr>
            <w:tcW w:w="2452" w:type="dxa"/>
            <w:hideMark/>
          </w:tcPr>
          <w:p w:rsidR="007F5A32" w:rsidRPr="001E70EE" w:rsidRDefault="00570F36" w:rsidP="009A31AF">
            <w:pPr>
              <w:rPr>
                <w:rFonts w:ascii="Times New Roman" w:hAnsi="Times New Roman" w:cs="Times New Roman"/>
              </w:rPr>
            </w:pPr>
            <w:r w:rsidRPr="001E70EE">
              <w:t>58</w:t>
            </w:r>
          </w:p>
        </w:tc>
      </w:tr>
      <w:tr w:rsidR="007F5A32" w:rsidRPr="001E70EE" w:rsidTr="00D710FE">
        <w:tc>
          <w:tcPr>
            <w:tcW w:w="1310" w:type="dxa"/>
          </w:tcPr>
          <w:p w:rsidR="007F5A32" w:rsidRPr="001E70EE" w:rsidRDefault="009B7348" w:rsidP="009B7348">
            <w:pPr>
              <w:rPr>
                <w:rFonts w:ascii="Times New Roman" w:hAnsi="Times New Roman" w:cs="Times New Roman"/>
              </w:rPr>
            </w:pPr>
            <w:r w:rsidRPr="001E70EE">
              <w:t>69</w:t>
            </w:r>
          </w:p>
        </w:tc>
        <w:tc>
          <w:tcPr>
            <w:tcW w:w="1768" w:type="dxa"/>
            <w:hideMark/>
          </w:tcPr>
          <w:p w:rsidR="007F5A32" w:rsidRPr="001E70EE" w:rsidRDefault="007F5A32" w:rsidP="009A31AF">
            <w:pPr>
              <w:rPr>
                <w:rFonts w:ascii="Times New Roman" w:hAnsi="Times New Roman" w:cs="Times New Roman"/>
              </w:rPr>
            </w:pPr>
            <w:r w:rsidRPr="001E70EE">
              <w:t>111444</w:t>
            </w:r>
          </w:p>
        </w:tc>
        <w:tc>
          <w:tcPr>
            <w:tcW w:w="4046" w:type="dxa"/>
            <w:hideMark/>
          </w:tcPr>
          <w:p w:rsidR="007F5A32" w:rsidRPr="001E70EE" w:rsidRDefault="007F5A32" w:rsidP="009A31AF">
            <w:pPr>
              <w:rPr>
                <w:rFonts w:ascii="Times New Roman" w:hAnsi="Times New Roman" w:cs="Times New Roman"/>
              </w:rPr>
            </w:pPr>
            <w:proofErr w:type="spellStart"/>
            <w:r w:rsidRPr="001E70EE">
              <w:t>Bis</w:t>
            </w:r>
            <w:proofErr w:type="spellEnd"/>
            <w:r w:rsidRPr="001E70EE">
              <w:t>(2-chloroethyl)ether</w:t>
            </w:r>
          </w:p>
        </w:tc>
        <w:tc>
          <w:tcPr>
            <w:tcW w:w="2452" w:type="dxa"/>
            <w:hideMark/>
          </w:tcPr>
          <w:p w:rsidR="007F5A32" w:rsidRPr="001E70EE" w:rsidRDefault="00570F36" w:rsidP="009A31AF">
            <w:pPr>
              <w:rPr>
                <w:rFonts w:ascii="Times New Roman" w:hAnsi="Times New Roman" w:cs="Times New Roman"/>
              </w:rPr>
            </w:pPr>
            <w:r w:rsidRPr="001E70EE">
              <w:t>2.83</w:t>
            </w:r>
          </w:p>
        </w:tc>
      </w:tr>
      <w:tr w:rsidR="007F5A32" w:rsidRPr="001E70EE" w:rsidTr="00D710FE">
        <w:tc>
          <w:tcPr>
            <w:tcW w:w="1310" w:type="dxa"/>
          </w:tcPr>
          <w:p w:rsidR="007F5A32" w:rsidRPr="001E70EE" w:rsidRDefault="009B7348" w:rsidP="009B7348">
            <w:pPr>
              <w:rPr>
                <w:rFonts w:ascii="Times New Roman" w:hAnsi="Times New Roman" w:cs="Times New Roman"/>
              </w:rPr>
            </w:pPr>
            <w:r w:rsidRPr="001E70EE">
              <w:t>70</w:t>
            </w:r>
          </w:p>
        </w:tc>
        <w:tc>
          <w:tcPr>
            <w:tcW w:w="1768" w:type="dxa"/>
            <w:hideMark/>
          </w:tcPr>
          <w:p w:rsidR="007F5A32" w:rsidRPr="001E70EE" w:rsidRDefault="007F5A32" w:rsidP="009A31AF">
            <w:pPr>
              <w:rPr>
                <w:rFonts w:ascii="Times New Roman" w:hAnsi="Times New Roman" w:cs="Times New Roman"/>
              </w:rPr>
            </w:pPr>
            <w:r w:rsidRPr="001E70EE">
              <w:t>117817</w:t>
            </w:r>
          </w:p>
        </w:tc>
        <w:tc>
          <w:tcPr>
            <w:tcW w:w="4046" w:type="dxa"/>
            <w:hideMark/>
          </w:tcPr>
          <w:p w:rsidR="007F5A32" w:rsidRPr="001E70EE" w:rsidRDefault="007F5A32" w:rsidP="009A31AF">
            <w:pPr>
              <w:rPr>
                <w:rFonts w:ascii="Times New Roman" w:hAnsi="Times New Roman" w:cs="Times New Roman"/>
              </w:rPr>
            </w:pPr>
            <w:proofErr w:type="spellStart"/>
            <w:r w:rsidRPr="001E70EE">
              <w:t>Bis</w:t>
            </w:r>
            <w:proofErr w:type="spellEnd"/>
            <w:r w:rsidRPr="001E70EE">
              <w:t>(2-Ethylhexyl)phthalate</w:t>
            </w:r>
          </w:p>
        </w:tc>
        <w:tc>
          <w:tcPr>
            <w:tcW w:w="2452" w:type="dxa"/>
            <w:hideMark/>
          </w:tcPr>
          <w:p w:rsidR="007F5A32" w:rsidRPr="001E70EE" w:rsidRDefault="00570F36" w:rsidP="009A31AF">
            <w:pPr>
              <w:rPr>
                <w:rFonts w:ascii="Times New Roman" w:hAnsi="Times New Roman" w:cs="Times New Roman"/>
              </w:rPr>
            </w:pPr>
            <w:r w:rsidRPr="001E70EE">
              <w:t>452</w:t>
            </w:r>
          </w:p>
        </w:tc>
      </w:tr>
      <w:tr w:rsidR="007F5A32" w:rsidRPr="001E70EE" w:rsidTr="00D710FE">
        <w:tc>
          <w:tcPr>
            <w:tcW w:w="1310" w:type="dxa"/>
          </w:tcPr>
          <w:p w:rsidR="007F5A32" w:rsidRPr="001E70EE" w:rsidRDefault="009B7348" w:rsidP="009B7348">
            <w:pPr>
              <w:rPr>
                <w:rFonts w:ascii="Times New Roman" w:hAnsi="Times New Roman" w:cs="Times New Roman"/>
              </w:rPr>
            </w:pPr>
            <w:r w:rsidRPr="001E70EE">
              <w:t>71</w:t>
            </w:r>
          </w:p>
        </w:tc>
        <w:tc>
          <w:tcPr>
            <w:tcW w:w="1768" w:type="dxa"/>
            <w:hideMark/>
          </w:tcPr>
          <w:p w:rsidR="007F5A32" w:rsidRPr="001E70EE" w:rsidRDefault="007F5A32" w:rsidP="009A31AF">
            <w:pPr>
              <w:rPr>
                <w:rFonts w:ascii="Times New Roman" w:hAnsi="Times New Roman" w:cs="Times New Roman"/>
              </w:rPr>
            </w:pPr>
            <w:r w:rsidRPr="001E70EE">
              <w:t>75274</w:t>
            </w:r>
          </w:p>
        </w:tc>
        <w:tc>
          <w:tcPr>
            <w:tcW w:w="4046" w:type="dxa"/>
            <w:hideMark/>
          </w:tcPr>
          <w:p w:rsidR="007F5A32" w:rsidRPr="001E70EE" w:rsidRDefault="007F5A32" w:rsidP="009A31AF">
            <w:pPr>
              <w:rPr>
                <w:rFonts w:ascii="Times New Roman" w:hAnsi="Times New Roman" w:cs="Times New Roman"/>
              </w:rPr>
            </w:pPr>
            <w:proofErr w:type="spellStart"/>
            <w:r w:rsidRPr="001E70EE">
              <w:t>Bromodichloromethane</w:t>
            </w:r>
            <w:proofErr w:type="spellEnd"/>
          </w:p>
        </w:tc>
        <w:tc>
          <w:tcPr>
            <w:tcW w:w="2452" w:type="dxa"/>
            <w:hideMark/>
          </w:tcPr>
          <w:p w:rsidR="007F5A32" w:rsidRPr="001E70EE" w:rsidRDefault="00570F36" w:rsidP="009A31AF">
            <w:pPr>
              <w:rPr>
                <w:rFonts w:ascii="Times New Roman" w:hAnsi="Times New Roman" w:cs="Times New Roman"/>
              </w:rPr>
            </w:pPr>
            <w:r w:rsidRPr="001E70EE">
              <w:t>28</w:t>
            </w:r>
          </w:p>
        </w:tc>
      </w:tr>
      <w:tr w:rsidR="007F5A32" w:rsidRPr="001E70EE" w:rsidTr="00D710FE">
        <w:tc>
          <w:tcPr>
            <w:tcW w:w="1310" w:type="dxa"/>
          </w:tcPr>
          <w:p w:rsidR="007F5A32" w:rsidRPr="001E70EE" w:rsidRDefault="009B7348" w:rsidP="009B7348">
            <w:pPr>
              <w:rPr>
                <w:rFonts w:ascii="Times New Roman" w:hAnsi="Times New Roman" w:cs="Times New Roman"/>
              </w:rPr>
            </w:pPr>
            <w:r w:rsidRPr="001E70EE">
              <w:t>72</w:t>
            </w:r>
          </w:p>
        </w:tc>
        <w:tc>
          <w:tcPr>
            <w:tcW w:w="1768" w:type="dxa"/>
            <w:hideMark/>
          </w:tcPr>
          <w:p w:rsidR="007F5A32" w:rsidRPr="001E70EE" w:rsidRDefault="007F5A32" w:rsidP="009A31AF">
            <w:pPr>
              <w:rPr>
                <w:rFonts w:ascii="Times New Roman" w:hAnsi="Times New Roman" w:cs="Times New Roman"/>
              </w:rPr>
            </w:pPr>
            <w:r w:rsidRPr="001E70EE">
              <w:t>75252</w:t>
            </w:r>
          </w:p>
        </w:tc>
        <w:tc>
          <w:tcPr>
            <w:tcW w:w="4046" w:type="dxa"/>
            <w:hideMark/>
          </w:tcPr>
          <w:p w:rsidR="007F5A32" w:rsidRPr="001E70EE" w:rsidRDefault="007F5A32" w:rsidP="009A31AF">
            <w:pPr>
              <w:rPr>
                <w:rFonts w:ascii="Times New Roman" w:hAnsi="Times New Roman" w:cs="Times New Roman"/>
              </w:rPr>
            </w:pPr>
            <w:proofErr w:type="spellStart"/>
            <w:r w:rsidRPr="001E70EE">
              <w:t>Bromoform</w:t>
            </w:r>
            <w:proofErr w:type="spellEnd"/>
          </w:p>
        </w:tc>
        <w:tc>
          <w:tcPr>
            <w:tcW w:w="2452" w:type="dxa"/>
            <w:hideMark/>
          </w:tcPr>
          <w:p w:rsidR="007F5A32" w:rsidRPr="001E70EE" w:rsidRDefault="00570F36" w:rsidP="009A31AF">
            <w:pPr>
              <w:rPr>
                <w:rFonts w:ascii="Times New Roman" w:hAnsi="Times New Roman" w:cs="Times New Roman"/>
              </w:rPr>
            </w:pPr>
            <w:r w:rsidRPr="001E70EE">
              <w:t>555</w:t>
            </w:r>
          </w:p>
        </w:tc>
      </w:tr>
      <w:tr w:rsidR="007F5A32" w:rsidRPr="001E70EE" w:rsidTr="00D710FE">
        <w:tc>
          <w:tcPr>
            <w:tcW w:w="1310" w:type="dxa"/>
          </w:tcPr>
          <w:p w:rsidR="007F5A32" w:rsidRPr="001E70EE" w:rsidRDefault="009B7348" w:rsidP="009B7348">
            <w:pPr>
              <w:rPr>
                <w:rFonts w:ascii="Times New Roman" w:hAnsi="Times New Roman" w:cs="Times New Roman"/>
              </w:rPr>
            </w:pPr>
            <w:r w:rsidRPr="001E70EE">
              <w:t>73</w:t>
            </w:r>
          </w:p>
        </w:tc>
        <w:tc>
          <w:tcPr>
            <w:tcW w:w="1768" w:type="dxa"/>
            <w:hideMark/>
          </w:tcPr>
          <w:p w:rsidR="007F5A32" w:rsidRPr="001E70EE" w:rsidRDefault="007F5A32" w:rsidP="009A31AF">
            <w:pPr>
              <w:rPr>
                <w:rFonts w:ascii="Times New Roman" w:hAnsi="Times New Roman" w:cs="Times New Roman"/>
              </w:rPr>
            </w:pPr>
            <w:r w:rsidRPr="001E70EE">
              <w:t>74839</w:t>
            </w:r>
          </w:p>
        </w:tc>
        <w:tc>
          <w:tcPr>
            <w:tcW w:w="4046" w:type="dxa"/>
            <w:hideMark/>
          </w:tcPr>
          <w:p w:rsidR="007F5A32" w:rsidRPr="001E70EE" w:rsidRDefault="007F5A32" w:rsidP="009A31AF">
            <w:pPr>
              <w:rPr>
                <w:rFonts w:ascii="Times New Roman" w:hAnsi="Times New Roman" w:cs="Times New Roman"/>
              </w:rPr>
            </w:pPr>
            <w:proofErr w:type="spellStart"/>
            <w:r w:rsidRPr="001E70EE">
              <w:t>Bromomethane</w:t>
            </w:r>
            <w:proofErr w:type="spellEnd"/>
          </w:p>
        </w:tc>
        <w:tc>
          <w:tcPr>
            <w:tcW w:w="2452" w:type="dxa"/>
            <w:hideMark/>
          </w:tcPr>
          <w:p w:rsidR="007F5A32" w:rsidRPr="001E70EE" w:rsidRDefault="00570F36" w:rsidP="009A31AF">
            <w:pPr>
              <w:rPr>
                <w:rFonts w:ascii="Times New Roman" w:hAnsi="Times New Roman" w:cs="Times New Roman"/>
              </w:rPr>
            </w:pPr>
            <w:r w:rsidRPr="001E70EE">
              <w:t>84</w:t>
            </w:r>
          </w:p>
        </w:tc>
      </w:tr>
      <w:tr w:rsidR="007F5A32" w:rsidRPr="001E70EE" w:rsidTr="00D710FE">
        <w:tc>
          <w:tcPr>
            <w:tcW w:w="1310" w:type="dxa"/>
          </w:tcPr>
          <w:p w:rsidR="007F5A32" w:rsidRPr="001E70EE" w:rsidRDefault="009B7348" w:rsidP="009B7348">
            <w:pPr>
              <w:rPr>
                <w:rFonts w:ascii="Times New Roman" w:hAnsi="Times New Roman" w:cs="Times New Roman"/>
              </w:rPr>
            </w:pPr>
            <w:r w:rsidRPr="001E70EE">
              <w:t>74</w:t>
            </w:r>
          </w:p>
        </w:tc>
        <w:tc>
          <w:tcPr>
            <w:tcW w:w="1768" w:type="dxa"/>
            <w:hideMark/>
          </w:tcPr>
          <w:p w:rsidR="007F5A32" w:rsidRPr="001E70EE" w:rsidRDefault="007F5A32" w:rsidP="009A31AF">
            <w:pPr>
              <w:rPr>
                <w:rFonts w:ascii="Times New Roman" w:hAnsi="Times New Roman" w:cs="Times New Roman"/>
              </w:rPr>
            </w:pPr>
            <w:r w:rsidRPr="001E70EE">
              <w:t>85687</w:t>
            </w:r>
          </w:p>
        </w:tc>
        <w:tc>
          <w:tcPr>
            <w:tcW w:w="4046" w:type="dxa"/>
            <w:hideMark/>
          </w:tcPr>
          <w:p w:rsidR="007F5A32" w:rsidRPr="001E70EE" w:rsidRDefault="007F5A32" w:rsidP="009A31AF">
            <w:pPr>
              <w:rPr>
                <w:rFonts w:ascii="Times New Roman" w:hAnsi="Times New Roman" w:cs="Times New Roman"/>
              </w:rPr>
            </w:pPr>
            <w:r w:rsidRPr="001E70EE">
              <w:t>Butyl benzyl phthalate</w:t>
            </w:r>
          </w:p>
        </w:tc>
        <w:tc>
          <w:tcPr>
            <w:tcW w:w="2452" w:type="dxa"/>
            <w:hideMark/>
          </w:tcPr>
          <w:p w:rsidR="007F5A32" w:rsidRPr="001E70EE" w:rsidRDefault="00570F36" w:rsidP="009A31AF">
            <w:pPr>
              <w:rPr>
                <w:rFonts w:ascii="Times New Roman" w:hAnsi="Times New Roman" w:cs="Times New Roman"/>
              </w:rPr>
            </w:pPr>
            <w:r w:rsidRPr="001E70EE">
              <w:t>3330</w:t>
            </w:r>
          </w:p>
        </w:tc>
      </w:tr>
      <w:tr w:rsidR="007F5A32" w:rsidRPr="001E70EE" w:rsidTr="00D710FE">
        <w:tc>
          <w:tcPr>
            <w:tcW w:w="1310" w:type="dxa"/>
          </w:tcPr>
          <w:p w:rsidR="007F5A32" w:rsidRPr="001E70EE" w:rsidRDefault="009B7348" w:rsidP="009B7348">
            <w:pPr>
              <w:rPr>
                <w:rFonts w:ascii="Times New Roman" w:hAnsi="Times New Roman" w:cs="Times New Roman"/>
              </w:rPr>
            </w:pPr>
            <w:r w:rsidRPr="001E70EE">
              <w:t>75</w:t>
            </w:r>
            <w:r w:rsidR="008A598F" w:rsidRPr="001E70EE">
              <w:t xml:space="preserve"> ***</w:t>
            </w:r>
          </w:p>
        </w:tc>
        <w:tc>
          <w:tcPr>
            <w:tcW w:w="1768" w:type="dxa"/>
            <w:hideMark/>
          </w:tcPr>
          <w:p w:rsidR="007F5A32" w:rsidRPr="001E70EE" w:rsidRDefault="007F5A32" w:rsidP="009A31AF">
            <w:pPr>
              <w:rPr>
                <w:rFonts w:ascii="Times New Roman" w:hAnsi="Times New Roman" w:cs="Times New Roman"/>
              </w:rPr>
            </w:pPr>
            <w:r w:rsidRPr="001E70EE">
              <w:t> DEP2041</w:t>
            </w:r>
          </w:p>
        </w:tc>
        <w:tc>
          <w:tcPr>
            <w:tcW w:w="4046" w:type="dxa"/>
            <w:hideMark/>
          </w:tcPr>
          <w:p w:rsidR="007F5A32" w:rsidRPr="001E70EE" w:rsidRDefault="007F5A32" w:rsidP="009A31AF">
            <w:pPr>
              <w:rPr>
                <w:rFonts w:ascii="Times New Roman" w:hAnsi="Times New Roman" w:cs="Times New Roman"/>
              </w:rPr>
            </w:pPr>
            <w:r w:rsidRPr="001E70EE">
              <w:t>C11-C22 Aromatics</w:t>
            </w:r>
          </w:p>
        </w:tc>
        <w:tc>
          <w:tcPr>
            <w:tcW w:w="2452" w:type="dxa"/>
            <w:hideMark/>
          </w:tcPr>
          <w:p w:rsidR="007F5A32" w:rsidRPr="001E70EE" w:rsidRDefault="007F5A32" w:rsidP="009A31AF">
            <w:pPr>
              <w:rPr>
                <w:rFonts w:ascii="Times New Roman" w:hAnsi="Times New Roman" w:cs="Times New Roman"/>
              </w:rPr>
            </w:pPr>
            <w:r w:rsidRPr="001E70EE">
              <w:t>230</w:t>
            </w:r>
          </w:p>
        </w:tc>
      </w:tr>
      <w:tr w:rsidR="007F5A32" w:rsidRPr="001E70EE" w:rsidTr="00D710FE">
        <w:tc>
          <w:tcPr>
            <w:tcW w:w="1310" w:type="dxa"/>
          </w:tcPr>
          <w:p w:rsidR="007F5A32" w:rsidRPr="001E70EE" w:rsidRDefault="009B7348" w:rsidP="009B7348">
            <w:pPr>
              <w:rPr>
                <w:rFonts w:ascii="Times New Roman" w:hAnsi="Times New Roman" w:cs="Times New Roman"/>
              </w:rPr>
            </w:pPr>
            <w:r w:rsidRPr="001E70EE">
              <w:t>76</w:t>
            </w:r>
            <w:r w:rsidR="008A598F" w:rsidRPr="001E70EE">
              <w:t xml:space="preserve"> </w:t>
            </w:r>
          </w:p>
        </w:tc>
        <w:tc>
          <w:tcPr>
            <w:tcW w:w="1768" w:type="dxa"/>
            <w:hideMark/>
          </w:tcPr>
          <w:p w:rsidR="007F5A32" w:rsidRPr="001E70EE" w:rsidRDefault="007F5A32" w:rsidP="009A31AF">
            <w:pPr>
              <w:rPr>
                <w:rFonts w:ascii="Times New Roman" w:hAnsi="Times New Roman" w:cs="Times New Roman"/>
              </w:rPr>
            </w:pPr>
            <w:r w:rsidRPr="001E70EE">
              <w:t> DEP2042</w:t>
            </w:r>
          </w:p>
        </w:tc>
        <w:tc>
          <w:tcPr>
            <w:tcW w:w="4046" w:type="dxa"/>
            <w:hideMark/>
          </w:tcPr>
          <w:p w:rsidR="007F5A32" w:rsidRPr="001E70EE" w:rsidRDefault="007F5A32" w:rsidP="009A31AF">
            <w:pPr>
              <w:rPr>
                <w:rFonts w:ascii="Times New Roman" w:hAnsi="Times New Roman" w:cs="Times New Roman"/>
              </w:rPr>
            </w:pPr>
            <w:r w:rsidRPr="001E70EE">
              <w:t xml:space="preserve">C19-C36 </w:t>
            </w:r>
            <w:proofErr w:type="spellStart"/>
            <w:r w:rsidRPr="001E70EE">
              <w:t>Aliphatics</w:t>
            </w:r>
            <w:proofErr w:type="spellEnd"/>
          </w:p>
        </w:tc>
        <w:tc>
          <w:tcPr>
            <w:tcW w:w="2452" w:type="dxa"/>
            <w:hideMark/>
          </w:tcPr>
          <w:p w:rsidR="007F5A32" w:rsidRPr="001E70EE" w:rsidRDefault="00FD637E" w:rsidP="009A31AF">
            <w:pPr>
              <w:rPr>
                <w:rFonts w:ascii="Times New Roman" w:hAnsi="Times New Roman" w:cs="Times New Roman"/>
              </w:rPr>
            </w:pPr>
            <w:r>
              <w:t>10</w:t>
            </w:r>
            <w:r w:rsidR="007F5A32" w:rsidRPr="001E70EE">
              <w:t>000</w:t>
            </w:r>
          </w:p>
        </w:tc>
      </w:tr>
      <w:tr w:rsidR="007F5A32" w:rsidRPr="001E70EE" w:rsidTr="00D710FE">
        <w:tc>
          <w:tcPr>
            <w:tcW w:w="1310" w:type="dxa"/>
          </w:tcPr>
          <w:p w:rsidR="007F5A32" w:rsidRPr="001E70EE" w:rsidRDefault="009B7348" w:rsidP="009B7348">
            <w:pPr>
              <w:rPr>
                <w:rFonts w:ascii="Times New Roman" w:hAnsi="Times New Roman" w:cs="Times New Roman"/>
              </w:rPr>
            </w:pPr>
            <w:r w:rsidRPr="001E70EE">
              <w:t>77</w:t>
            </w:r>
            <w:r w:rsidR="008A598F" w:rsidRPr="001E70EE">
              <w:t xml:space="preserve"> ***</w:t>
            </w:r>
          </w:p>
        </w:tc>
        <w:tc>
          <w:tcPr>
            <w:tcW w:w="1768" w:type="dxa"/>
            <w:hideMark/>
          </w:tcPr>
          <w:p w:rsidR="007F5A32" w:rsidRPr="001E70EE" w:rsidRDefault="007F5A32" w:rsidP="009A31AF">
            <w:pPr>
              <w:rPr>
                <w:rFonts w:ascii="Times New Roman" w:hAnsi="Times New Roman" w:cs="Times New Roman"/>
              </w:rPr>
            </w:pPr>
            <w:r w:rsidRPr="001E70EE">
              <w:t> DEP2038</w:t>
            </w:r>
          </w:p>
        </w:tc>
        <w:tc>
          <w:tcPr>
            <w:tcW w:w="4046" w:type="dxa"/>
            <w:hideMark/>
          </w:tcPr>
          <w:p w:rsidR="007F5A32" w:rsidRPr="001E70EE" w:rsidRDefault="007F5A32" w:rsidP="009A31AF">
            <w:pPr>
              <w:rPr>
                <w:rFonts w:ascii="Times New Roman" w:hAnsi="Times New Roman" w:cs="Times New Roman"/>
              </w:rPr>
            </w:pPr>
            <w:r w:rsidRPr="001E70EE">
              <w:t xml:space="preserve">C5-C8 </w:t>
            </w:r>
            <w:proofErr w:type="spellStart"/>
            <w:r w:rsidRPr="001E70EE">
              <w:t>Aliphatics</w:t>
            </w:r>
            <w:proofErr w:type="spellEnd"/>
          </w:p>
        </w:tc>
        <w:tc>
          <w:tcPr>
            <w:tcW w:w="2452" w:type="dxa"/>
            <w:hideMark/>
          </w:tcPr>
          <w:p w:rsidR="007F5A32" w:rsidRPr="001E70EE" w:rsidRDefault="007F5A32" w:rsidP="009A31AF">
            <w:pPr>
              <w:rPr>
                <w:rFonts w:ascii="Times New Roman" w:hAnsi="Times New Roman" w:cs="Times New Roman"/>
              </w:rPr>
            </w:pPr>
            <w:r w:rsidRPr="001E70EE">
              <w:t>700</w:t>
            </w:r>
          </w:p>
        </w:tc>
      </w:tr>
      <w:tr w:rsidR="007F5A32" w:rsidRPr="001E70EE" w:rsidTr="00D710FE">
        <w:tc>
          <w:tcPr>
            <w:tcW w:w="1310" w:type="dxa"/>
          </w:tcPr>
          <w:p w:rsidR="007F5A32" w:rsidRPr="001E70EE" w:rsidRDefault="009B7348" w:rsidP="009B7348">
            <w:pPr>
              <w:rPr>
                <w:rFonts w:ascii="Times New Roman" w:hAnsi="Times New Roman" w:cs="Times New Roman"/>
              </w:rPr>
            </w:pPr>
            <w:r w:rsidRPr="001E70EE">
              <w:t>78</w:t>
            </w:r>
            <w:r w:rsidR="008A598F" w:rsidRPr="001E70EE">
              <w:t xml:space="preserve"> ***</w:t>
            </w:r>
          </w:p>
        </w:tc>
        <w:tc>
          <w:tcPr>
            <w:tcW w:w="1768" w:type="dxa"/>
            <w:hideMark/>
          </w:tcPr>
          <w:p w:rsidR="007F5A32" w:rsidRPr="001E70EE" w:rsidRDefault="007F5A32" w:rsidP="009A31AF">
            <w:pPr>
              <w:rPr>
                <w:rFonts w:ascii="Times New Roman" w:hAnsi="Times New Roman" w:cs="Times New Roman"/>
              </w:rPr>
            </w:pPr>
            <w:r w:rsidRPr="001E70EE">
              <w:t> DEP2040</w:t>
            </w:r>
          </w:p>
        </w:tc>
        <w:tc>
          <w:tcPr>
            <w:tcW w:w="4046" w:type="dxa"/>
            <w:hideMark/>
          </w:tcPr>
          <w:p w:rsidR="007F5A32" w:rsidRPr="001E70EE" w:rsidRDefault="007F5A32" w:rsidP="009A31AF">
            <w:pPr>
              <w:rPr>
                <w:rFonts w:ascii="Times New Roman" w:hAnsi="Times New Roman" w:cs="Times New Roman"/>
              </w:rPr>
            </w:pPr>
            <w:r w:rsidRPr="001E70EE">
              <w:t>C9-C10 Aromatics</w:t>
            </w:r>
          </w:p>
        </w:tc>
        <w:tc>
          <w:tcPr>
            <w:tcW w:w="2452" w:type="dxa"/>
            <w:hideMark/>
          </w:tcPr>
          <w:p w:rsidR="007F5A32" w:rsidRPr="001E70EE" w:rsidRDefault="007F5A32" w:rsidP="009A31AF">
            <w:pPr>
              <w:rPr>
                <w:rFonts w:ascii="Times New Roman" w:hAnsi="Times New Roman" w:cs="Times New Roman"/>
              </w:rPr>
            </w:pPr>
            <w:r w:rsidRPr="001E70EE">
              <w:t>37.5</w:t>
            </w:r>
          </w:p>
        </w:tc>
      </w:tr>
      <w:tr w:rsidR="007F5A32" w:rsidRPr="001E70EE" w:rsidTr="00D710FE">
        <w:tc>
          <w:tcPr>
            <w:tcW w:w="1310" w:type="dxa"/>
          </w:tcPr>
          <w:p w:rsidR="007F5A32" w:rsidRPr="001E70EE" w:rsidRDefault="009B7348" w:rsidP="009B7348">
            <w:pPr>
              <w:rPr>
                <w:rFonts w:ascii="Times New Roman" w:hAnsi="Times New Roman" w:cs="Times New Roman"/>
              </w:rPr>
            </w:pPr>
            <w:r w:rsidRPr="001E70EE">
              <w:t>79</w:t>
            </w:r>
            <w:r w:rsidR="008A598F" w:rsidRPr="001E70EE">
              <w:t xml:space="preserve"> ***</w:t>
            </w:r>
          </w:p>
        </w:tc>
        <w:tc>
          <w:tcPr>
            <w:tcW w:w="1768" w:type="dxa"/>
            <w:hideMark/>
          </w:tcPr>
          <w:p w:rsidR="007F5A32" w:rsidRPr="001E70EE" w:rsidRDefault="007F5A32" w:rsidP="009A31AF">
            <w:pPr>
              <w:rPr>
                <w:rFonts w:ascii="Times New Roman" w:hAnsi="Times New Roman" w:cs="Times New Roman"/>
              </w:rPr>
            </w:pPr>
            <w:r w:rsidRPr="001E70EE">
              <w:t> DEP2039</w:t>
            </w:r>
          </w:p>
        </w:tc>
        <w:tc>
          <w:tcPr>
            <w:tcW w:w="4046" w:type="dxa"/>
            <w:hideMark/>
          </w:tcPr>
          <w:p w:rsidR="007F5A32" w:rsidRPr="001E70EE" w:rsidRDefault="007F5A32" w:rsidP="009A31AF">
            <w:pPr>
              <w:rPr>
                <w:rFonts w:ascii="Times New Roman" w:hAnsi="Times New Roman" w:cs="Times New Roman"/>
              </w:rPr>
            </w:pPr>
            <w:r w:rsidRPr="001E70EE">
              <w:t xml:space="preserve">C9-C12 </w:t>
            </w:r>
            <w:proofErr w:type="spellStart"/>
            <w:r w:rsidRPr="001E70EE">
              <w:t>Aliphatics</w:t>
            </w:r>
            <w:proofErr w:type="spellEnd"/>
          </w:p>
        </w:tc>
        <w:tc>
          <w:tcPr>
            <w:tcW w:w="2452" w:type="dxa"/>
            <w:hideMark/>
          </w:tcPr>
          <w:p w:rsidR="007F5A32" w:rsidRPr="001E70EE" w:rsidRDefault="007F5A32" w:rsidP="009A31AF">
            <w:pPr>
              <w:rPr>
                <w:rFonts w:ascii="Times New Roman" w:hAnsi="Times New Roman" w:cs="Times New Roman"/>
              </w:rPr>
            </w:pPr>
            <w:r w:rsidRPr="001E70EE">
              <w:t>1350</w:t>
            </w:r>
          </w:p>
        </w:tc>
      </w:tr>
      <w:tr w:rsidR="007F5A32" w:rsidRPr="001E70EE" w:rsidTr="00D710FE">
        <w:tc>
          <w:tcPr>
            <w:tcW w:w="1310" w:type="dxa"/>
          </w:tcPr>
          <w:p w:rsidR="007F5A32" w:rsidRPr="001E70EE" w:rsidRDefault="009B7348" w:rsidP="009B7348">
            <w:pPr>
              <w:rPr>
                <w:rFonts w:ascii="Times New Roman" w:hAnsi="Times New Roman" w:cs="Times New Roman"/>
              </w:rPr>
            </w:pPr>
            <w:r w:rsidRPr="001E70EE">
              <w:t>80</w:t>
            </w:r>
            <w:r w:rsidR="008A598F" w:rsidRPr="001E70EE">
              <w:t xml:space="preserve"> ***</w:t>
            </w:r>
          </w:p>
        </w:tc>
        <w:tc>
          <w:tcPr>
            <w:tcW w:w="1768" w:type="dxa"/>
            <w:hideMark/>
          </w:tcPr>
          <w:p w:rsidR="007F5A32" w:rsidRPr="001E70EE" w:rsidRDefault="007F5A32" w:rsidP="009A31AF">
            <w:pPr>
              <w:rPr>
                <w:rFonts w:ascii="Times New Roman" w:hAnsi="Times New Roman" w:cs="Times New Roman"/>
              </w:rPr>
            </w:pPr>
            <w:r w:rsidRPr="001E70EE">
              <w:t> DEP2043</w:t>
            </w:r>
          </w:p>
        </w:tc>
        <w:tc>
          <w:tcPr>
            <w:tcW w:w="4046" w:type="dxa"/>
            <w:hideMark/>
          </w:tcPr>
          <w:p w:rsidR="007F5A32" w:rsidRPr="001E70EE" w:rsidRDefault="007F5A32" w:rsidP="009A31AF">
            <w:pPr>
              <w:rPr>
                <w:rFonts w:ascii="Times New Roman" w:hAnsi="Times New Roman" w:cs="Times New Roman"/>
              </w:rPr>
            </w:pPr>
            <w:r w:rsidRPr="001E70EE">
              <w:t xml:space="preserve">C9-C18 </w:t>
            </w:r>
            <w:proofErr w:type="spellStart"/>
            <w:r w:rsidRPr="001E70EE">
              <w:t>Aliphatics</w:t>
            </w:r>
            <w:proofErr w:type="spellEnd"/>
          </w:p>
        </w:tc>
        <w:tc>
          <w:tcPr>
            <w:tcW w:w="2452" w:type="dxa"/>
            <w:hideMark/>
          </w:tcPr>
          <w:p w:rsidR="007F5A32" w:rsidRPr="001E70EE" w:rsidRDefault="007F5A32" w:rsidP="009A31AF">
            <w:pPr>
              <w:rPr>
                <w:rFonts w:ascii="Times New Roman" w:hAnsi="Times New Roman" w:cs="Times New Roman"/>
              </w:rPr>
            </w:pPr>
            <w:r w:rsidRPr="001E70EE">
              <w:t>1350</w:t>
            </w:r>
          </w:p>
        </w:tc>
      </w:tr>
      <w:tr w:rsidR="007F5A32" w:rsidRPr="001E70EE" w:rsidTr="00D710FE">
        <w:tc>
          <w:tcPr>
            <w:tcW w:w="1310" w:type="dxa"/>
          </w:tcPr>
          <w:p w:rsidR="007F5A32" w:rsidRPr="001E70EE" w:rsidRDefault="009B7348" w:rsidP="009B7348">
            <w:pPr>
              <w:rPr>
                <w:rFonts w:ascii="Times New Roman" w:hAnsi="Times New Roman" w:cs="Times New Roman"/>
              </w:rPr>
            </w:pPr>
            <w:r w:rsidRPr="001E70EE">
              <w:t>81</w:t>
            </w:r>
          </w:p>
        </w:tc>
        <w:tc>
          <w:tcPr>
            <w:tcW w:w="1768" w:type="dxa"/>
            <w:hideMark/>
          </w:tcPr>
          <w:p w:rsidR="007F5A32" w:rsidRPr="001E70EE" w:rsidRDefault="007F5A32" w:rsidP="009A31AF">
            <w:pPr>
              <w:rPr>
                <w:rFonts w:ascii="Times New Roman" w:hAnsi="Times New Roman" w:cs="Times New Roman"/>
              </w:rPr>
            </w:pPr>
            <w:r w:rsidRPr="001E70EE">
              <w:t>7440439</w:t>
            </w:r>
          </w:p>
        </w:tc>
        <w:tc>
          <w:tcPr>
            <w:tcW w:w="4046" w:type="dxa"/>
            <w:hideMark/>
          </w:tcPr>
          <w:p w:rsidR="007F5A32" w:rsidRPr="001E70EE" w:rsidRDefault="007F5A32" w:rsidP="009A31AF">
            <w:pPr>
              <w:rPr>
                <w:rFonts w:ascii="Times New Roman" w:hAnsi="Times New Roman" w:cs="Times New Roman"/>
              </w:rPr>
            </w:pPr>
            <w:r w:rsidRPr="001E70EE">
              <w:t>Cadmium</w:t>
            </w:r>
          </w:p>
        </w:tc>
        <w:tc>
          <w:tcPr>
            <w:tcW w:w="2452" w:type="dxa"/>
            <w:hideMark/>
          </w:tcPr>
          <w:p w:rsidR="007F5A32" w:rsidRPr="001E70EE" w:rsidRDefault="00570F36" w:rsidP="009A31AF">
            <w:pPr>
              <w:rPr>
                <w:rFonts w:ascii="Times New Roman" w:hAnsi="Times New Roman" w:cs="Times New Roman"/>
              </w:rPr>
            </w:pPr>
            <w:r w:rsidRPr="001E70EE">
              <w:t>22</w:t>
            </w:r>
          </w:p>
        </w:tc>
      </w:tr>
      <w:tr w:rsidR="007F5A32" w:rsidRPr="001E70EE" w:rsidTr="00D710FE">
        <w:tc>
          <w:tcPr>
            <w:tcW w:w="1310" w:type="dxa"/>
          </w:tcPr>
          <w:p w:rsidR="007F5A32" w:rsidRPr="001E70EE" w:rsidRDefault="009B7348" w:rsidP="009B7348">
            <w:pPr>
              <w:rPr>
                <w:rFonts w:ascii="Times New Roman" w:hAnsi="Times New Roman" w:cs="Times New Roman"/>
              </w:rPr>
            </w:pPr>
            <w:r w:rsidRPr="001E70EE">
              <w:t>82</w:t>
            </w:r>
          </w:p>
        </w:tc>
        <w:tc>
          <w:tcPr>
            <w:tcW w:w="1768" w:type="dxa"/>
            <w:hideMark/>
          </w:tcPr>
          <w:p w:rsidR="007F5A32" w:rsidRPr="001E70EE" w:rsidRDefault="007F5A32" w:rsidP="009A31AF">
            <w:pPr>
              <w:rPr>
                <w:rFonts w:ascii="Times New Roman" w:hAnsi="Times New Roman" w:cs="Times New Roman"/>
              </w:rPr>
            </w:pPr>
            <w:r w:rsidRPr="001E70EE">
              <w:t>86748</w:t>
            </w:r>
          </w:p>
        </w:tc>
        <w:tc>
          <w:tcPr>
            <w:tcW w:w="4046" w:type="dxa"/>
            <w:hideMark/>
          </w:tcPr>
          <w:p w:rsidR="007F5A32" w:rsidRPr="001E70EE" w:rsidRDefault="007F5A32" w:rsidP="009A31AF">
            <w:pPr>
              <w:rPr>
                <w:rFonts w:ascii="Times New Roman" w:hAnsi="Times New Roman" w:cs="Times New Roman"/>
              </w:rPr>
            </w:pPr>
            <w:proofErr w:type="spellStart"/>
            <w:r w:rsidRPr="001E70EE">
              <w:t>Carbazole</w:t>
            </w:r>
            <w:proofErr w:type="spellEnd"/>
          </w:p>
        </w:tc>
        <w:tc>
          <w:tcPr>
            <w:tcW w:w="2452" w:type="dxa"/>
            <w:hideMark/>
          </w:tcPr>
          <w:p w:rsidR="007F5A32" w:rsidRPr="001E70EE" w:rsidRDefault="003A6165" w:rsidP="009A31AF">
            <w:pPr>
              <w:rPr>
                <w:rFonts w:ascii="Times New Roman" w:hAnsi="Times New Roman" w:cs="Times New Roman"/>
              </w:rPr>
            </w:pPr>
            <w:r w:rsidRPr="001E70EE">
              <w:t>317</w:t>
            </w:r>
          </w:p>
        </w:tc>
      </w:tr>
      <w:tr w:rsidR="007F5A32" w:rsidRPr="001E70EE" w:rsidTr="00D710FE">
        <w:tc>
          <w:tcPr>
            <w:tcW w:w="1310" w:type="dxa"/>
          </w:tcPr>
          <w:p w:rsidR="007F5A32" w:rsidRPr="001E70EE" w:rsidRDefault="009B7348" w:rsidP="009B7348">
            <w:pPr>
              <w:rPr>
                <w:rFonts w:ascii="Times New Roman" w:hAnsi="Times New Roman" w:cs="Times New Roman"/>
              </w:rPr>
            </w:pPr>
            <w:r w:rsidRPr="001E70EE">
              <w:t>83</w:t>
            </w:r>
          </w:p>
        </w:tc>
        <w:tc>
          <w:tcPr>
            <w:tcW w:w="1768" w:type="dxa"/>
            <w:hideMark/>
          </w:tcPr>
          <w:p w:rsidR="007F5A32" w:rsidRPr="001E70EE" w:rsidRDefault="007F5A32" w:rsidP="009A31AF">
            <w:pPr>
              <w:rPr>
                <w:rFonts w:ascii="Times New Roman" w:hAnsi="Times New Roman" w:cs="Times New Roman"/>
              </w:rPr>
            </w:pPr>
            <w:r w:rsidRPr="001E70EE">
              <w:t>75150</w:t>
            </w:r>
          </w:p>
        </w:tc>
        <w:tc>
          <w:tcPr>
            <w:tcW w:w="4046" w:type="dxa"/>
            <w:hideMark/>
          </w:tcPr>
          <w:p w:rsidR="007F5A32" w:rsidRPr="001E70EE" w:rsidRDefault="007F5A32" w:rsidP="009A31AF">
            <w:pPr>
              <w:rPr>
                <w:rFonts w:ascii="Times New Roman" w:hAnsi="Times New Roman" w:cs="Times New Roman"/>
              </w:rPr>
            </w:pPr>
            <w:r w:rsidRPr="001E70EE">
              <w:t>Carbon disulfide</w:t>
            </w:r>
          </w:p>
        </w:tc>
        <w:tc>
          <w:tcPr>
            <w:tcW w:w="2452" w:type="dxa"/>
            <w:hideMark/>
          </w:tcPr>
          <w:p w:rsidR="007F5A32" w:rsidRPr="001E70EE" w:rsidRDefault="003A6165" w:rsidP="009A31AF">
            <w:pPr>
              <w:rPr>
                <w:rFonts w:ascii="Times New Roman" w:hAnsi="Times New Roman" w:cs="Times New Roman"/>
              </w:rPr>
            </w:pPr>
            <w:r w:rsidRPr="001E70EE">
              <w:t>2010</w:t>
            </w:r>
          </w:p>
        </w:tc>
      </w:tr>
      <w:tr w:rsidR="007F5A32" w:rsidRPr="001E70EE" w:rsidTr="00D710FE">
        <w:tc>
          <w:tcPr>
            <w:tcW w:w="1310" w:type="dxa"/>
          </w:tcPr>
          <w:p w:rsidR="007F5A32" w:rsidRPr="001E70EE" w:rsidRDefault="009B7348" w:rsidP="009B7348">
            <w:pPr>
              <w:rPr>
                <w:rFonts w:ascii="Times New Roman" w:hAnsi="Times New Roman" w:cs="Times New Roman"/>
              </w:rPr>
            </w:pPr>
            <w:r w:rsidRPr="001E70EE">
              <w:t>84</w:t>
            </w:r>
            <w:r w:rsidR="008A598F" w:rsidRPr="001E70EE">
              <w:t xml:space="preserve"> **</w:t>
            </w:r>
          </w:p>
        </w:tc>
        <w:tc>
          <w:tcPr>
            <w:tcW w:w="1768" w:type="dxa"/>
            <w:hideMark/>
          </w:tcPr>
          <w:p w:rsidR="007F5A32" w:rsidRPr="001E70EE" w:rsidRDefault="007F5A32" w:rsidP="009A31AF">
            <w:pPr>
              <w:rPr>
                <w:rFonts w:ascii="Times New Roman" w:hAnsi="Times New Roman" w:cs="Times New Roman"/>
              </w:rPr>
            </w:pPr>
            <w:r w:rsidRPr="001E70EE">
              <w:t>56235</w:t>
            </w:r>
          </w:p>
        </w:tc>
        <w:tc>
          <w:tcPr>
            <w:tcW w:w="4046" w:type="dxa"/>
            <w:hideMark/>
          </w:tcPr>
          <w:p w:rsidR="007F5A32" w:rsidRPr="001E70EE" w:rsidRDefault="007F5A32" w:rsidP="009A31AF">
            <w:pPr>
              <w:rPr>
                <w:rFonts w:ascii="Times New Roman" w:hAnsi="Times New Roman" w:cs="Times New Roman"/>
              </w:rPr>
            </w:pPr>
            <w:r w:rsidRPr="001E70EE">
              <w:t>Carbon tetrachloride</w:t>
            </w:r>
          </w:p>
        </w:tc>
        <w:tc>
          <w:tcPr>
            <w:tcW w:w="2452" w:type="dxa"/>
            <w:hideMark/>
          </w:tcPr>
          <w:p w:rsidR="007F5A32" w:rsidRPr="001E70EE" w:rsidRDefault="003A6165" w:rsidP="009A31AF">
            <w:pPr>
              <w:rPr>
                <w:rFonts w:ascii="Times New Roman" w:hAnsi="Times New Roman" w:cs="Times New Roman"/>
              </w:rPr>
            </w:pPr>
            <w:r w:rsidRPr="001E70EE">
              <w:t>0.096</w:t>
            </w:r>
          </w:p>
        </w:tc>
      </w:tr>
      <w:tr w:rsidR="007F5A32" w:rsidRPr="001E70EE" w:rsidTr="00D710FE">
        <w:tc>
          <w:tcPr>
            <w:tcW w:w="1310" w:type="dxa"/>
          </w:tcPr>
          <w:p w:rsidR="007F5A32" w:rsidRPr="001E70EE" w:rsidRDefault="009B7348" w:rsidP="009B7348">
            <w:pPr>
              <w:rPr>
                <w:rFonts w:ascii="Times New Roman" w:hAnsi="Times New Roman" w:cs="Times New Roman"/>
              </w:rPr>
            </w:pPr>
            <w:r w:rsidRPr="001E70EE">
              <w:t>85</w:t>
            </w:r>
          </w:p>
        </w:tc>
        <w:tc>
          <w:tcPr>
            <w:tcW w:w="1768" w:type="dxa"/>
            <w:hideMark/>
          </w:tcPr>
          <w:p w:rsidR="007F5A32" w:rsidRPr="001E70EE" w:rsidRDefault="007F5A32" w:rsidP="009A31AF">
            <w:pPr>
              <w:rPr>
                <w:rFonts w:ascii="Times New Roman" w:hAnsi="Times New Roman" w:cs="Times New Roman"/>
              </w:rPr>
            </w:pPr>
            <w:r w:rsidRPr="001E70EE">
              <w:t>57749</w:t>
            </w:r>
          </w:p>
        </w:tc>
        <w:tc>
          <w:tcPr>
            <w:tcW w:w="4046" w:type="dxa"/>
            <w:hideMark/>
          </w:tcPr>
          <w:p w:rsidR="007F5A32" w:rsidRPr="001E70EE" w:rsidRDefault="007F5A32" w:rsidP="009A31AF">
            <w:pPr>
              <w:rPr>
                <w:rFonts w:ascii="Times New Roman" w:hAnsi="Times New Roman" w:cs="Times New Roman"/>
              </w:rPr>
            </w:pPr>
            <w:r w:rsidRPr="001E70EE">
              <w:t>Chlordane</w:t>
            </w:r>
          </w:p>
        </w:tc>
        <w:tc>
          <w:tcPr>
            <w:tcW w:w="2452" w:type="dxa"/>
            <w:hideMark/>
          </w:tcPr>
          <w:p w:rsidR="007F5A32" w:rsidRPr="001E70EE" w:rsidRDefault="003A6165" w:rsidP="009A31AF">
            <w:pPr>
              <w:rPr>
                <w:rFonts w:ascii="Times New Roman" w:hAnsi="Times New Roman" w:cs="Times New Roman"/>
              </w:rPr>
            </w:pPr>
            <w:r w:rsidRPr="001E70EE">
              <w:t>20</w:t>
            </w:r>
          </w:p>
        </w:tc>
      </w:tr>
      <w:tr w:rsidR="007F5A32" w:rsidRPr="001E70EE" w:rsidTr="00D710FE">
        <w:tc>
          <w:tcPr>
            <w:tcW w:w="1310" w:type="dxa"/>
          </w:tcPr>
          <w:p w:rsidR="007F5A32" w:rsidRPr="001E70EE" w:rsidRDefault="009B7348" w:rsidP="009B7348">
            <w:pPr>
              <w:rPr>
                <w:rFonts w:ascii="Times New Roman" w:hAnsi="Times New Roman" w:cs="Times New Roman"/>
              </w:rPr>
            </w:pPr>
            <w:r w:rsidRPr="001E70EE">
              <w:t>86</w:t>
            </w:r>
            <w:r w:rsidR="00F8129E" w:rsidRPr="001E70EE">
              <w:t xml:space="preserve"> **</w:t>
            </w:r>
          </w:p>
        </w:tc>
        <w:tc>
          <w:tcPr>
            <w:tcW w:w="1768" w:type="dxa"/>
            <w:hideMark/>
          </w:tcPr>
          <w:p w:rsidR="007F5A32" w:rsidRPr="001E70EE" w:rsidRDefault="007F5A32" w:rsidP="009A31AF">
            <w:pPr>
              <w:rPr>
                <w:rFonts w:ascii="Times New Roman" w:hAnsi="Times New Roman" w:cs="Times New Roman"/>
              </w:rPr>
            </w:pPr>
            <w:r w:rsidRPr="001E70EE">
              <w:t>115286</w:t>
            </w:r>
          </w:p>
        </w:tc>
        <w:tc>
          <w:tcPr>
            <w:tcW w:w="4046" w:type="dxa"/>
            <w:hideMark/>
          </w:tcPr>
          <w:p w:rsidR="007F5A32" w:rsidRPr="001E70EE" w:rsidRDefault="007F5A32" w:rsidP="009A31AF">
            <w:pPr>
              <w:rPr>
                <w:rFonts w:ascii="Times New Roman" w:hAnsi="Times New Roman" w:cs="Times New Roman"/>
              </w:rPr>
            </w:pPr>
            <w:proofErr w:type="spellStart"/>
            <w:r w:rsidRPr="001E70EE">
              <w:t>Chlorendic</w:t>
            </w:r>
            <w:proofErr w:type="spellEnd"/>
            <w:r w:rsidRPr="001E70EE">
              <w:t xml:space="preserve"> acid</w:t>
            </w:r>
          </w:p>
        </w:tc>
        <w:tc>
          <w:tcPr>
            <w:tcW w:w="2452" w:type="dxa"/>
            <w:hideMark/>
          </w:tcPr>
          <w:p w:rsidR="007F5A32" w:rsidRPr="001E70EE" w:rsidRDefault="003A6165" w:rsidP="009A31AF">
            <w:pPr>
              <w:rPr>
                <w:rFonts w:ascii="Times New Roman" w:hAnsi="Times New Roman" w:cs="Times New Roman"/>
              </w:rPr>
            </w:pPr>
            <w:r w:rsidRPr="001E70EE">
              <w:t>0.57</w:t>
            </w:r>
          </w:p>
        </w:tc>
      </w:tr>
      <w:tr w:rsidR="007F5A32" w:rsidRPr="001E70EE" w:rsidTr="00D710FE">
        <w:tc>
          <w:tcPr>
            <w:tcW w:w="1310" w:type="dxa"/>
          </w:tcPr>
          <w:p w:rsidR="007F5A32" w:rsidRPr="001E70EE" w:rsidRDefault="009B7348" w:rsidP="009B7348">
            <w:pPr>
              <w:rPr>
                <w:rFonts w:ascii="Times New Roman" w:hAnsi="Times New Roman" w:cs="Times New Roman"/>
              </w:rPr>
            </w:pPr>
            <w:r w:rsidRPr="001E70EE">
              <w:t>87</w:t>
            </w:r>
            <w:r w:rsidR="00F8129E" w:rsidRPr="001E70EE">
              <w:t xml:space="preserve"> **</w:t>
            </w:r>
          </w:p>
        </w:tc>
        <w:tc>
          <w:tcPr>
            <w:tcW w:w="1768" w:type="dxa"/>
            <w:hideMark/>
          </w:tcPr>
          <w:p w:rsidR="007F5A32" w:rsidRPr="001E70EE" w:rsidRDefault="007F5A32" w:rsidP="009A31AF">
            <w:pPr>
              <w:rPr>
                <w:rFonts w:ascii="Times New Roman" w:hAnsi="Times New Roman" w:cs="Times New Roman"/>
              </w:rPr>
            </w:pPr>
            <w:r w:rsidRPr="001E70EE">
              <w:t>108907</w:t>
            </w:r>
          </w:p>
        </w:tc>
        <w:tc>
          <w:tcPr>
            <w:tcW w:w="4046" w:type="dxa"/>
            <w:hideMark/>
          </w:tcPr>
          <w:p w:rsidR="007F5A32" w:rsidRPr="001E70EE" w:rsidRDefault="007F5A32" w:rsidP="009A31AF">
            <w:pPr>
              <w:rPr>
                <w:rFonts w:ascii="Times New Roman" w:hAnsi="Times New Roman" w:cs="Times New Roman"/>
              </w:rPr>
            </w:pPr>
            <w:r w:rsidRPr="001E70EE">
              <w:t>Chlorobenzene</w:t>
            </w:r>
          </w:p>
        </w:tc>
        <w:tc>
          <w:tcPr>
            <w:tcW w:w="2452" w:type="dxa"/>
            <w:hideMark/>
          </w:tcPr>
          <w:p w:rsidR="007F5A32" w:rsidRPr="001E70EE" w:rsidRDefault="003A6165" w:rsidP="009A31AF">
            <w:pPr>
              <w:rPr>
                <w:rFonts w:ascii="Times New Roman" w:hAnsi="Times New Roman" w:cs="Times New Roman"/>
              </w:rPr>
            </w:pPr>
            <w:r w:rsidRPr="001E70EE">
              <w:t>1.2</w:t>
            </w:r>
          </w:p>
        </w:tc>
      </w:tr>
      <w:tr w:rsidR="007F5A32" w:rsidRPr="001E70EE" w:rsidTr="00D710FE">
        <w:tc>
          <w:tcPr>
            <w:tcW w:w="1310" w:type="dxa"/>
          </w:tcPr>
          <w:p w:rsidR="007F5A32" w:rsidRPr="001E70EE" w:rsidRDefault="009B7348" w:rsidP="009B7348">
            <w:pPr>
              <w:rPr>
                <w:rFonts w:ascii="Times New Roman" w:hAnsi="Times New Roman" w:cs="Times New Roman"/>
              </w:rPr>
            </w:pPr>
            <w:r w:rsidRPr="001E70EE">
              <w:t>88</w:t>
            </w:r>
          </w:p>
        </w:tc>
        <w:tc>
          <w:tcPr>
            <w:tcW w:w="1768" w:type="dxa"/>
            <w:hideMark/>
          </w:tcPr>
          <w:p w:rsidR="007F5A32" w:rsidRPr="001E70EE" w:rsidRDefault="007F5A32" w:rsidP="009A31AF">
            <w:pPr>
              <w:rPr>
                <w:rFonts w:ascii="Times New Roman" w:hAnsi="Times New Roman" w:cs="Times New Roman"/>
              </w:rPr>
            </w:pPr>
            <w:r w:rsidRPr="001E70EE">
              <w:t>67663</w:t>
            </w:r>
          </w:p>
        </w:tc>
        <w:tc>
          <w:tcPr>
            <w:tcW w:w="4046" w:type="dxa"/>
            <w:hideMark/>
          </w:tcPr>
          <w:p w:rsidR="007F5A32" w:rsidRPr="001E70EE" w:rsidRDefault="007F5A32" w:rsidP="009A31AF">
            <w:pPr>
              <w:rPr>
                <w:rFonts w:ascii="Times New Roman" w:hAnsi="Times New Roman" w:cs="Times New Roman"/>
              </w:rPr>
            </w:pPr>
            <w:r w:rsidRPr="001E70EE">
              <w:t>Chloroform</w:t>
            </w:r>
          </w:p>
        </w:tc>
        <w:tc>
          <w:tcPr>
            <w:tcW w:w="2452" w:type="dxa"/>
            <w:hideMark/>
          </w:tcPr>
          <w:p w:rsidR="007F5A32" w:rsidRPr="001E70EE" w:rsidRDefault="003A6165" w:rsidP="009A31AF">
            <w:pPr>
              <w:rPr>
                <w:rFonts w:ascii="Times New Roman" w:hAnsi="Times New Roman" w:cs="Times New Roman"/>
              </w:rPr>
            </w:pPr>
            <w:r w:rsidRPr="001E70EE">
              <w:t>47</w:t>
            </w:r>
          </w:p>
        </w:tc>
      </w:tr>
      <w:tr w:rsidR="007F5A32" w:rsidRPr="001E70EE" w:rsidTr="00D710FE">
        <w:tc>
          <w:tcPr>
            <w:tcW w:w="1310" w:type="dxa"/>
          </w:tcPr>
          <w:p w:rsidR="007F5A32" w:rsidRPr="001E70EE" w:rsidRDefault="009B7348" w:rsidP="009B7348">
            <w:pPr>
              <w:rPr>
                <w:rFonts w:ascii="Times New Roman" w:hAnsi="Times New Roman" w:cs="Times New Roman"/>
              </w:rPr>
            </w:pPr>
            <w:r w:rsidRPr="001E70EE">
              <w:t>89</w:t>
            </w:r>
          </w:p>
        </w:tc>
        <w:tc>
          <w:tcPr>
            <w:tcW w:w="1768" w:type="dxa"/>
            <w:hideMark/>
          </w:tcPr>
          <w:p w:rsidR="007F5A32" w:rsidRPr="001E70EE" w:rsidRDefault="007F5A32" w:rsidP="009A31AF">
            <w:pPr>
              <w:rPr>
                <w:rFonts w:ascii="Times New Roman" w:hAnsi="Times New Roman" w:cs="Times New Roman"/>
              </w:rPr>
            </w:pPr>
            <w:r w:rsidRPr="001E70EE">
              <w:t>74873</w:t>
            </w:r>
          </w:p>
        </w:tc>
        <w:tc>
          <w:tcPr>
            <w:tcW w:w="4046" w:type="dxa"/>
            <w:hideMark/>
          </w:tcPr>
          <w:p w:rsidR="007F5A32" w:rsidRPr="001E70EE" w:rsidRDefault="007F5A32" w:rsidP="009A31AF">
            <w:pPr>
              <w:rPr>
                <w:rFonts w:ascii="Times New Roman" w:hAnsi="Times New Roman" w:cs="Times New Roman"/>
              </w:rPr>
            </w:pPr>
            <w:r w:rsidRPr="001E70EE">
              <w:t>Chloromethane</w:t>
            </w:r>
          </w:p>
        </w:tc>
        <w:tc>
          <w:tcPr>
            <w:tcW w:w="2452" w:type="dxa"/>
            <w:hideMark/>
          </w:tcPr>
          <w:p w:rsidR="007F5A32" w:rsidRPr="001E70EE" w:rsidRDefault="003A6165" w:rsidP="009A31AF">
            <w:pPr>
              <w:rPr>
                <w:rFonts w:ascii="Times New Roman" w:hAnsi="Times New Roman" w:cs="Times New Roman"/>
              </w:rPr>
            </w:pPr>
            <w:r w:rsidRPr="001E70EE">
              <w:t>4450</w:t>
            </w:r>
          </w:p>
        </w:tc>
      </w:tr>
      <w:tr w:rsidR="007F5A32" w:rsidRPr="001E70EE" w:rsidTr="00D710FE">
        <w:tc>
          <w:tcPr>
            <w:tcW w:w="1310" w:type="dxa"/>
          </w:tcPr>
          <w:p w:rsidR="007F5A32" w:rsidRPr="001E70EE" w:rsidRDefault="009B7348" w:rsidP="009B7348">
            <w:pPr>
              <w:rPr>
                <w:rFonts w:ascii="Times New Roman" w:hAnsi="Times New Roman" w:cs="Times New Roman"/>
              </w:rPr>
            </w:pPr>
            <w:r w:rsidRPr="001E70EE">
              <w:t>90</w:t>
            </w:r>
          </w:p>
        </w:tc>
        <w:tc>
          <w:tcPr>
            <w:tcW w:w="1768" w:type="dxa"/>
            <w:hideMark/>
          </w:tcPr>
          <w:p w:rsidR="007F5A32" w:rsidRPr="001E70EE" w:rsidRDefault="007F5A32" w:rsidP="009A31AF">
            <w:pPr>
              <w:rPr>
                <w:rFonts w:ascii="Times New Roman" w:hAnsi="Times New Roman" w:cs="Times New Roman"/>
              </w:rPr>
            </w:pPr>
            <w:r w:rsidRPr="001E70EE">
              <w:t>16065831</w:t>
            </w:r>
          </w:p>
        </w:tc>
        <w:tc>
          <w:tcPr>
            <w:tcW w:w="4046" w:type="dxa"/>
            <w:hideMark/>
          </w:tcPr>
          <w:p w:rsidR="007F5A32" w:rsidRPr="001E70EE" w:rsidRDefault="007F5A32" w:rsidP="009A31AF">
            <w:pPr>
              <w:rPr>
                <w:rFonts w:ascii="Times New Roman" w:hAnsi="Times New Roman" w:cs="Times New Roman"/>
              </w:rPr>
            </w:pPr>
            <w:r w:rsidRPr="001E70EE">
              <w:t>Chromium (+3)</w:t>
            </w:r>
          </w:p>
        </w:tc>
        <w:tc>
          <w:tcPr>
            <w:tcW w:w="2452" w:type="dxa"/>
            <w:hideMark/>
          </w:tcPr>
          <w:p w:rsidR="007F5A32" w:rsidRPr="001E70EE" w:rsidRDefault="00FD637E" w:rsidP="009A31AF">
            <w:pPr>
              <w:rPr>
                <w:rFonts w:ascii="Times New Roman" w:hAnsi="Times New Roman" w:cs="Times New Roman"/>
              </w:rPr>
            </w:pPr>
            <w:r>
              <w:t>10</w:t>
            </w:r>
            <w:r w:rsidR="007F5A32" w:rsidRPr="001E70EE">
              <w:t>000</w:t>
            </w:r>
          </w:p>
        </w:tc>
      </w:tr>
      <w:tr w:rsidR="007F5A32" w:rsidRPr="001E70EE" w:rsidTr="00D710FE">
        <w:tc>
          <w:tcPr>
            <w:tcW w:w="1310" w:type="dxa"/>
          </w:tcPr>
          <w:p w:rsidR="007F5A32" w:rsidRPr="001E70EE" w:rsidRDefault="009B7348" w:rsidP="009B7348">
            <w:pPr>
              <w:rPr>
                <w:rFonts w:ascii="Times New Roman" w:hAnsi="Times New Roman" w:cs="Times New Roman"/>
              </w:rPr>
            </w:pPr>
            <w:r w:rsidRPr="001E70EE">
              <w:t>91</w:t>
            </w:r>
          </w:p>
        </w:tc>
        <w:tc>
          <w:tcPr>
            <w:tcW w:w="1768" w:type="dxa"/>
            <w:hideMark/>
          </w:tcPr>
          <w:p w:rsidR="007F5A32" w:rsidRPr="001E70EE" w:rsidRDefault="007F5A32" w:rsidP="009A31AF">
            <w:pPr>
              <w:rPr>
                <w:rFonts w:ascii="Times New Roman" w:hAnsi="Times New Roman" w:cs="Times New Roman"/>
              </w:rPr>
            </w:pPr>
            <w:r w:rsidRPr="001E70EE">
              <w:t>18540299</w:t>
            </w:r>
          </w:p>
        </w:tc>
        <w:tc>
          <w:tcPr>
            <w:tcW w:w="4046" w:type="dxa"/>
            <w:hideMark/>
          </w:tcPr>
          <w:p w:rsidR="007F5A32" w:rsidRPr="001E70EE" w:rsidRDefault="007F5A32" w:rsidP="009A31AF">
            <w:pPr>
              <w:rPr>
                <w:rFonts w:ascii="Times New Roman" w:hAnsi="Times New Roman" w:cs="Times New Roman"/>
              </w:rPr>
            </w:pPr>
            <w:r w:rsidRPr="001E70EE">
              <w:t>Chromium (+6)</w:t>
            </w:r>
          </w:p>
        </w:tc>
        <w:tc>
          <w:tcPr>
            <w:tcW w:w="2452" w:type="dxa"/>
            <w:hideMark/>
          </w:tcPr>
          <w:p w:rsidR="007F5A32" w:rsidRPr="001E70EE" w:rsidRDefault="003A6165" w:rsidP="009A31AF">
            <w:pPr>
              <w:rPr>
                <w:rFonts w:ascii="Times New Roman" w:hAnsi="Times New Roman" w:cs="Times New Roman"/>
              </w:rPr>
            </w:pPr>
            <w:r w:rsidRPr="001E70EE">
              <w:t>3.6</w:t>
            </w:r>
          </w:p>
        </w:tc>
      </w:tr>
      <w:tr w:rsidR="007F5A32" w:rsidRPr="001E70EE" w:rsidTr="00D710FE">
        <w:tc>
          <w:tcPr>
            <w:tcW w:w="1310" w:type="dxa"/>
          </w:tcPr>
          <w:p w:rsidR="007F5A32" w:rsidRPr="001E70EE" w:rsidRDefault="009B7348" w:rsidP="009B7348">
            <w:pPr>
              <w:rPr>
                <w:rFonts w:ascii="Times New Roman" w:hAnsi="Times New Roman" w:cs="Times New Roman"/>
              </w:rPr>
            </w:pPr>
            <w:r w:rsidRPr="001E70EE">
              <w:t>92</w:t>
            </w:r>
          </w:p>
        </w:tc>
        <w:tc>
          <w:tcPr>
            <w:tcW w:w="1768" w:type="dxa"/>
            <w:hideMark/>
          </w:tcPr>
          <w:p w:rsidR="007F5A32" w:rsidRPr="001E70EE" w:rsidRDefault="007F5A32" w:rsidP="009A31AF">
            <w:pPr>
              <w:rPr>
                <w:rFonts w:ascii="Times New Roman" w:hAnsi="Times New Roman" w:cs="Times New Roman"/>
              </w:rPr>
            </w:pPr>
            <w:r w:rsidRPr="001E70EE">
              <w:t>218019</w:t>
            </w:r>
          </w:p>
        </w:tc>
        <w:tc>
          <w:tcPr>
            <w:tcW w:w="4046" w:type="dxa"/>
            <w:hideMark/>
          </w:tcPr>
          <w:p w:rsidR="007F5A32" w:rsidRPr="001E70EE" w:rsidRDefault="007F5A32" w:rsidP="009A31AF">
            <w:pPr>
              <w:rPr>
                <w:rFonts w:ascii="Times New Roman" w:hAnsi="Times New Roman" w:cs="Times New Roman"/>
              </w:rPr>
            </w:pPr>
            <w:r w:rsidRPr="001E70EE">
              <w:t>Chrysene</w:t>
            </w:r>
            <w:r w:rsidR="009B7348" w:rsidRPr="001E70EE">
              <w:t>101</w:t>
            </w:r>
          </w:p>
        </w:tc>
        <w:tc>
          <w:tcPr>
            <w:tcW w:w="2452" w:type="dxa"/>
            <w:hideMark/>
          </w:tcPr>
          <w:p w:rsidR="007F5A32" w:rsidRPr="001E70EE" w:rsidRDefault="003A6165" w:rsidP="009A31AF">
            <w:pPr>
              <w:rPr>
                <w:rFonts w:ascii="Times New Roman" w:hAnsi="Times New Roman" w:cs="Times New Roman"/>
              </w:rPr>
            </w:pPr>
            <w:r w:rsidRPr="001E70EE">
              <w:t>1340</w:t>
            </w:r>
          </w:p>
        </w:tc>
      </w:tr>
      <w:tr w:rsidR="007F5A32" w:rsidRPr="001E70EE" w:rsidTr="00D710FE">
        <w:tc>
          <w:tcPr>
            <w:tcW w:w="1310" w:type="dxa"/>
          </w:tcPr>
          <w:p w:rsidR="007F5A32" w:rsidRPr="001E70EE" w:rsidRDefault="009B7348" w:rsidP="009B7348">
            <w:pPr>
              <w:rPr>
                <w:rFonts w:ascii="Times New Roman" w:hAnsi="Times New Roman" w:cs="Times New Roman"/>
              </w:rPr>
            </w:pPr>
            <w:r w:rsidRPr="001E70EE">
              <w:t>93</w:t>
            </w:r>
          </w:p>
        </w:tc>
        <w:tc>
          <w:tcPr>
            <w:tcW w:w="1768" w:type="dxa"/>
            <w:hideMark/>
          </w:tcPr>
          <w:p w:rsidR="007F5A32" w:rsidRPr="001E70EE" w:rsidRDefault="007F5A32" w:rsidP="009A31AF">
            <w:pPr>
              <w:rPr>
                <w:rFonts w:ascii="Times New Roman" w:hAnsi="Times New Roman" w:cs="Times New Roman"/>
              </w:rPr>
            </w:pPr>
            <w:r w:rsidRPr="001E70EE">
              <w:t>7440484</w:t>
            </w:r>
          </w:p>
        </w:tc>
        <w:tc>
          <w:tcPr>
            <w:tcW w:w="4046" w:type="dxa"/>
            <w:hideMark/>
          </w:tcPr>
          <w:p w:rsidR="007F5A32" w:rsidRPr="001E70EE" w:rsidRDefault="007F5A32" w:rsidP="009A31AF">
            <w:pPr>
              <w:rPr>
                <w:rFonts w:ascii="Times New Roman" w:hAnsi="Times New Roman" w:cs="Times New Roman"/>
              </w:rPr>
            </w:pPr>
            <w:r w:rsidRPr="001E70EE">
              <w:t>Cobalt</w:t>
            </w:r>
          </w:p>
        </w:tc>
        <w:tc>
          <w:tcPr>
            <w:tcW w:w="2452" w:type="dxa"/>
            <w:hideMark/>
          </w:tcPr>
          <w:p w:rsidR="007F5A32" w:rsidRPr="001E70EE" w:rsidRDefault="003A6165" w:rsidP="009A31AF">
            <w:pPr>
              <w:rPr>
                <w:rFonts w:ascii="Times New Roman" w:hAnsi="Times New Roman" w:cs="Times New Roman"/>
              </w:rPr>
            </w:pPr>
            <w:r w:rsidRPr="001E70EE">
              <w:t>27</w:t>
            </w:r>
          </w:p>
        </w:tc>
      </w:tr>
      <w:tr w:rsidR="007F5A32" w:rsidRPr="001E70EE" w:rsidTr="00D710FE">
        <w:tc>
          <w:tcPr>
            <w:tcW w:w="1310" w:type="dxa"/>
          </w:tcPr>
          <w:p w:rsidR="007F5A32" w:rsidRPr="001E70EE" w:rsidRDefault="009B7348" w:rsidP="009B7348">
            <w:pPr>
              <w:rPr>
                <w:rFonts w:ascii="Times New Roman" w:hAnsi="Times New Roman" w:cs="Times New Roman"/>
              </w:rPr>
            </w:pPr>
            <w:r w:rsidRPr="001E70EE">
              <w:t>94</w:t>
            </w:r>
          </w:p>
        </w:tc>
        <w:tc>
          <w:tcPr>
            <w:tcW w:w="1768" w:type="dxa"/>
            <w:hideMark/>
          </w:tcPr>
          <w:p w:rsidR="007F5A32" w:rsidRPr="001E70EE" w:rsidRDefault="007F5A32" w:rsidP="009A31AF">
            <w:pPr>
              <w:rPr>
                <w:rFonts w:ascii="Times New Roman" w:hAnsi="Times New Roman" w:cs="Times New Roman"/>
              </w:rPr>
            </w:pPr>
            <w:r w:rsidRPr="001E70EE">
              <w:t>7440508</w:t>
            </w:r>
          </w:p>
        </w:tc>
        <w:tc>
          <w:tcPr>
            <w:tcW w:w="4046" w:type="dxa"/>
            <w:hideMark/>
          </w:tcPr>
          <w:p w:rsidR="007F5A32" w:rsidRPr="001E70EE" w:rsidRDefault="007F5A32" w:rsidP="009A31AF">
            <w:pPr>
              <w:rPr>
                <w:rFonts w:ascii="Times New Roman" w:hAnsi="Times New Roman" w:cs="Times New Roman"/>
              </w:rPr>
            </w:pPr>
            <w:r w:rsidRPr="001E70EE">
              <w:t>Copper</w:t>
            </w:r>
          </w:p>
        </w:tc>
        <w:tc>
          <w:tcPr>
            <w:tcW w:w="2452" w:type="dxa"/>
            <w:hideMark/>
          </w:tcPr>
          <w:p w:rsidR="007F5A32" w:rsidRPr="001E70EE" w:rsidRDefault="003A6165" w:rsidP="009A31AF">
            <w:pPr>
              <w:rPr>
                <w:rFonts w:ascii="Times New Roman" w:hAnsi="Times New Roman" w:cs="Times New Roman"/>
              </w:rPr>
            </w:pPr>
            <w:r w:rsidRPr="001E70EE">
              <w:t>1700</w:t>
            </w:r>
          </w:p>
        </w:tc>
      </w:tr>
      <w:tr w:rsidR="007F5A32" w:rsidRPr="001E70EE" w:rsidTr="00D710FE">
        <w:tc>
          <w:tcPr>
            <w:tcW w:w="1310" w:type="dxa"/>
          </w:tcPr>
          <w:p w:rsidR="007F5A32" w:rsidRPr="001E70EE" w:rsidRDefault="009B7348" w:rsidP="009B7348">
            <w:pPr>
              <w:rPr>
                <w:rFonts w:ascii="Times New Roman" w:hAnsi="Times New Roman" w:cs="Times New Roman"/>
              </w:rPr>
            </w:pPr>
            <w:r w:rsidRPr="001E70EE">
              <w:t>95</w:t>
            </w:r>
          </w:p>
        </w:tc>
        <w:tc>
          <w:tcPr>
            <w:tcW w:w="1768" w:type="dxa"/>
            <w:hideMark/>
          </w:tcPr>
          <w:p w:rsidR="007F5A32" w:rsidRPr="001E70EE" w:rsidRDefault="007F5A32" w:rsidP="009A31AF">
            <w:pPr>
              <w:rPr>
                <w:rFonts w:ascii="Times New Roman" w:hAnsi="Times New Roman" w:cs="Times New Roman"/>
              </w:rPr>
            </w:pPr>
            <w:r w:rsidRPr="001E70EE">
              <w:t>57125</w:t>
            </w:r>
          </w:p>
        </w:tc>
        <w:tc>
          <w:tcPr>
            <w:tcW w:w="4046" w:type="dxa"/>
            <w:hideMark/>
          </w:tcPr>
          <w:p w:rsidR="007F5A32" w:rsidRPr="001E70EE" w:rsidRDefault="007F5A32" w:rsidP="009A31AF">
            <w:pPr>
              <w:rPr>
                <w:rFonts w:ascii="Times New Roman" w:hAnsi="Times New Roman" w:cs="Times New Roman"/>
              </w:rPr>
            </w:pPr>
            <w:r w:rsidRPr="001E70EE">
              <w:t>Cyanide</w:t>
            </w:r>
          </w:p>
        </w:tc>
        <w:tc>
          <w:tcPr>
            <w:tcW w:w="2452" w:type="dxa"/>
            <w:hideMark/>
          </w:tcPr>
          <w:p w:rsidR="007F5A32" w:rsidRPr="001E70EE" w:rsidRDefault="003A6165" w:rsidP="009A31AF">
            <w:pPr>
              <w:rPr>
                <w:rFonts w:ascii="Times New Roman" w:hAnsi="Times New Roman" w:cs="Times New Roman"/>
              </w:rPr>
            </w:pPr>
            <w:r w:rsidRPr="001E70EE">
              <w:t>19</w:t>
            </w:r>
          </w:p>
        </w:tc>
      </w:tr>
      <w:tr w:rsidR="007F5A32" w:rsidRPr="001E70EE" w:rsidTr="00D710FE">
        <w:tc>
          <w:tcPr>
            <w:tcW w:w="1310" w:type="dxa"/>
          </w:tcPr>
          <w:p w:rsidR="007F5A32" w:rsidRPr="001E70EE" w:rsidRDefault="009B7348" w:rsidP="009B7348">
            <w:pPr>
              <w:rPr>
                <w:rFonts w:ascii="Times New Roman" w:hAnsi="Times New Roman" w:cs="Times New Roman"/>
              </w:rPr>
            </w:pPr>
            <w:r w:rsidRPr="001E70EE">
              <w:t>96</w:t>
            </w:r>
          </w:p>
        </w:tc>
        <w:tc>
          <w:tcPr>
            <w:tcW w:w="1768" w:type="dxa"/>
            <w:hideMark/>
          </w:tcPr>
          <w:p w:rsidR="007F5A32" w:rsidRPr="001E70EE" w:rsidRDefault="007F5A32" w:rsidP="009A31AF">
            <w:pPr>
              <w:rPr>
                <w:rFonts w:ascii="Times New Roman" w:hAnsi="Times New Roman" w:cs="Times New Roman"/>
              </w:rPr>
            </w:pPr>
            <w:r w:rsidRPr="001E70EE">
              <w:t>72548</w:t>
            </w:r>
          </w:p>
        </w:tc>
        <w:tc>
          <w:tcPr>
            <w:tcW w:w="4046" w:type="dxa"/>
            <w:hideMark/>
          </w:tcPr>
          <w:p w:rsidR="007F5A32" w:rsidRPr="001E70EE" w:rsidRDefault="007F5A32" w:rsidP="009A31AF">
            <w:pPr>
              <w:rPr>
                <w:rFonts w:ascii="Times New Roman" w:hAnsi="Times New Roman" w:cs="Times New Roman"/>
              </w:rPr>
            </w:pPr>
            <w:r w:rsidRPr="001E70EE">
              <w:t>DDD</w:t>
            </w:r>
          </w:p>
        </w:tc>
        <w:tc>
          <w:tcPr>
            <w:tcW w:w="2452" w:type="dxa"/>
            <w:hideMark/>
          </w:tcPr>
          <w:p w:rsidR="007F5A32" w:rsidRPr="001E70EE" w:rsidRDefault="003A6165" w:rsidP="009A31AF">
            <w:pPr>
              <w:rPr>
                <w:rFonts w:ascii="Times New Roman" w:hAnsi="Times New Roman" w:cs="Times New Roman"/>
              </w:rPr>
            </w:pPr>
            <w:r w:rsidRPr="001E70EE">
              <w:t>26</w:t>
            </w:r>
          </w:p>
        </w:tc>
      </w:tr>
      <w:tr w:rsidR="007F5A32" w:rsidRPr="001E70EE" w:rsidTr="00D710FE">
        <w:tc>
          <w:tcPr>
            <w:tcW w:w="1310" w:type="dxa"/>
          </w:tcPr>
          <w:p w:rsidR="007F5A32" w:rsidRPr="001E70EE" w:rsidRDefault="009B7348" w:rsidP="009B7348">
            <w:pPr>
              <w:rPr>
                <w:rFonts w:ascii="Times New Roman" w:hAnsi="Times New Roman" w:cs="Times New Roman"/>
              </w:rPr>
            </w:pPr>
            <w:r w:rsidRPr="001E70EE">
              <w:t>97</w:t>
            </w:r>
          </w:p>
        </w:tc>
        <w:tc>
          <w:tcPr>
            <w:tcW w:w="1768" w:type="dxa"/>
            <w:hideMark/>
          </w:tcPr>
          <w:p w:rsidR="007F5A32" w:rsidRPr="001E70EE" w:rsidRDefault="007F5A32" w:rsidP="009A31AF">
            <w:pPr>
              <w:rPr>
                <w:rFonts w:ascii="Times New Roman" w:hAnsi="Times New Roman" w:cs="Times New Roman"/>
              </w:rPr>
            </w:pPr>
            <w:r w:rsidRPr="001E70EE">
              <w:t>72559</w:t>
            </w:r>
          </w:p>
        </w:tc>
        <w:tc>
          <w:tcPr>
            <w:tcW w:w="4046" w:type="dxa"/>
            <w:hideMark/>
          </w:tcPr>
          <w:p w:rsidR="007F5A32" w:rsidRPr="001E70EE" w:rsidRDefault="007F5A32" w:rsidP="009A31AF">
            <w:pPr>
              <w:rPr>
                <w:rFonts w:ascii="Times New Roman" w:hAnsi="Times New Roman" w:cs="Times New Roman"/>
              </w:rPr>
            </w:pPr>
            <w:r w:rsidRPr="001E70EE">
              <w:t>DDE</w:t>
            </w:r>
          </w:p>
        </w:tc>
        <w:tc>
          <w:tcPr>
            <w:tcW w:w="2452" w:type="dxa"/>
            <w:hideMark/>
          </w:tcPr>
          <w:p w:rsidR="007F5A32" w:rsidRPr="001E70EE" w:rsidRDefault="003A6165" w:rsidP="009A31AF">
            <w:pPr>
              <w:rPr>
                <w:rFonts w:ascii="Times New Roman" w:hAnsi="Times New Roman" w:cs="Times New Roman"/>
              </w:rPr>
            </w:pPr>
            <w:r w:rsidRPr="001E70EE">
              <w:t>23</w:t>
            </w:r>
          </w:p>
        </w:tc>
      </w:tr>
      <w:tr w:rsidR="007F5A32" w:rsidRPr="001E70EE" w:rsidTr="00D710FE">
        <w:tc>
          <w:tcPr>
            <w:tcW w:w="1310" w:type="dxa"/>
          </w:tcPr>
          <w:p w:rsidR="007F5A32" w:rsidRPr="001E70EE" w:rsidRDefault="009B7348" w:rsidP="009B7348">
            <w:pPr>
              <w:rPr>
                <w:rFonts w:ascii="Times New Roman" w:hAnsi="Times New Roman" w:cs="Times New Roman"/>
              </w:rPr>
            </w:pPr>
            <w:r w:rsidRPr="001E70EE">
              <w:t>98</w:t>
            </w:r>
          </w:p>
        </w:tc>
        <w:tc>
          <w:tcPr>
            <w:tcW w:w="1768" w:type="dxa"/>
            <w:hideMark/>
          </w:tcPr>
          <w:p w:rsidR="007F5A32" w:rsidRPr="001E70EE" w:rsidRDefault="007F5A32" w:rsidP="009A31AF">
            <w:pPr>
              <w:rPr>
                <w:rFonts w:ascii="Times New Roman" w:hAnsi="Times New Roman" w:cs="Times New Roman"/>
              </w:rPr>
            </w:pPr>
            <w:r w:rsidRPr="001E70EE">
              <w:t>50293</w:t>
            </w:r>
          </w:p>
        </w:tc>
        <w:tc>
          <w:tcPr>
            <w:tcW w:w="4046" w:type="dxa"/>
            <w:hideMark/>
          </w:tcPr>
          <w:p w:rsidR="007F5A32" w:rsidRPr="001E70EE" w:rsidRDefault="007F5A32" w:rsidP="009A31AF">
            <w:pPr>
              <w:rPr>
                <w:rFonts w:ascii="Times New Roman" w:hAnsi="Times New Roman" w:cs="Times New Roman"/>
              </w:rPr>
            </w:pPr>
            <w:r w:rsidRPr="001E70EE">
              <w:t>DDT</w:t>
            </w:r>
          </w:p>
        </w:tc>
        <w:tc>
          <w:tcPr>
            <w:tcW w:w="2452" w:type="dxa"/>
            <w:hideMark/>
          </w:tcPr>
          <w:p w:rsidR="007F5A32" w:rsidRPr="001E70EE" w:rsidRDefault="003A6165" w:rsidP="009A31AF">
            <w:pPr>
              <w:rPr>
                <w:rFonts w:ascii="Times New Roman" w:hAnsi="Times New Roman" w:cs="Times New Roman"/>
              </w:rPr>
            </w:pPr>
            <w:r w:rsidRPr="001E70EE">
              <w:t>22</w:t>
            </w:r>
          </w:p>
        </w:tc>
      </w:tr>
      <w:tr w:rsidR="007F5A32" w:rsidRPr="001E70EE" w:rsidTr="00D710FE">
        <w:tc>
          <w:tcPr>
            <w:tcW w:w="1310" w:type="dxa"/>
          </w:tcPr>
          <w:p w:rsidR="007F5A32" w:rsidRPr="001E70EE" w:rsidRDefault="009B7348" w:rsidP="009B7348">
            <w:pPr>
              <w:rPr>
                <w:rFonts w:ascii="Times New Roman" w:hAnsi="Times New Roman" w:cs="Times New Roman"/>
              </w:rPr>
            </w:pPr>
            <w:r w:rsidRPr="001E70EE">
              <w:t>99</w:t>
            </w:r>
          </w:p>
        </w:tc>
        <w:tc>
          <w:tcPr>
            <w:tcW w:w="1768" w:type="dxa"/>
            <w:hideMark/>
          </w:tcPr>
          <w:p w:rsidR="007F5A32" w:rsidRPr="001E70EE" w:rsidRDefault="007F5A32" w:rsidP="009A31AF">
            <w:pPr>
              <w:rPr>
                <w:rFonts w:ascii="Times New Roman" w:hAnsi="Times New Roman" w:cs="Times New Roman"/>
              </w:rPr>
            </w:pPr>
            <w:r w:rsidRPr="001E70EE">
              <w:t>53703</w:t>
            </w:r>
          </w:p>
        </w:tc>
        <w:tc>
          <w:tcPr>
            <w:tcW w:w="4046" w:type="dxa"/>
            <w:hideMark/>
          </w:tcPr>
          <w:p w:rsidR="007F5A32" w:rsidRPr="001E70EE" w:rsidRDefault="007F5A32" w:rsidP="009A31AF">
            <w:pPr>
              <w:rPr>
                <w:rFonts w:ascii="Times New Roman" w:hAnsi="Times New Roman" w:cs="Times New Roman"/>
              </w:rPr>
            </w:pPr>
            <w:r w:rsidRPr="001E70EE">
              <w:t>Dibenz(a,h)anthracene</w:t>
            </w:r>
          </w:p>
        </w:tc>
        <w:tc>
          <w:tcPr>
            <w:tcW w:w="2452" w:type="dxa"/>
            <w:hideMark/>
          </w:tcPr>
          <w:p w:rsidR="007F5A32" w:rsidRPr="001E70EE" w:rsidRDefault="003A6165" w:rsidP="009A31AF">
            <w:pPr>
              <w:rPr>
                <w:rFonts w:ascii="Times New Roman" w:hAnsi="Times New Roman" w:cs="Times New Roman"/>
              </w:rPr>
            </w:pPr>
            <w:r w:rsidRPr="001E70EE">
              <w:t>1.3</w:t>
            </w:r>
          </w:p>
        </w:tc>
      </w:tr>
      <w:tr w:rsidR="007F5A32" w:rsidRPr="001E70EE" w:rsidTr="00D710FE">
        <w:tc>
          <w:tcPr>
            <w:tcW w:w="1310" w:type="dxa"/>
          </w:tcPr>
          <w:p w:rsidR="007F5A32" w:rsidRPr="001E70EE" w:rsidRDefault="009B7348" w:rsidP="009B7348">
            <w:pPr>
              <w:rPr>
                <w:rFonts w:ascii="Times New Roman" w:hAnsi="Times New Roman" w:cs="Times New Roman"/>
              </w:rPr>
            </w:pPr>
            <w:r w:rsidRPr="001E70EE">
              <w:t>100</w:t>
            </w:r>
          </w:p>
        </w:tc>
        <w:tc>
          <w:tcPr>
            <w:tcW w:w="1768" w:type="dxa"/>
            <w:hideMark/>
          </w:tcPr>
          <w:p w:rsidR="007F5A32" w:rsidRPr="001E70EE" w:rsidRDefault="007F5A32" w:rsidP="009A31AF">
            <w:pPr>
              <w:rPr>
                <w:rFonts w:ascii="Times New Roman" w:hAnsi="Times New Roman" w:cs="Times New Roman"/>
              </w:rPr>
            </w:pPr>
            <w:r w:rsidRPr="001E70EE">
              <w:t>132649</w:t>
            </w:r>
          </w:p>
        </w:tc>
        <w:tc>
          <w:tcPr>
            <w:tcW w:w="4046" w:type="dxa"/>
            <w:hideMark/>
          </w:tcPr>
          <w:p w:rsidR="007F5A32" w:rsidRPr="001E70EE" w:rsidRDefault="007F5A32" w:rsidP="009A31AF">
            <w:pPr>
              <w:rPr>
                <w:rFonts w:ascii="Times New Roman" w:hAnsi="Times New Roman" w:cs="Times New Roman"/>
              </w:rPr>
            </w:pPr>
            <w:r w:rsidRPr="001E70EE">
              <w:t>Dibenzofuran</w:t>
            </w:r>
          </w:p>
        </w:tc>
        <w:tc>
          <w:tcPr>
            <w:tcW w:w="2452" w:type="dxa"/>
            <w:hideMark/>
          </w:tcPr>
          <w:p w:rsidR="007F5A32" w:rsidRPr="001E70EE" w:rsidRDefault="003A6165" w:rsidP="009A31AF">
            <w:pPr>
              <w:rPr>
                <w:rFonts w:ascii="Times New Roman" w:hAnsi="Times New Roman" w:cs="Times New Roman"/>
              </w:rPr>
            </w:pPr>
            <w:r w:rsidRPr="001E70EE">
              <w:t>85</w:t>
            </w:r>
          </w:p>
        </w:tc>
      </w:tr>
      <w:tr w:rsidR="007F5A32" w:rsidRPr="001E70EE" w:rsidTr="00D710FE">
        <w:tc>
          <w:tcPr>
            <w:tcW w:w="1310" w:type="dxa"/>
          </w:tcPr>
          <w:p w:rsidR="007F5A32" w:rsidRPr="001E70EE" w:rsidRDefault="009B7348" w:rsidP="009B7348">
            <w:pPr>
              <w:rPr>
                <w:rFonts w:ascii="Times New Roman" w:hAnsi="Times New Roman" w:cs="Times New Roman"/>
              </w:rPr>
            </w:pPr>
            <w:r w:rsidRPr="001E70EE">
              <w:t>101</w:t>
            </w:r>
          </w:p>
        </w:tc>
        <w:tc>
          <w:tcPr>
            <w:tcW w:w="1768" w:type="dxa"/>
            <w:hideMark/>
          </w:tcPr>
          <w:p w:rsidR="007F5A32" w:rsidRPr="001E70EE" w:rsidRDefault="007F5A32" w:rsidP="009A31AF">
            <w:pPr>
              <w:rPr>
                <w:rFonts w:ascii="Times New Roman" w:hAnsi="Times New Roman" w:cs="Times New Roman"/>
              </w:rPr>
            </w:pPr>
            <w:r w:rsidRPr="001E70EE">
              <w:t>124481</w:t>
            </w:r>
          </w:p>
        </w:tc>
        <w:tc>
          <w:tcPr>
            <w:tcW w:w="4046" w:type="dxa"/>
            <w:hideMark/>
          </w:tcPr>
          <w:p w:rsidR="007F5A32" w:rsidRPr="001E70EE" w:rsidRDefault="007F5A32" w:rsidP="009A31AF">
            <w:pPr>
              <w:rPr>
                <w:rFonts w:ascii="Times New Roman" w:hAnsi="Times New Roman" w:cs="Times New Roman"/>
              </w:rPr>
            </w:pPr>
            <w:proofErr w:type="spellStart"/>
            <w:r w:rsidRPr="001E70EE">
              <w:t>Dibromochloromethane</w:t>
            </w:r>
            <w:proofErr w:type="spellEnd"/>
          </w:p>
        </w:tc>
        <w:tc>
          <w:tcPr>
            <w:tcW w:w="2452" w:type="dxa"/>
            <w:hideMark/>
          </w:tcPr>
          <w:p w:rsidR="007F5A32" w:rsidRPr="001E70EE" w:rsidRDefault="003A6165" w:rsidP="009A31AF">
            <w:pPr>
              <w:rPr>
                <w:rFonts w:ascii="Times New Roman" w:hAnsi="Times New Roman" w:cs="Times New Roman"/>
              </w:rPr>
            </w:pPr>
            <w:r w:rsidRPr="001E70EE">
              <w:t>97</w:t>
            </w:r>
          </w:p>
        </w:tc>
      </w:tr>
      <w:tr w:rsidR="007F5A32" w:rsidRPr="001E70EE" w:rsidTr="00D710FE">
        <w:tc>
          <w:tcPr>
            <w:tcW w:w="1310" w:type="dxa"/>
          </w:tcPr>
          <w:p w:rsidR="007F5A32" w:rsidRPr="001E70EE" w:rsidRDefault="009B7348" w:rsidP="009B7348">
            <w:pPr>
              <w:rPr>
                <w:rFonts w:ascii="Times New Roman" w:hAnsi="Times New Roman" w:cs="Times New Roman"/>
              </w:rPr>
            </w:pPr>
            <w:r w:rsidRPr="001E70EE">
              <w:t>102</w:t>
            </w:r>
          </w:p>
        </w:tc>
        <w:tc>
          <w:tcPr>
            <w:tcW w:w="1768" w:type="dxa"/>
            <w:hideMark/>
          </w:tcPr>
          <w:p w:rsidR="007F5A32" w:rsidRPr="001E70EE" w:rsidRDefault="007F5A32" w:rsidP="009A31AF">
            <w:pPr>
              <w:rPr>
                <w:rFonts w:ascii="Times New Roman" w:hAnsi="Times New Roman" w:cs="Times New Roman"/>
              </w:rPr>
            </w:pPr>
            <w:r w:rsidRPr="001E70EE">
              <w:t>84742</w:t>
            </w:r>
          </w:p>
        </w:tc>
        <w:tc>
          <w:tcPr>
            <w:tcW w:w="4046" w:type="dxa"/>
            <w:hideMark/>
          </w:tcPr>
          <w:p w:rsidR="007F5A32" w:rsidRPr="001E70EE" w:rsidRDefault="007F5A32" w:rsidP="009A31AF">
            <w:pPr>
              <w:rPr>
                <w:rFonts w:ascii="Times New Roman" w:hAnsi="Times New Roman" w:cs="Times New Roman"/>
              </w:rPr>
            </w:pPr>
            <w:proofErr w:type="spellStart"/>
            <w:r w:rsidRPr="001E70EE">
              <w:t>Dibutyl</w:t>
            </w:r>
            <w:proofErr w:type="spellEnd"/>
            <w:r w:rsidRPr="001E70EE">
              <w:t xml:space="preserve"> phthalate</w:t>
            </w:r>
          </w:p>
        </w:tc>
        <w:tc>
          <w:tcPr>
            <w:tcW w:w="2452" w:type="dxa"/>
            <w:hideMark/>
          </w:tcPr>
          <w:p w:rsidR="007F5A32" w:rsidRPr="001E70EE" w:rsidRDefault="00FD637E" w:rsidP="009A31AF">
            <w:pPr>
              <w:rPr>
                <w:rFonts w:ascii="Times New Roman" w:hAnsi="Times New Roman" w:cs="Times New Roman"/>
              </w:rPr>
            </w:pPr>
            <w:r>
              <w:t>7370</w:t>
            </w:r>
          </w:p>
        </w:tc>
      </w:tr>
      <w:tr w:rsidR="007F5A32" w:rsidRPr="001E70EE" w:rsidTr="00D710FE">
        <w:tc>
          <w:tcPr>
            <w:tcW w:w="1310" w:type="dxa"/>
          </w:tcPr>
          <w:p w:rsidR="007F5A32" w:rsidRPr="001E70EE" w:rsidRDefault="009B7348" w:rsidP="009B7348">
            <w:pPr>
              <w:rPr>
                <w:rFonts w:ascii="Times New Roman" w:hAnsi="Times New Roman" w:cs="Times New Roman"/>
              </w:rPr>
            </w:pPr>
            <w:r w:rsidRPr="001E70EE">
              <w:t>103</w:t>
            </w:r>
          </w:p>
        </w:tc>
        <w:tc>
          <w:tcPr>
            <w:tcW w:w="1768" w:type="dxa"/>
            <w:hideMark/>
          </w:tcPr>
          <w:p w:rsidR="007F5A32" w:rsidRPr="001E70EE" w:rsidRDefault="007F5A32" w:rsidP="009A31AF">
            <w:pPr>
              <w:rPr>
                <w:rFonts w:ascii="Times New Roman" w:hAnsi="Times New Roman" w:cs="Times New Roman"/>
              </w:rPr>
            </w:pPr>
            <w:r w:rsidRPr="001E70EE">
              <w:t>75718</w:t>
            </w:r>
          </w:p>
        </w:tc>
        <w:tc>
          <w:tcPr>
            <w:tcW w:w="4046" w:type="dxa"/>
            <w:hideMark/>
          </w:tcPr>
          <w:p w:rsidR="007F5A32" w:rsidRPr="001E70EE" w:rsidRDefault="007F5A32" w:rsidP="009A31AF">
            <w:pPr>
              <w:rPr>
                <w:rFonts w:ascii="Times New Roman" w:hAnsi="Times New Roman" w:cs="Times New Roman"/>
              </w:rPr>
            </w:pPr>
            <w:r w:rsidRPr="001E70EE">
              <w:t>Dichlorodifluoromethane</w:t>
            </w:r>
          </w:p>
        </w:tc>
        <w:tc>
          <w:tcPr>
            <w:tcW w:w="2452" w:type="dxa"/>
            <w:hideMark/>
          </w:tcPr>
          <w:p w:rsidR="007F5A32" w:rsidRPr="001E70EE" w:rsidRDefault="003A6165" w:rsidP="009A31AF">
            <w:pPr>
              <w:rPr>
                <w:rFonts w:ascii="Times New Roman" w:hAnsi="Times New Roman" w:cs="Times New Roman"/>
              </w:rPr>
            </w:pPr>
            <w:r w:rsidRPr="001E70EE">
              <w:t>2350</w:t>
            </w:r>
          </w:p>
        </w:tc>
      </w:tr>
      <w:tr w:rsidR="007F5A32" w:rsidRPr="001E70EE" w:rsidTr="00D710FE">
        <w:tc>
          <w:tcPr>
            <w:tcW w:w="1310" w:type="dxa"/>
          </w:tcPr>
          <w:p w:rsidR="007F5A32" w:rsidRPr="001E70EE" w:rsidRDefault="009B7348" w:rsidP="009B7348">
            <w:pPr>
              <w:rPr>
                <w:rFonts w:ascii="Times New Roman" w:hAnsi="Times New Roman" w:cs="Times New Roman"/>
              </w:rPr>
            </w:pPr>
            <w:r w:rsidRPr="001E70EE">
              <w:t>104</w:t>
            </w:r>
          </w:p>
        </w:tc>
        <w:tc>
          <w:tcPr>
            <w:tcW w:w="1768" w:type="dxa"/>
            <w:hideMark/>
          </w:tcPr>
          <w:p w:rsidR="007F5A32" w:rsidRPr="001E70EE" w:rsidRDefault="007F5A32" w:rsidP="009A31AF">
            <w:pPr>
              <w:rPr>
                <w:rFonts w:ascii="Times New Roman" w:hAnsi="Times New Roman" w:cs="Times New Roman"/>
              </w:rPr>
            </w:pPr>
            <w:r w:rsidRPr="001E70EE">
              <w:t>60571</w:t>
            </w:r>
          </w:p>
        </w:tc>
        <w:tc>
          <w:tcPr>
            <w:tcW w:w="4046" w:type="dxa"/>
            <w:hideMark/>
          </w:tcPr>
          <w:p w:rsidR="007F5A32" w:rsidRPr="001E70EE" w:rsidRDefault="007F5A32" w:rsidP="009A31AF">
            <w:pPr>
              <w:rPr>
                <w:rFonts w:ascii="Times New Roman" w:hAnsi="Times New Roman" w:cs="Times New Roman"/>
              </w:rPr>
            </w:pPr>
            <w:proofErr w:type="spellStart"/>
            <w:r w:rsidRPr="001E70EE">
              <w:t>Dieldrin</w:t>
            </w:r>
            <w:proofErr w:type="spellEnd"/>
          </w:p>
        </w:tc>
        <w:tc>
          <w:tcPr>
            <w:tcW w:w="2452" w:type="dxa"/>
            <w:hideMark/>
          </w:tcPr>
          <w:p w:rsidR="007F5A32" w:rsidRPr="001E70EE" w:rsidRDefault="003A6165" w:rsidP="009A31AF">
            <w:pPr>
              <w:rPr>
                <w:rFonts w:ascii="Times New Roman" w:hAnsi="Times New Roman" w:cs="Times New Roman"/>
              </w:rPr>
            </w:pPr>
            <w:r w:rsidRPr="001E70EE">
              <w:t>0.4</w:t>
            </w:r>
          </w:p>
        </w:tc>
      </w:tr>
      <w:tr w:rsidR="007F5A32" w:rsidRPr="001E70EE" w:rsidTr="00D710FE">
        <w:tc>
          <w:tcPr>
            <w:tcW w:w="1310" w:type="dxa"/>
          </w:tcPr>
          <w:p w:rsidR="007F5A32" w:rsidRPr="001E70EE" w:rsidRDefault="009B7348" w:rsidP="009B7348">
            <w:pPr>
              <w:rPr>
                <w:rFonts w:ascii="Times New Roman" w:hAnsi="Times New Roman" w:cs="Times New Roman"/>
              </w:rPr>
            </w:pPr>
            <w:r w:rsidRPr="001E70EE">
              <w:t>105</w:t>
            </w:r>
          </w:p>
        </w:tc>
        <w:tc>
          <w:tcPr>
            <w:tcW w:w="1768" w:type="dxa"/>
            <w:hideMark/>
          </w:tcPr>
          <w:p w:rsidR="007F5A32" w:rsidRPr="001E70EE" w:rsidRDefault="007F5A32" w:rsidP="009A31AF">
            <w:pPr>
              <w:rPr>
                <w:rFonts w:ascii="Times New Roman" w:hAnsi="Times New Roman" w:cs="Times New Roman"/>
              </w:rPr>
            </w:pPr>
            <w:r w:rsidRPr="001E70EE">
              <w:t>84662</w:t>
            </w:r>
          </w:p>
        </w:tc>
        <w:tc>
          <w:tcPr>
            <w:tcW w:w="4046" w:type="dxa"/>
            <w:hideMark/>
          </w:tcPr>
          <w:p w:rsidR="007F5A32" w:rsidRPr="001E70EE" w:rsidRDefault="007F5A32" w:rsidP="009A31AF">
            <w:pPr>
              <w:rPr>
                <w:rFonts w:ascii="Times New Roman" w:hAnsi="Times New Roman" w:cs="Times New Roman"/>
              </w:rPr>
            </w:pPr>
            <w:r w:rsidRPr="001E70EE">
              <w:t>Diethyl phthalate</w:t>
            </w:r>
          </w:p>
        </w:tc>
        <w:tc>
          <w:tcPr>
            <w:tcW w:w="2452" w:type="dxa"/>
            <w:hideMark/>
          </w:tcPr>
          <w:p w:rsidR="007F5A32" w:rsidRPr="001E70EE" w:rsidRDefault="00FD637E" w:rsidP="009A31AF">
            <w:pPr>
              <w:rPr>
                <w:rFonts w:ascii="Times New Roman" w:hAnsi="Times New Roman" w:cs="Times New Roman"/>
              </w:rPr>
            </w:pPr>
            <w:r>
              <w:t>10</w:t>
            </w:r>
            <w:r w:rsidR="007F5A32" w:rsidRPr="001E70EE">
              <w:t>000</w:t>
            </w:r>
          </w:p>
        </w:tc>
      </w:tr>
      <w:tr w:rsidR="007F5A32" w:rsidRPr="001E70EE" w:rsidTr="00D710FE">
        <w:tc>
          <w:tcPr>
            <w:tcW w:w="1310" w:type="dxa"/>
          </w:tcPr>
          <w:p w:rsidR="007F5A32" w:rsidRPr="001E70EE" w:rsidRDefault="009B7348" w:rsidP="009B7348">
            <w:pPr>
              <w:rPr>
                <w:rFonts w:ascii="Times New Roman" w:hAnsi="Times New Roman" w:cs="Times New Roman"/>
              </w:rPr>
            </w:pPr>
            <w:r w:rsidRPr="001E70EE">
              <w:t>106</w:t>
            </w:r>
          </w:p>
        </w:tc>
        <w:tc>
          <w:tcPr>
            <w:tcW w:w="1768" w:type="dxa"/>
            <w:hideMark/>
          </w:tcPr>
          <w:p w:rsidR="007F5A32" w:rsidRPr="001E70EE" w:rsidRDefault="007F5A32" w:rsidP="009A31AF">
            <w:pPr>
              <w:rPr>
                <w:rFonts w:ascii="Times New Roman" w:hAnsi="Times New Roman" w:cs="Times New Roman"/>
              </w:rPr>
            </w:pPr>
            <w:r w:rsidRPr="001E70EE">
              <w:t>88857</w:t>
            </w:r>
          </w:p>
        </w:tc>
        <w:tc>
          <w:tcPr>
            <w:tcW w:w="4046" w:type="dxa"/>
            <w:hideMark/>
          </w:tcPr>
          <w:p w:rsidR="007F5A32" w:rsidRPr="001E70EE" w:rsidRDefault="007F5A32" w:rsidP="009A31AF">
            <w:pPr>
              <w:rPr>
                <w:rFonts w:ascii="Times New Roman" w:hAnsi="Times New Roman" w:cs="Times New Roman"/>
              </w:rPr>
            </w:pPr>
            <w:proofErr w:type="spellStart"/>
            <w:r w:rsidRPr="001E70EE">
              <w:t>Dinoseb</w:t>
            </w:r>
            <w:proofErr w:type="spellEnd"/>
          </w:p>
        </w:tc>
        <w:tc>
          <w:tcPr>
            <w:tcW w:w="2452" w:type="dxa"/>
            <w:hideMark/>
          </w:tcPr>
          <w:p w:rsidR="007F5A32" w:rsidRPr="001E70EE" w:rsidRDefault="003A6165" w:rsidP="009A31AF">
            <w:pPr>
              <w:rPr>
                <w:rFonts w:ascii="Times New Roman" w:hAnsi="Times New Roman" w:cs="Times New Roman"/>
              </w:rPr>
            </w:pPr>
            <w:r w:rsidRPr="001E70EE">
              <w:t>74</w:t>
            </w:r>
          </w:p>
        </w:tc>
      </w:tr>
      <w:tr w:rsidR="007F5A32" w:rsidRPr="001E70EE" w:rsidTr="00D710FE">
        <w:tc>
          <w:tcPr>
            <w:tcW w:w="1310" w:type="dxa"/>
          </w:tcPr>
          <w:p w:rsidR="007F5A32" w:rsidRPr="001E70EE" w:rsidRDefault="009B7348" w:rsidP="009B7348">
            <w:pPr>
              <w:rPr>
                <w:rFonts w:ascii="Times New Roman" w:hAnsi="Times New Roman" w:cs="Times New Roman"/>
              </w:rPr>
            </w:pPr>
            <w:r w:rsidRPr="001E70EE">
              <w:t>107</w:t>
            </w:r>
          </w:p>
        </w:tc>
        <w:tc>
          <w:tcPr>
            <w:tcW w:w="1768" w:type="dxa"/>
            <w:hideMark/>
          </w:tcPr>
          <w:p w:rsidR="007F5A32" w:rsidRPr="001E70EE" w:rsidRDefault="007F5A32" w:rsidP="009A31AF">
            <w:pPr>
              <w:rPr>
                <w:rFonts w:ascii="Times New Roman" w:hAnsi="Times New Roman" w:cs="Times New Roman"/>
              </w:rPr>
            </w:pPr>
            <w:r w:rsidRPr="001E70EE">
              <w:t>1746016</w:t>
            </w:r>
          </w:p>
        </w:tc>
        <w:tc>
          <w:tcPr>
            <w:tcW w:w="4046" w:type="dxa"/>
            <w:hideMark/>
          </w:tcPr>
          <w:p w:rsidR="007F5A32" w:rsidRPr="001E70EE" w:rsidRDefault="007F5A32" w:rsidP="009A31AF">
            <w:pPr>
              <w:rPr>
                <w:rFonts w:ascii="Times New Roman" w:hAnsi="Times New Roman" w:cs="Times New Roman"/>
              </w:rPr>
            </w:pPr>
            <w:r w:rsidRPr="001E70EE">
              <w:t>Dioxin-Like Compounds - TEQ</w:t>
            </w:r>
          </w:p>
        </w:tc>
        <w:tc>
          <w:tcPr>
            <w:tcW w:w="2452" w:type="dxa"/>
            <w:hideMark/>
          </w:tcPr>
          <w:p w:rsidR="007F5A32" w:rsidRPr="001E70EE" w:rsidRDefault="003A6165" w:rsidP="009A31AF">
            <w:pPr>
              <w:rPr>
                <w:rFonts w:ascii="Times New Roman" w:hAnsi="Times New Roman" w:cs="Times New Roman"/>
              </w:rPr>
            </w:pPr>
            <w:r w:rsidRPr="001E70EE">
              <w:t>0.0000558</w:t>
            </w:r>
          </w:p>
        </w:tc>
      </w:tr>
      <w:tr w:rsidR="007F5A32" w:rsidRPr="001E70EE" w:rsidTr="00D710FE">
        <w:tc>
          <w:tcPr>
            <w:tcW w:w="1310" w:type="dxa"/>
          </w:tcPr>
          <w:p w:rsidR="007F5A32" w:rsidRPr="001E70EE" w:rsidRDefault="009B7348" w:rsidP="009B7348">
            <w:pPr>
              <w:rPr>
                <w:rFonts w:ascii="Times New Roman" w:hAnsi="Times New Roman" w:cs="Times New Roman"/>
              </w:rPr>
            </w:pPr>
            <w:r w:rsidRPr="001E70EE">
              <w:t>108</w:t>
            </w:r>
          </w:p>
        </w:tc>
        <w:tc>
          <w:tcPr>
            <w:tcW w:w="1768" w:type="dxa"/>
            <w:hideMark/>
          </w:tcPr>
          <w:p w:rsidR="007F5A32" w:rsidRPr="001E70EE" w:rsidRDefault="007F5A32" w:rsidP="009A31AF">
            <w:pPr>
              <w:rPr>
                <w:rFonts w:ascii="Times New Roman" w:hAnsi="Times New Roman" w:cs="Times New Roman"/>
              </w:rPr>
            </w:pPr>
            <w:r w:rsidRPr="001E70EE">
              <w:t>115297</w:t>
            </w:r>
          </w:p>
        </w:tc>
        <w:tc>
          <w:tcPr>
            <w:tcW w:w="4046" w:type="dxa"/>
            <w:hideMark/>
          </w:tcPr>
          <w:p w:rsidR="007F5A32" w:rsidRPr="001E70EE" w:rsidRDefault="007F5A32" w:rsidP="009A31AF">
            <w:pPr>
              <w:rPr>
                <w:rFonts w:ascii="Times New Roman" w:hAnsi="Times New Roman" w:cs="Times New Roman"/>
              </w:rPr>
            </w:pPr>
            <w:proofErr w:type="spellStart"/>
            <w:r w:rsidRPr="001E70EE">
              <w:t>Endosulfan</w:t>
            </w:r>
            <w:proofErr w:type="spellEnd"/>
          </w:p>
        </w:tc>
        <w:tc>
          <w:tcPr>
            <w:tcW w:w="2452" w:type="dxa"/>
            <w:hideMark/>
          </w:tcPr>
          <w:p w:rsidR="007F5A32" w:rsidRPr="001E70EE" w:rsidRDefault="003A6165" w:rsidP="009A31AF">
            <w:pPr>
              <w:rPr>
                <w:rFonts w:ascii="Times New Roman" w:hAnsi="Times New Roman" w:cs="Times New Roman"/>
              </w:rPr>
            </w:pPr>
            <w:r w:rsidRPr="001E70EE">
              <w:t>548</w:t>
            </w:r>
          </w:p>
        </w:tc>
      </w:tr>
      <w:tr w:rsidR="007F5A32" w:rsidRPr="001E70EE" w:rsidTr="00D710FE">
        <w:tc>
          <w:tcPr>
            <w:tcW w:w="1310" w:type="dxa"/>
          </w:tcPr>
          <w:p w:rsidR="007F5A32" w:rsidRPr="001E70EE" w:rsidRDefault="009B7348" w:rsidP="009B7348">
            <w:pPr>
              <w:rPr>
                <w:rFonts w:ascii="Times New Roman" w:hAnsi="Times New Roman" w:cs="Times New Roman"/>
              </w:rPr>
            </w:pPr>
            <w:r w:rsidRPr="001E70EE">
              <w:t>109</w:t>
            </w:r>
          </w:p>
        </w:tc>
        <w:tc>
          <w:tcPr>
            <w:tcW w:w="1768" w:type="dxa"/>
            <w:hideMark/>
          </w:tcPr>
          <w:p w:rsidR="007F5A32" w:rsidRPr="001E70EE" w:rsidRDefault="007F5A32" w:rsidP="009A31AF">
            <w:pPr>
              <w:rPr>
                <w:rFonts w:ascii="Times New Roman" w:hAnsi="Times New Roman" w:cs="Times New Roman"/>
              </w:rPr>
            </w:pPr>
            <w:r w:rsidRPr="001E70EE">
              <w:t>72208</w:t>
            </w:r>
          </w:p>
        </w:tc>
        <w:tc>
          <w:tcPr>
            <w:tcW w:w="4046" w:type="dxa"/>
            <w:hideMark/>
          </w:tcPr>
          <w:p w:rsidR="007F5A32" w:rsidRPr="001E70EE" w:rsidRDefault="007F5A32" w:rsidP="009A31AF">
            <w:pPr>
              <w:rPr>
                <w:rFonts w:ascii="Times New Roman" w:hAnsi="Times New Roman" w:cs="Times New Roman"/>
              </w:rPr>
            </w:pPr>
            <w:proofErr w:type="spellStart"/>
            <w:r w:rsidRPr="001E70EE">
              <w:t>Endrin</w:t>
            </w:r>
            <w:proofErr w:type="spellEnd"/>
          </w:p>
        </w:tc>
        <w:tc>
          <w:tcPr>
            <w:tcW w:w="2452" w:type="dxa"/>
            <w:hideMark/>
          </w:tcPr>
          <w:p w:rsidR="007F5A32" w:rsidRPr="001E70EE" w:rsidRDefault="003A6165" w:rsidP="009A31AF">
            <w:pPr>
              <w:rPr>
                <w:rFonts w:ascii="Times New Roman" w:hAnsi="Times New Roman" w:cs="Times New Roman"/>
              </w:rPr>
            </w:pPr>
            <w:r w:rsidRPr="001E70EE">
              <w:t>22</w:t>
            </w:r>
          </w:p>
        </w:tc>
      </w:tr>
      <w:tr w:rsidR="007F5A32" w:rsidRPr="001E70EE" w:rsidTr="00D710FE">
        <w:tc>
          <w:tcPr>
            <w:tcW w:w="1310" w:type="dxa"/>
          </w:tcPr>
          <w:p w:rsidR="007F5A32" w:rsidRPr="001E70EE" w:rsidRDefault="009B7348" w:rsidP="009B7348">
            <w:pPr>
              <w:rPr>
                <w:rFonts w:ascii="Times New Roman" w:hAnsi="Times New Roman" w:cs="Times New Roman"/>
              </w:rPr>
            </w:pPr>
            <w:r w:rsidRPr="001E70EE">
              <w:t>110</w:t>
            </w:r>
          </w:p>
        </w:tc>
        <w:tc>
          <w:tcPr>
            <w:tcW w:w="1768" w:type="dxa"/>
            <w:hideMark/>
          </w:tcPr>
          <w:p w:rsidR="007F5A32" w:rsidRPr="001E70EE" w:rsidRDefault="007F5A32" w:rsidP="009A31AF">
            <w:pPr>
              <w:rPr>
                <w:rFonts w:ascii="Times New Roman" w:hAnsi="Times New Roman" w:cs="Times New Roman"/>
              </w:rPr>
            </w:pPr>
            <w:r w:rsidRPr="001E70EE">
              <w:t>75003</w:t>
            </w:r>
          </w:p>
        </w:tc>
        <w:tc>
          <w:tcPr>
            <w:tcW w:w="4046" w:type="dxa"/>
            <w:hideMark/>
          </w:tcPr>
          <w:p w:rsidR="007F5A32" w:rsidRPr="001E70EE" w:rsidRDefault="007F5A32" w:rsidP="009A31AF">
            <w:pPr>
              <w:rPr>
                <w:rFonts w:ascii="Times New Roman" w:hAnsi="Times New Roman" w:cs="Times New Roman"/>
              </w:rPr>
            </w:pPr>
            <w:r w:rsidRPr="001E70EE">
              <w:t>Ethyl chloride</w:t>
            </w:r>
          </w:p>
        </w:tc>
        <w:tc>
          <w:tcPr>
            <w:tcW w:w="2452" w:type="dxa"/>
            <w:hideMark/>
          </w:tcPr>
          <w:p w:rsidR="007F5A32" w:rsidRPr="001E70EE" w:rsidRDefault="00FD637E" w:rsidP="009A31AF">
            <w:pPr>
              <w:rPr>
                <w:rFonts w:ascii="Times New Roman" w:hAnsi="Times New Roman" w:cs="Times New Roman"/>
              </w:rPr>
            </w:pPr>
            <w:r>
              <w:t>7370</w:t>
            </w:r>
          </w:p>
        </w:tc>
      </w:tr>
      <w:tr w:rsidR="007F5A32" w:rsidRPr="001E70EE" w:rsidTr="00D710FE">
        <w:tc>
          <w:tcPr>
            <w:tcW w:w="1310" w:type="dxa"/>
          </w:tcPr>
          <w:p w:rsidR="007F5A32" w:rsidRPr="001E70EE" w:rsidRDefault="009B7348" w:rsidP="009B7348">
            <w:pPr>
              <w:rPr>
                <w:rFonts w:ascii="Times New Roman" w:hAnsi="Times New Roman" w:cs="Times New Roman"/>
              </w:rPr>
            </w:pPr>
            <w:r w:rsidRPr="001E70EE">
              <w:t>111</w:t>
            </w:r>
            <w:r w:rsidR="00F8129E" w:rsidRPr="001E70EE">
              <w:t xml:space="preserve"> **</w:t>
            </w:r>
          </w:p>
        </w:tc>
        <w:tc>
          <w:tcPr>
            <w:tcW w:w="1768" w:type="dxa"/>
            <w:hideMark/>
          </w:tcPr>
          <w:p w:rsidR="007F5A32" w:rsidRPr="001E70EE" w:rsidRDefault="007F5A32" w:rsidP="009A31AF">
            <w:pPr>
              <w:rPr>
                <w:rFonts w:ascii="Times New Roman" w:hAnsi="Times New Roman" w:cs="Times New Roman"/>
              </w:rPr>
            </w:pPr>
            <w:r w:rsidRPr="001E70EE">
              <w:t>100414</w:t>
            </w:r>
          </w:p>
        </w:tc>
        <w:tc>
          <w:tcPr>
            <w:tcW w:w="4046" w:type="dxa"/>
            <w:hideMark/>
          </w:tcPr>
          <w:p w:rsidR="007F5A32" w:rsidRPr="001E70EE" w:rsidRDefault="007F5A32" w:rsidP="009A31AF">
            <w:pPr>
              <w:rPr>
                <w:rFonts w:ascii="Times New Roman" w:hAnsi="Times New Roman" w:cs="Times New Roman"/>
              </w:rPr>
            </w:pPr>
            <w:r w:rsidRPr="001E70EE">
              <w:t>Ethylbenzene</w:t>
            </w:r>
          </w:p>
        </w:tc>
        <w:tc>
          <w:tcPr>
            <w:tcW w:w="2452" w:type="dxa"/>
            <w:hideMark/>
          </w:tcPr>
          <w:p w:rsidR="007F5A32" w:rsidRPr="001E70EE" w:rsidRDefault="003A6165" w:rsidP="003A6165">
            <w:pPr>
              <w:rPr>
                <w:rFonts w:ascii="Times New Roman" w:hAnsi="Times New Roman" w:cs="Times New Roman"/>
              </w:rPr>
            </w:pPr>
            <w:r w:rsidRPr="001E70EE">
              <w:t>0.22</w:t>
            </w:r>
          </w:p>
        </w:tc>
      </w:tr>
      <w:tr w:rsidR="007F5A32" w:rsidRPr="001E70EE" w:rsidTr="00D710FE">
        <w:tc>
          <w:tcPr>
            <w:tcW w:w="1310" w:type="dxa"/>
          </w:tcPr>
          <w:p w:rsidR="007F5A32" w:rsidRPr="001E70EE" w:rsidRDefault="009B7348" w:rsidP="009B7348">
            <w:pPr>
              <w:rPr>
                <w:rFonts w:ascii="Times New Roman" w:hAnsi="Times New Roman" w:cs="Times New Roman"/>
              </w:rPr>
            </w:pPr>
            <w:r w:rsidRPr="001E70EE">
              <w:t>112</w:t>
            </w:r>
          </w:p>
        </w:tc>
        <w:tc>
          <w:tcPr>
            <w:tcW w:w="1768" w:type="dxa"/>
            <w:hideMark/>
          </w:tcPr>
          <w:p w:rsidR="007F5A32" w:rsidRPr="001E70EE" w:rsidRDefault="007F5A32" w:rsidP="009A31AF">
            <w:pPr>
              <w:rPr>
                <w:rFonts w:ascii="Times New Roman" w:hAnsi="Times New Roman" w:cs="Times New Roman"/>
              </w:rPr>
            </w:pPr>
            <w:r w:rsidRPr="001E70EE">
              <w:t>106934</w:t>
            </w:r>
          </w:p>
        </w:tc>
        <w:tc>
          <w:tcPr>
            <w:tcW w:w="4046" w:type="dxa"/>
            <w:hideMark/>
          </w:tcPr>
          <w:p w:rsidR="007F5A32" w:rsidRPr="001E70EE" w:rsidRDefault="007F5A32" w:rsidP="009A31AF">
            <w:pPr>
              <w:rPr>
                <w:rFonts w:ascii="Times New Roman" w:hAnsi="Times New Roman" w:cs="Times New Roman"/>
              </w:rPr>
            </w:pPr>
            <w:r w:rsidRPr="001E70EE">
              <w:t>Ethylene dibromide</w:t>
            </w:r>
          </w:p>
        </w:tc>
        <w:tc>
          <w:tcPr>
            <w:tcW w:w="2452" w:type="dxa"/>
            <w:hideMark/>
          </w:tcPr>
          <w:p w:rsidR="007F5A32" w:rsidRPr="001E70EE" w:rsidRDefault="003A6165" w:rsidP="009A31AF">
            <w:pPr>
              <w:rPr>
                <w:rFonts w:ascii="Times New Roman" w:hAnsi="Times New Roman" w:cs="Times New Roman"/>
              </w:rPr>
            </w:pPr>
            <w:r w:rsidRPr="001E70EE">
              <w:t>1.4</w:t>
            </w:r>
          </w:p>
        </w:tc>
      </w:tr>
      <w:tr w:rsidR="007F5A32" w:rsidRPr="001E70EE" w:rsidTr="00D710FE">
        <w:tc>
          <w:tcPr>
            <w:tcW w:w="1310" w:type="dxa"/>
          </w:tcPr>
          <w:p w:rsidR="007F5A32" w:rsidRPr="001E70EE" w:rsidRDefault="009B7348" w:rsidP="009B7348">
            <w:pPr>
              <w:rPr>
                <w:rFonts w:ascii="Times New Roman" w:hAnsi="Times New Roman" w:cs="Times New Roman"/>
              </w:rPr>
            </w:pPr>
            <w:r w:rsidRPr="001E70EE">
              <w:t>113</w:t>
            </w:r>
          </w:p>
        </w:tc>
        <w:tc>
          <w:tcPr>
            <w:tcW w:w="1768" w:type="dxa"/>
            <w:hideMark/>
          </w:tcPr>
          <w:p w:rsidR="007F5A32" w:rsidRPr="001E70EE" w:rsidRDefault="007F5A32" w:rsidP="009A31AF">
            <w:pPr>
              <w:rPr>
                <w:rFonts w:ascii="Times New Roman" w:hAnsi="Times New Roman" w:cs="Times New Roman"/>
              </w:rPr>
            </w:pPr>
            <w:r w:rsidRPr="001E70EE">
              <w:t>206440</w:t>
            </w:r>
          </w:p>
        </w:tc>
        <w:tc>
          <w:tcPr>
            <w:tcW w:w="4046" w:type="dxa"/>
            <w:hideMark/>
          </w:tcPr>
          <w:p w:rsidR="007F5A32" w:rsidRPr="001E70EE" w:rsidRDefault="007F5A32" w:rsidP="009A31AF">
            <w:pPr>
              <w:rPr>
                <w:rFonts w:ascii="Times New Roman" w:hAnsi="Times New Roman" w:cs="Times New Roman"/>
              </w:rPr>
            </w:pPr>
            <w:r w:rsidRPr="001E70EE">
              <w:t>Fluoranthene</w:t>
            </w:r>
          </w:p>
        </w:tc>
        <w:tc>
          <w:tcPr>
            <w:tcW w:w="2452" w:type="dxa"/>
            <w:hideMark/>
          </w:tcPr>
          <w:p w:rsidR="007F5A32" w:rsidRPr="001E70EE" w:rsidRDefault="003A6165" w:rsidP="009A31AF">
            <w:pPr>
              <w:rPr>
                <w:rFonts w:ascii="Times New Roman" w:hAnsi="Times New Roman" w:cs="Times New Roman"/>
              </w:rPr>
            </w:pPr>
            <w:r w:rsidRPr="001E70EE">
              <w:t>2790</w:t>
            </w:r>
          </w:p>
        </w:tc>
      </w:tr>
      <w:tr w:rsidR="007F5A32" w:rsidRPr="001E70EE" w:rsidTr="00D710FE">
        <w:tc>
          <w:tcPr>
            <w:tcW w:w="1310" w:type="dxa"/>
          </w:tcPr>
          <w:p w:rsidR="007F5A32" w:rsidRPr="001E70EE" w:rsidRDefault="009B7348" w:rsidP="009B7348">
            <w:pPr>
              <w:rPr>
                <w:rFonts w:ascii="Times New Roman" w:hAnsi="Times New Roman" w:cs="Times New Roman"/>
              </w:rPr>
            </w:pPr>
            <w:r w:rsidRPr="001E70EE">
              <w:t>114</w:t>
            </w:r>
            <w:r w:rsidR="00F8129E" w:rsidRPr="001E70EE">
              <w:t xml:space="preserve"> **</w:t>
            </w:r>
          </w:p>
        </w:tc>
        <w:tc>
          <w:tcPr>
            <w:tcW w:w="1768" w:type="dxa"/>
            <w:hideMark/>
          </w:tcPr>
          <w:p w:rsidR="007F5A32" w:rsidRPr="001E70EE" w:rsidRDefault="007F5A32" w:rsidP="009A31AF">
            <w:pPr>
              <w:rPr>
                <w:rFonts w:ascii="Times New Roman" w:hAnsi="Times New Roman" w:cs="Times New Roman"/>
              </w:rPr>
            </w:pPr>
            <w:r w:rsidRPr="001E70EE">
              <w:t>86737</w:t>
            </w:r>
          </w:p>
        </w:tc>
        <w:tc>
          <w:tcPr>
            <w:tcW w:w="4046" w:type="dxa"/>
            <w:hideMark/>
          </w:tcPr>
          <w:p w:rsidR="007F5A32" w:rsidRPr="001E70EE" w:rsidRDefault="007F5A32" w:rsidP="009A31AF">
            <w:pPr>
              <w:rPr>
                <w:rFonts w:ascii="Times New Roman" w:hAnsi="Times New Roman" w:cs="Times New Roman"/>
              </w:rPr>
            </w:pPr>
            <w:proofErr w:type="spellStart"/>
            <w:r w:rsidRPr="001E70EE">
              <w:t>Fluorene</w:t>
            </w:r>
            <w:proofErr w:type="spellEnd"/>
          </w:p>
        </w:tc>
        <w:tc>
          <w:tcPr>
            <w:tcW w:w="2452" w:type="dxa"/>
            <w:hideMark/>
          </w:tcPr>
          <w:p w:rsidR="007F5A32" w:rsidRPr="001E70EE" w:rsidRDefault="003A6165" w:rsidP="009A31AF">
            <w:pPr>
              <w:rPr>
                <w:rFonts w:ascii="Times New Roman" w:hAnsi="Times New Roman" w:cs="Times New Roman"/>
              </w:rPr>
            </w:pPr>
            <w:r w:rsidRPr="001E70EE">
              <w:t>75</w:t>
            </w:r>
          </w:p>
        </w:tc>
      </w:tr>
      <w:tr w:rsidR="007F5A32" w:rsidRPr="001E70EE" w:rsidTr="00D710FE">
        <w:tc>
          <w:tcPr>
            <w:tcW w:w="1310" w:type="dxa"/>
          </w:tcPr>
          <w:p w:rsidR="007F5A32" w:rsidRPr="001E70EE" w:rsidRDefault="009B7348" w:rsidP="009B7348">
            <w:pPr>
              <w:rPr>
                <w:rFonts w:ascii="Times New Roman" w:hAnsi="Times New Roman" w:cs="Times New Roman"/>
              </w:rPr>
            </w:pPr>
            <w:r w:rsidRPr="001E70EE">
              <w:t>115</w:t>
            </w:r>
          </w:p>
        </w:tc>
        <w:tc>
          <w:tcPr>
            <w:tcW w:w="1768" w:type="dxa"/>
            <w:hideMark/>
          </w:tcPr>
          <w:p w:rsidR="007F5A32" w:rsidRPr="001E70EE" w:rsidRDefault="007F5A32" w:rsidP="009A31AF">
            <w:pPr>
              <w:rPr>
                <w:rFonts w:ascii="Times New Roman" w:hAnsi="Times New Roman" w:cs="Times New Roman"/>
              </w:rPr>
            </w:pPr>
            <w:r w:rsidRPr="001E70EE">
              <w:t>76448</w:t>
            </w:r>
          </w:p>
        </w:tc>
        <w:tc>
          <w:tcPr>
            <w:tcW w:w="4046" w:type="dxa"/>
            <w:hideMark/>
          </w:tcPr>
          <w:p w:rsidR="007F5A32" w:rsidRPr="001E70EE" w:rsidRDefault="007F5A32" w:rsidP="009A31AF">
            <w:pPr>
              <w:rPr>
                <w:rFonts w:ascii="Times New Roman" w:hAnsi="Times New Roman" w:cs="Times New Roman"/>
              </w:rPr>
            </w:pPr>
            <w:r w:rsidRPr="001E70EE">
              <w:t>Heptachlor</w:t>
            </w:r>
          </w:p>
        </w:tc>
        <w:tc>
          <w:tcPr>
            <w:tcW w:w="2452" w:type="dxa"/>
            <w:hideMark/>
          </w:tcPr>
          <w:p w:rsidR="007F5A32" w:rsidRPr="001E70EE" w:rsidRDefault="003A6165" w:rsidP="009A31AF">
            <w:pPr>
              <w:rPr>
                <w:rFonts w:ascii="Times New Roman" w:hAnsi="Times New Roman" w:cs="Times New Roman"/>
              </w:rPr>
            </w:pPr>
            <w:r w:rsidRPr="001E70EE">
              <w:t>1.6</w:t>
            </w:r>
          </w:p>
        </w:tc>
      </w:tr>
      <w:tr w:rsidR="007F5A32" w:rsidRPr="001E70EE" w:rsidTr="00D710FE">
        <w:tc>
          <w:tcPr>
            <w:tcW w:w="1310" w:type="dxa"/>
          </w:tcPr>
          <w:p w:rsidR="007F5A32" w:rsidRPr="001E70EE" w:rsidRDefault="009B7348" w:rsidP="009B7348">
            <w:pPr>
              <w:rPr>
                <w:rFonts w:ascii="Times New Roman" w:hAnsi="Times New Roman" w:cs="Times New Roman"/>
              </w:rPr>
            </w:pPr>
            <w:r w:rsidRPr="001E70EE">
              <w:t>116</w:t>
            </w:r>
          </w:p>
        </w:tc>
        <w:tc>
          <w:tcPr>
            <w:tcW w:w="1768" w:type="dxa"/>
            <w:hideMark/>
          </w:tcPr>
          <w:p w:rsidR="007F5A32" w:rsidRPr="001E70EE" w:rsidRDefault="007F5A32" w:rsidP="009A31AF">
            <w:pPr>
              <w:rPr>
                <w:rFonts w:ascii="Times New Roman" w:hAnsi="Times New Roman" w:cs="Times New Roman"/>
              </w:rPr>
            </w:pPr>
            <w:r w:rsidRPr="001E70EE">
              <w:t>1024573</w:t>
            </w:r>
          </w:p>
        </w:tc>
        <w:tc>
          <w:tcPr>
            <w:tcW w:w="4046" w:type="dxa"/>
            <w:hideMark/>
          </w:tcPr>
          <w:p w:rsidR="007F5A32" w:rsidRPr="001E70EE" w:rsidRDefault="007F5A32" w:rsidP="009A31AF">
            <w:pPr>
              <w:rPr>
                <w:rFonts w:ascii="Times New Roman" w:hAnsi="Times New Roman" w:cs="Times New Roman"/>
              </w:rPr>
            </w:pPr>
            <w:r w:rsidRPr="001E70EE">
              <w:t>Heptachlor epoxide</w:t>
            </w:r>
          </w:p>
        </w:tc>
        <w:tc>
          <w:tcPr>
            <w:tcW w:w="2452" w:type="dxa"/>
            <w:hideMark/>
          </w:tcPr>
          <w:p w:rsidR="007F5A32" w:rsidRPr="001E70EE" w:rsidRDefault="003A6165" w:rsidP="009A31AF">
            <w:pPr>
              <w:rPr>
                <w:rFonts w:ascii="Times New Roman" w:hAnsi="Times New Roman" w:cs="Times New Roman"/>
              </w:rPr>
            </w:pPr>
            <w:r w:rsidRPr="001E70EE">
              <w:t>0.83</w:t>
            </w:r>
          </w:p>
        </w:tc>
      </w:tr>
      <w:tr w:rsidR="007F5A32" w:rsidRPr="001E70EE" w:rsidTr="00D710FE">
        <w:tc>
          <w:tcPr>
            <w:tcW w:w="1310" w:type="dxa"/>
          </w:tcPr>
          <w:p w:rsidR="007F5A32" w:rsidRPr="001E70EE" w:rsidRDefault="009B7348" w:rsidP="009B7348">
            <w:pPr>
              <w:rPr>
                <w:rFonts w:ascii="Times New Roman" w:hAnsi="Times New Roman" w:cs="Times New Roman"/>
              </w:rPr>
            </w:pPr>
            <w:r w:rsidRPr="001E70EE">
              <w:t>117</w:t>
            </w:r>
          </w:p>
        </w:tc>
        <w:tc>
          <w:tcPr>
            <w:tcW w:w="1768" w:type="dxa"/>
            <w:hideMark/>
          </w:tcPr>
          <w:p w:rsidR="007F5A32" w:rsidRPr="001E70EE" w:rsidRDefault="007F5A32" w:rsidP="009A31AF">
            <w:pPr>
              <w:rPr>
                <w:rFonts w:ascii="Times New Roman" w:hAnsi="Times New Roman" w:cs="Times New Roman"/>
              </w:rPr>
            </w:pPr>
            <w:r w:rsidRPr="001E70EE">
              <w:t>118741</w:t>
            </w:r>
          </w:p>
        </w:tc>
        <w:tc>
          <w:tcPr>
            <w:tcW w:w="4046" w:type="dxa"/>
            <w:hideMark/>
          </w:tcPr>
          <w:p w:rsidR="007F5A32" w:rsidRPr="001E70EE" w:rsidRDefault="007F5A32" w:rsidP="009A31AF">
            <w:pPr>
              <w:rPr>
                <w:rFonts w:ascii="Times New Roman" w:hAnsi="Times New Roman" w:cs="Times New Roman"/>
              </w:rPr>
            </w:pPr>
            <w:proofErr w:type="spellStart"/>
            <w:r w:rsidRPr="001E70EE">
              <w:t>Hexachlorobenzene</w:t>
            </w:r>
            <w:proofErr w:type="spellEnd"/>
          </w:p>
        </w:tc>
        <w:tc>
          <w:tcPr>
            <w:tcW w:w="2452" w:type="dxa"/>
            <w:hideMark/>
          </w:tcPr>
          <w:p w:rsidR="007F5A32" w:rsidRPr="001E70EE" w:rsidRDefault="003A6165" w:rsidP="009A31AF">
            <w:pPr>
              <w:rPr>
                <w:rFonts w:ascii="Times New Roman" w:hAnsi="Times New Roman" w:cs="Times New Roman"/>
              </w:rPr>
            </w:pPr>
            <w:r w:rsidRPr="001E70EE">
              <w:t>1.7</w:t>
            </w:r>
          </w:p>
        </w:tc>
      </w:tr>
      <w:tr w:rsidR="007F5A32" w:rsidRPr="001E70EE" w:rsidTr="00D710FE">
        <w:tc>
          <w:tcPr>
            <w:tcW w:w="1310" w:type="dxa"/>
          </w:tcPr>
          <w:p w:rsidR="007F5A32" w:rsidRPr="001E70EE" w:rsidRDefault="009B7348" w:rsidP="009B7348">
            <w:pPr>
              <w:rPr>
                <w:rFonts w:ascii="Times New Roman" w:hAnsi="Times New Roman" w:cs="Times New Roman"/>
              </w:rPr>
            </w:pPr>
            <w:r w:rsidRPr="001E70EE">
              <w:t>118</w:t>
            </w:r>
          </w:p>
        </w:tc>
        <w:tc>
          <w:tcPr>
            <w:tcW w:w="1768" w:type="dxa"/>
            <w:hideMark/>
          </w:tcPr>
          <w:p w:rsidR="007F5A32" w:rsidRPr="001E70EE" w:rsidRDefault="007F5A32" w:rsidP="009A31AF">
            <w:pPr>
              <w:rPr>
                <w:rFonts w:ascii="Times New Roman" w:hAnsi="Times New Roman" w:cs="Times New Roman"/>
              </w:rPr>
            </w:pPr>
            <w:r w:rsidRPr="001E70EE">
              <w:t>87683</w:t>
            </w:r>
          </w:p>
        </w:tc>
        <w:tc>
          <w:tcPr>
            <w:tcW w:w="4046" w:type="dxa"/>
            <w:hideMark/>
          </w:tcPr>
          <w:p w:rsidR="007F5A32" w:rsidRPr="001E70EE" w:rsidRDefault="007F5A32" w:rsidP="009A31AF">
            <w:pPr>
              <w:rPr>
                <w:rFonts w:ascii="Times New Roman" w:hAnsi="Times New Roman" w:cs="Times New Roman"/>
              </w:rPr>
            </w:pPr>
            <w:proofErr w:type="spellStart"/>
            <w:r w:rsidRPr="001E70EE">
              <w:t>Hexachlorobutadiene</w:t>
            </w:r>
            <w:proofErr w:type="spellEnd"/>
          </w:p>
        </w:tc>
        <w:tc>
          <w:tcPr>
            <w:tcW w:w="2452" w:type="dxa"/>
            <w:hideMark/>
          </w:tcPr>
          <w:p w:rsidR="007F5A32" w:rsidRPr="001E70EE" w:rsidRDefault="003A6165" w:rsidP="009A31AF">
            <w:pPr>
              <w:rPr>
                <w:rFonts w:ascii="Times New Roman" w:hAnsi="Times New Roman" w:cs="Times New Roman"/>
              </w:rPr>
            </w:pPr>
            <w:r w:rsidRPr="001E70EE">
              <w:t>38</w:t>
            </w:r>
          </w:p>
        </w:tc>
      </w:tr>
      <w:tr w:rsidR="007F5A32" w:rsidRPr="001E70EE" w:rsidTr="00D710FE">
        <w:tc>
          <w:tcPr>
            <w:tcW w:w="1310" w:type="dxa"/>
          </w:tcPr>
          <w:p w:rsidR="007F5A32" w:rsidRPr="001E70EE" w:rsidRDefault="009B7348" w:rsidP="009B7348">
            <w:pPr>
              <w:rPr>
                <w:rFonts w:ascii="Times New Roman" w:hAnsi="Times New Roman" w:cs="Times New Roman"/>
              </w:rPr>
            </w:pPr>
            <w:r w:rsidRPr="001E70EE">
              <w:t>119</w:t>
            </w:r>
          </w:p>
        </w:tc>
        <w:tc>
          <w:tcPr>
            <w:tcW w:w="1768" w:type="dxa"/>
            <w:hideMark/>
          </w:tcPr>
          <w:p w:rsidR="007F5A32" w:rsidRPr="001E70EE" w:rsidRDefault="007F5A32" w:rsidP="009A31AF">
            <w:pPr>
              <w:rPr>
                <w:rFonts w:ascii="Times New Roman" w:hAnsi="Times New Roman" w:cs="Times New Roman"/>
              </w:rPr>
            </w:pPr>
            <w:r w:rsidRPr="001E70EE">
              <w:t>319846</w:t>
            </w:r>
          </w:p>
        </w:tc>
        <w:tc>
          <w:tcPr>
            <w:tcW w:w="4046" w:type="dxa"/>
            <w:hideMark/>
          </w:tcPr>
          <w:p w:rsidR="007F5A32" w:rsidRPr="001E70EE" w:rsidRDefault="007F5A32" w:rsidP="009A31AF">
            <w:pPr>
              <w:rPr>
                <w:rFonts w:ascii="Times New Roman" w:hAnsi="Times New Roman" w:cs="Times New Roman"/>
              </w:rPr>
            </w:pPr>
            <w:proofErr w:type="spellStart"/>
            <w:r w:rsidRPr="001E70EE">
              <w:t>Hexachlorocyclohexane</w:t>
            </w:r>
            <w:proofErr w:type="spellEnd"/>
            <w:r w:rsidRPr="001E70EE">
              <w:t>, alpha (alpha-BHC)</w:t>
            </w:r>
          </w:p>
        </w:tc>
        <w:tc>
          <w:tcPr>
            <w:tcW w:w="2452" w:type="dxa"/>
            <w:hideMark/>
          </w:tcPr>
          <w:p w:rsidR="007F5A32" w:rsidRPr="001E70EE" w:rsidRDefault="003A6165" w:rsidP="009A31AF">
            <w:pPr>
              <w:rPr>
                <w:rFonts w:ascii="Times New Roman" w:hAnsi="Times New Roman" w:cs="Times New Roman"/>
              </w:rPr>
            </w:pPr>
            <w:r w:rsidRPr="001E70EE">
              <w:t>1</w:t>
            </w:r>
          </w:p>
        </w:tc>
      </w:tr>
      <w:tr w:rsidR="007F5A32" w:rsidRPr="001E70EE" w:rsidTr="003A6165">
        <w:tc>
          <w:tcPr>
            <w:tcW w:w="1310" w:type="dxa"/>
          </w:tcPr>
          <w:p w:rsidR="007F5A32" w:rsidRPr="001E70EE" w:rsidRDefault="009B7348" w:rsidP="009B7348">
            <w:pPr>
              <w:rPr>
                <w:rFonts w:ascii="Times New Roman" w:hAnsi="Times New Roman" w:cs="Times New Roman"/>
              </w:rPr>
            </w:pPr>
            <w:r w:rsidRPr="001E70EE">
              <w:t>120</w:t>
            </w:r>
          </w:p>
        </w:tc>
        <w:tc>
          <w:tcPr>
            <w:tcW w:w="1768" w:type="dxa"/>
            <w:hideMark/>
          </w:tcPr>
          <w:p w:rsidR="007F5A32" w:rsidRPr="001E70EE" w:rsidRDefault="007F5A32" w:rsidP="009A31AF">
            <w:pPr>
              <w:rPr>
                <w:rFonts w:ascii="Times New Roman" w:hAnsi="Times New Roman" w:cs="Times New Roman"/>
              </w:rPr>
            </w:pPr>
            <w:r w:rsidRPr="001E70EE">
              <w:t>319857</w:t>
            </w:r>
          </w:p>
        </w:tc>
        <w:tc>
          <w:tcPr>
            <w:tcW w:w="4046" w:type="dxa"/>
            <w:hideMark/>
          </w:tcPr>
          <w:p w:rsidR="007F5A32" w:rsidRPr="001E70EE" w:rsidRDefault="007F5A32" w:rsidP="009A31AF">
            <w:pPr>
              <w:rPr>
                <w:rFonts w:ascii="Times New Roman" w:hAnsi="Times New Roman" w:cs="Times New Roman"/>
              </w:rPr>
            </w:pPr>
            <w:proofErr w:type="spellStart"/>
            <w:r w:rsidRPr="001E70EE">
              <w:t>Hexachlorocyclohexane</w:t>
            </w:r>
            <w:proofErr w:type="spellEnd"/>
            <w:r w:rsidRPr="001E70EE">
              <w:t>, beta (beta-BHC)</w:t>
            </w:r>
          </w:p>
        </w:tc>
        <w:tc>
          <w:tcPr>
            <w:tcW w:w="2452" w:type="dxa"/>
          </w:tcPr>
          <w:p w:rsidR="007F5A32" w:rsidRPr="001E70EE" w:rsidRDefault="00C42D9D" w:rsidP="009A31AF">
            <w:pPr>
              <w:rPr>
                <w:rFonts w:ascii="Times New Roman" w:hAnsi="Times New Roman" w:cs="Times New Roman"/>
              </w:rPr>
            </w:pPr>
            <w:r w:rsidRPr="001E70EE">
              <w:t>3.5</w:t>
            </w:r>
          </w:p>
        </w:tc>
      </w:tr>
      <w:tr w:rsidR="007F5A32" w:rsidRPr="001E70EE" w:rsidTr="00D710FE">
        <w:tc>
          <w:tcPr>
            <w:tcW w:w="1310" w:type="dxa"/>
          </w:tcPr>
          <w:p w:rsidR="007F5A32" w:rsidRPr="001E70EE" w:rsidRDefault="009B7348" w:rsidP="009B7348">
            <w:pPr>
              <w:rPr>
                <w:rFonts w:ascii="Times New Roman" w:hAnsi="Times New Roman" w:cs="Times New Roman"/>
              </w:rPr>
            </w:pPr>
            <w:r w:rsidRPr="001E70EE">
              <w:t>121</w:t>
            </w:r>
          </w:p>
        </w:tc>
        <w:tc>
          <w:tcPr>
            <w:tcW w:w="1768" w:type="dxa"/>
            <w:hideMark/>
          </w:tcPr>
          <w:p w:rsidR="007F5A32" w:rsidRPr="001E70EE" w:rsidRDefault="007F5A32" w:rsidP="009A31AF">
            <w:pPr>
              <w:rPr>
                <w:rFonts w:ascii="Times New Roman" w:hAnsi="Times New Roman" w:cs="Times New Roman"/>
              </w:rPr>
            </w:pPr>
            <w:r w:rsidRPr="001E70EE">
              <w:t>58899</w:t>
            </w:r>
          </w:p>
        </w:tc>
        <w:tc>
          <w:tcPr>
            <w:tcW w:w="4046" w:type="dxa"/>
            <w:hideMark/>
          </w:tcPr>
          <w:p w:rsidR="007F5A32" w:rsidRPr="001E70EE" w:rsidRDefault="007F5A32" w:rsidP="009A31AF">
            <w:pPr>
              <w:rPr>
                <w:rFonts w:ascii="Times New Roman" w:hAnsi="Times New Roman" w:cs="Times New Roman"/>
              </w:rPr>
            </w:pPr>
            <w:proofErr w:type="spellStart"/>
            <w:r w:rsidRPr="001E70EE">
              <w:t>Hexachlorocyclohexane</w:t>
            </w:r>
            <w:proofErr w:type="spellEnd"/>
            <w:r w:rsidRPr="001E70EE">
              <w:t>, gamma (</w:t>
            </w:r>
            <w:proofErr w:type="spellStart"/>
            <w:r w:rsidRPr="001E70EE">
              <w:t>Lindane</w:t>
            </w:r>
            <w:proofErr w:type="spellEnd"/>
            <w:r w:rsidRPr="001E70EE">
              <w:t>)</w:t>
            </w:r>
          </w:p>
        </w:tc>
        <w:tc>
          <w:tcPr>
            <w:tcW w:w="2452" w:type="dxa"/>
            <w:hideMark/>
          </w:tcPr>
          <w:p w:rsidR="007F5A32" w:rsidRPr="001E70EE" w:rsidRDefault="00C42D9D" w:rsidP="009A31AF">
            <w:pPr>
              <w:rPr>
                <w:rFonts w:ascii="Times New Roman" w:hAnsi="Times New Roman" w:cs="Times New Roman"/>
              </w:rPr>
            </w:pPr>
            <w:r w:rsidRPr="001E70EE">
              <w:t>1.5</w:t>
            </w:r>
          </w:p>
        </w:tc>
      </w:tr>
      <w:tr w:rsidR="007F5A32" w:rsidRPr="001E70EE" w:rsidTr="00D710FE">
        <w:tc>
          <w:tcPr>
            <w:tcW w:w="1310" w:type="dxa"/>
          </w:tcPr>
          <w:p w:rsidR="007F5A32" w:rsidRPr="001E70EE" w:rsidRDefault="009B7348" w:rsidP="009B7348">
            <w:pPr>
              <w:rPr>
                <w:rFonts w:ascii="Times New Roman" w:hAnsi="Times New Roman" w:cs="Times New Roman"/>
              </w:rPr>
            </w:pPr>
            <w:r w:rsidRPr="001E70EE">
              <w:t>122</w:t>
            </w:r>
          </w:p>
        </w:tc>
        <w:tc>
          <w:tcPr>
            <w:tcW w:w="1768" w:type="dxa"/>
            <w:hideMark/>
          </w:tcPr>
          <w:p w:rsidR="007F5A32" w:rsidRPr="001E70EE" w:rsidRDefault="007F5A32" w:rsidP="009A31AF">
            <w:pPr>
              <w:rPr>
                <w:rFonts w:ascii="Times New Roman" w:hAnsi="Times New Roman" w:cs="Times New Roman"/>
              </w:rPr>
            </w:pPr>
            <w:r w:rsidRPr="001E70EE">
              <w:t>67721</w:t>
            </w:r>
          </w:p>
        </w:tc>
        <w:tc>
          <w:tcPr>
            <w:tcW w:w="4046" w:type="dxa"/>
            <w:hideMark/>
          </w:tcPr>
          <w:p w:rsidR="007F5A32" w:rsidRPr="001E70EE" w:rsidRDefault="007F5A32" w:rsidP="009A31AF">
            <w:pPr>
              <w:rPr>
                <w:rFonts w:ascii="Times New Roman" w:hAnsi="Times New Roman" w:cs="Times New Roman"/>
              </w:rPr>
            </w:pPr>
            <w:proofErr w:type="spellStart"/>
            <w:r w:rsidRPr="001E70EE">
              <w:t>Hexachloroethane</w:t>
            </w:r>
            <w:proofErr w:type="spellEnd"/>
          </w:p>
        </w:tc>
        <w:tc>
          <w:tcPr>
            <w:tcW w:w="2452" w:type="dxa"/>
            <w:hideMark/>
          </w:tcPr>
          <w:p w:rsidR="007F5A32" w:rsidRPr="001E70EE" w:rsidRDefault="00C42D9D" w:rsidP="009A31AF">
            <w:pPr>
              <w:rPr>
                <w:rFonts w:ascii="Times New Roman" w:hAnsi="Times New Roman" w:cs="Times New Roman"/>
              </w:rPr>
            </w:pPr>
            <w:r w:rsidRPr="001E70EE">
              <w:t>61</w:t>
            </w:r>
          </w:p>
        </w:tc>
      </w:tr>
      <w:tr w:rsidR="007F5A32" w:rsidRPr="001E70EE" w:rsidTr="00D710FE">
        <w:tc>
          <w:tcPr>
            <w:tcW w:w="1310" w:type="dxa"/>
          </w:tcPr>
          <w:p w:rsidR="007F5A32" w:rsidRPr="001E70EE" w:rsidRDefault="009B7348" w:rsidP="009B7348">
            <w:pPr>
              <w:rPr>
                <w:rFonts w:ascii="Times New Roman" w:hAnsi="Times New Roman" w:cs="Times New Roman"/>
              </w:rPr>
            </w:pPr>
            <w:r w:rsidRPr="001E70EE">
              <w:t>123</w:t>
            </w:r>
          </w:p>
        </w:tc>
        <w:tc>
          <w:tcPr>
            <w:tcW w:w="1768" w:type="dxa"/>
            <w:hideMark/>
          </w:tcPr>
          <w:p w:rsidR="007F5A32" w:rsidRPr="001E70EE" w:rsidRDefault="007F5A32" w:rsidP="009A31AF">
            <w:pPr>
              <w:rPr>
                <w:rFonts w:ascii="Times New Roman" w:hAnsi="Times New Roman" w:cs="Times New Roman"/>
              </w:rPr>
            </w:pPr>
            <w:r w:rsidRPr="001E70EE">
              <w:t>121824</w:t>
            </w:r>
          </w:p>
        </w:tc>
        <w:tc>
          <w:tcPr>
            <w:tcW w:w="4046" w:type="dxa"/>
            <w:hideMark/>
          </w:tcPr>
          <w:p w:rsidR="007F5A32" w:rsidRPr="001E70EE" w:rsidRDefault="007F5A32" w:rsidP="009A31AF">
            <w:pPr>
              <w:rPr>
                <w:rFonts w:ascii="Times New Roman" w:hAnsi="Times New Roman" w:cs="Times New Roman"/>
              </w:rPr>
            </w:pPr>
            <w:r w:rsidRPr="001E70EE">
              <w:t>Hexahydro-1,3,5-trinitro-1,3,5-triazine (RDX)</w:t>
            </w:r>
          </w:p>
        </w:tc>
        <w:tc>
          <w:tcPr>
            <w:tcW w:w="2452" w:type="dxa"/>
            <w:hideMark/>
          </w:tcPr>
          <w:p w:rsidR="007F5A32" w:rsidRPr="001E70EE" w:rsidRDefault="00C42D9D" w:rsidP="009A31AF">
            <w:pPr>
              <w:rPr>
                <w:rFonts w:ascii="Times New Roman" w:hAnsi="Times New Roman" w:cs="Times New Roman"/>
              </w:rPr>
            </w:pPr>
            <w:r w:rsidRPr="001E70EE">
              <w:t>71</w:t>
            </w:r>
          </w:p>
        </w:tc>
      </w:tr>
      <w:tr w:rsidR="007F5A32" w:rsidRPr="001E70EE" w:rsidTr="00D710FE">
        <w:tc>
          <w:tcPr>
            <w:tcW w:w="1310" w:type="dxa"/>
          </w:tcPr>
          <w:p w:rsidR="007F5A32" w:rsidRPr="001E70EE" w:rsidRDefault="009B7348" w:rsidP="009B7348">
            <w:pPr>
              <w:rPr>
                <w:rFonts w:ascii="Times New Roman" w:hAnsi="Times New Roman" w:cs="Times New Roman"/>
              </w:rPr>
            </w:pPr>
            <w:r w:rsidRPr="001E70EE">
              <w:t>124</w:t>
            </w:r>
          </w:p>
        </w:tc>
        <w:tc>
          <w:tcPr>
            <w:tcW w:w="1768" w:type="dxa"/>
            <w:hideMark/>
          </w:tcPr>
          <w:p w:rsidR="007F5A32" w:rsidRPr="001E70EE" w:rsidRDefault="007F5A32" w:rsidP="009A31AF">
            <w:pPr>
              <w:rPr>
                <w:rFonts w:ascii="Times New Roman" w:hAnsi="Times New Roman" w:cs="Times New Roman"/>
              </w:rPr>
            </w:pPr>
            <w:r w:rsidRPr="001E70EE">
              <w:t>193395</w:t>
            </w:r>
          </w:p>
        </w:tc>
        <w:tc>
          <w:tcPr>
            <w:tcW w:w="4046" w:type="dxa"/>
            <w:hideMark/>
          </w:tcPr>
          <w:p w:rsidR="007F5A32" w:rsidRPr="001E70EE" w:rsidRDefault="007F5A32" w:rsidP="009A31AF">
            <w:pPr>
              <w:rPr>
                <w:rFonts w:ascii="Times New Roman" w:hAnsi="Times New Roman" w:cs="Times New Roman"/>
              </w:rPr>
            </w:pPr>
            <w:r w:rsidRPr="001E70EE">
              <w:t>Indeno(1,2,3-cd)pyrene</w:t>
            </w:r>
          </w:p>
        </w:tc>
        <w:tc>
          <w:tcPr>
            <w:tcW w:w="2452" w:type="dxa"/>
            <w:hideMark/>
          </w:tcPr>
          <w:p w:rsidR="007F5A32" w:rsidRPr="001E70EE" w:rsidRDefault="00C42D9D" w:rsidP="009A31AF">
            <w:pPr>
              <w:rPr>
                <w:rFonts w:ascii="Times New Roman" w:hAnsi="Times New Roman" w:cs="Times New Roman"/>
              </w:rPr>
            </w:pPr>
            <w:r w:rsidRPr="001E70EE">
              <w:t>13</w:t>
            </w:r>
          </w:p>
        </w:tc>
      </w:tr>
      <w:tr w:rsidR="007F5A32" w:rsidRPr="001E70EE" w:rsidTr="00D710FE">
        <w:tc>
          <w:tcPr>
            <w:tcW w:w="1310" w:type="dxa"/>
          </w:tcPr>
          <w:p w:rsidR="007F5A32" w:rsidRPr="001E70EE" w:rsidRDefault="009B7348" w:rsidP="009B7348">
            <w:pPr>
              <w:rPr>
                <w:rFonts w:ascii="Times New Roman" w:hAnsi="Times New Roman" w:cs="Times New Roman"/>
              </w:rPr>
            </w:pPr>
            <w:r w:rsidRPr="001E70EE">
              <w:t>125</w:t>
            </w:r>
          </w:p>
        </w:tc>
        <w:tc>
          <w:tcPr>
            <w:tcW w:w="1768" w:type="dxa"/>
            <w:hideMark/>
          </w:tcPr>
          <w:p w:rsidR="007F5A32" w:rsidRPr="001E70EE" w:rsidRDefault="007F5A32" w:rsidP="009A31AF">
            <w:pPr>
              <w:rPr>
                <w:rFonts w:ascii="Times New Roman" w:hAnsi="Times New Roman" w:cs="Times New Roman"/>
              </w:rPr>
            </w:pPr>
            <w:r w:rsidRPr="001E70EE">
              <w:t>7439896</w:t>
            </w:r>
          </w:p>
        </w:tc>
        <w:tc>
          <w:tcPr>
            <w:tcW w:w="4046" w:type="dxa"/>
            <w:hideMark/>
          </w:tcPr>
          <w:p w:rsidR="007F5A32" w:rsidRPr="001E70EE" w:rsidRDefault="007F5A32" w:rsidP="009A31AF">
            <w:pPr>
              <w:rPr>
                <w:rFonts w:ascii="Times New Roman" w:hAnsi="Times New Roman" w:cs="Times New Roman"/>
              </w:rPr>
            </w:pPr>
            <w:r w:rsidRPr="001E70EE">
              <w:t>Iron</w:t>
            </w:r>
          </w:p>
        </w:tc>
        <w:tc>
          <w:tcPr>
            <w:tcW w:w="2452" w:type="dxa"/>
            <w:hideMark/>
          </w:tcPr>
          <w:p w:rsidR="007F5A32" w:rsidRPr="001E70EE" w:rsidRDefault="00C42D9D" w:rsidP="009A31AF">
            <w:pPr>
              <w:rPr>
                <w:rFonts w:ascii="Times New Roman" w:hAnsi="Times New Roman" w:cs="Times New Roman"/>
              </w:rPr>
            </w:pPr>
            <w:r w:rsidRPr="001E70EE">
              <w:t>63900</w:t>
            </w:r>
          </w:p>
        </w:tc>
      </w:tr>
      <w:tr w:rsidR="007F5A32" w:rsidRPr="001E70EE" w:rsidTr="00D710FE">
        <w:tc>
          <w:tcPr>
            <w:tcW w:w="1310" w:type="dxa"/>
          </w:tcPr>
          <w:p w:rsidR="007F5A32" w:rsidRPr="001E70EE" w:rsidRDefault="009B7348" w:rsidP="009B7348">
            <w:pPr>
              <w:rPr>
                <w:rFonts w:ascii="Times New Roman" w:hAnsi="Times New Roman" w:cs="Times New Roman"/>
              </w:rPr>
            </w:pPr>
            <w:r w:rsidRPr="001E70EE">
              <w:t>126</w:t>
            </w:r>
          </w:p>
        </w:tc>
        <w:tc>
          <w:tcPr>
            <w:tcW w:w="1768" w:type="dxa"/>
            <w:hideMark/>
          </w:tcPr>
          <w:p w:rsidR="007F5A32" w:rsidRPr="001E70EE" w:rsidRDefault="007F5A32" w:rsidP="009A31AF">
            <w:pPr>
              <w:rPr>
                <w:rFonts w:ascii="Times New Roman" w:hAnsi="Times New Roman" w:cs="Times New Roman"/>
              </w:rPr>
            </w:pPr>
            <w:r w:rsidRPr="001E70EE">
              <w:t>7439921</w:t>
            </w:r>
          </w:p>
        </w:tc>
        <w:tc>
          <w:tcPr>
            <w:tcW w:w="4046" w:type="dxa"/>
            <w:hideMark/>
          </w:tcPr>
          <w:p w:rsidR="007F5A32" w:rsidRPr="001E70EE" w:rsidRDefault="007F5A32" w:rsidP="009A31AF">
            <w:pPr>
              <w:rPr>
                <w:rFonts w:ascii="Times New Roman" w:hAnsi="Times New Roman" w:cs="Times New Roman"/>
              </w:rPr>
            </w:pPr>
            <w:r w:rsidRPr="001E70EE">
              <w:t>Lead</w:t>
            </w:r>
          </w:p>
        </w:tc>
        <w:tc>
          <w:tcPr>
            <w:tcW w:w="2452" w:type="dxa"/>
            <w:hideMark/>
          </w:tcPr>
          <w:p w:rsidR="007F5A32" w:rsidRPr="001E70EE" w:rsidRDefault="00C42D9D" w:rsidP="009A31AF">
            <w:pPr>
              <w:rPr>
                <w:rFonts w:ascii="Times New Roman" w:hAnsi="Times New Roman" w:cs="Times New Roman"/>
              </w:rPr>
            </w:pPr>
            <w:r w:rsidRPr="001E70EE">
              <w:t>200</w:t>
            </w:r>
          </w:p>
        </w:tc>
      </w:tr>
      <w:tr w:rsidR="007F5A32" w:rsidRPr="001E70EE" w:rsidTr="00D710FE">
        <w:tc>
          <w:tcPr>
            <w:tcW w:w="1310" w:type="dxa"/>
          </w:tcPr>
          <w:p w:rsidR="007F5A32" w:rsidRPr="001E70EE" w:rsidRDefault="009B7348" w:rsidP="009B7348">
            <w:pPr>
              <w:rPr>
                <w:rFonts w:ascii="Times New Roman" w:hAnsi="Times New Roman" w:cs="Times New Roman"/>
              </w:rPr>
            </w:pPr>
            <w:r w:rsidRPr="001E70EE">
              <w:t>127</w:t>
            </w:r>
          </w:p>
        </w:tc>
        <w:tc>
          <w:tcPr>
            <w:tcW w:w="1768" w:type="dxa"/>
            <w:hideMark/>
          </w:tcPr>
          <w:p w:rsidR="007F5A32" w:rsidRPr="001E70EE" w:rsidRDefault="007F5A32" w:rsidP="009A31AF">
            <w:pPr>
              <w:rPr>
                <w:rFonts w:ascii="Times New Roman" w:hAnsi="Times New Roman" w:cs="Times New Roman"/>
              </w:rPr>
            </w:pPr>
            <w:r w:rsidRPr="001E70EE">
              <w:t>121755</w:t>
            </w:r>
          </w:p>
        </w:tc>
        <w:tc>
          <w:tcPr>
            <w:tcW w:w="4046" w:type="dxa"/>
            <w:hideMark/>
          </w:tcPr>
          <w:p w:rsidR="007F5A32" w:rsidRPr="001E70EE" w:rsidRDefault="007F5A32" w:rsidP="009A31AF">
            <w:pPr>
              <w:rPr>
                <w:rFonts w:ascii="Times New Roman" w:hAnsi="Times New Roman" w:cs="Times New Roman"/>
              </w:rPr>
            </w:pPr>
            <w:r w:rsidRPr="001E70EE">
              <w:t>Malathion</w:t>
            </w:r>
          </w:p>
        </w:tc>
        <w:tc>
          <w:tcPr>
            <w:tcW w:w="2452" w:type="dxa"/>
            <w:hideMark/>
          </w:tcPr>
          <w:p w:rsidR="007F5A32" w:rsidRPr="001E70EE" w:rsidRDefault="00C42D9D" w:rsidP="009A31AF">
            <w:pPr>
              <w:rPr>
                <w:rFonts w:ascii="Times New Roman" w:hAnsi="Times New Roman" w:cs="Times New Roman"/>
              </w:rPr>
            </w:pPr>
            <w:r w:rsidRPr="001E70EE">
              <w:t>1470</w:t>
            </w:r>
          </w:p>
        </w:tc>
      </w:tr>
      <w:tr w:rsidR="007F5A32" w:rsidRPr="001E70EE" w:rsidTr="00D710FE">
        <w:tc>
          <w:tcPr>
            <w:tcW w:w="1310" w:type="dxa"/>
          </w:tcPr>
          <w:p w:rsidR="007F5A32" w:rsidRPr="001E70EE" w:rsidRDefault="009B7348" w:rsidP="009B7348">
            <w:pPr>
              <w:rPr>
                <w:rFonts w:ascii="Times New Roman" w:hAnsi="Times New Roman" w:cs="Times New Roman"/>
              </w:rPr>
            </w:pPr>
            <w:r w:rsidRPr="001E70EE">
              <w:t>128</w:t>
            </w:r>
          </w:p>
        </w:tc>
        <w:tc>
          <w:tcPr>
            <w:tcW w:w="1768" w:type="dxa"/>
            <w:hideMark/>
          </w:tcPr>
          <w:p w:rsidR="007F5A32" w:rsidRPr="001E70EE" w:rsidRDefault="007F5A32" w:rsidP="009A31AF">
            <w:pPr>
              <w:rPr>
                <w:rFonts w:ascii="Times New Roman" w:hAnsi="Times New Roman" w:cs="Times New Roman"/>
              </w:rPr>
            </w:pPr>
            <w:r w:rsidRPr="001E70EE">
              <w:t>7439965</w:t>
            </w:r>
          </w:p>
        </w:tc>
        <w:tc>
          <w:tcPr>
            <w:tcW w:w="4046" w:type="dxa"/>
            <w:hideMark/>
          </w:tcPr>
          <w:p w:rsidR="007F5A32" w:rsidRPr="001E70EE" w:rsidRDefault="007F5A32" w:rsidP="009A31AF">
            <w:pPr>
              <w:rPr>
                <w:rFonts w:ascii="Times New Roman" w:hAnsi="Times New Roman" w:cs="Times New Roman"/>
              </w:rPr>
            </w:pPr>
            <w:r w:rsidRPr="001E70EE">
              <w:t>Manganese</w:t>
            </w:r>
          </w:p>
        </w:tc>
        <w:tc>
          <w:tcPr>
            <w:tcW w:w="2452" w:type="dxa"/>
            <w:hideMark/>
          </w:tcPr>
          <w:p w:rsidR="007F5A32" w:rsidRPr="001E70EE" w:rsidRDefault="009B33D8" w:rsidP="009A31AF">
            <w:pPr>
              <w:rPr>
                <w:rFonts w:ascii="Times New Roman" w:hAnsi="Times New Roman" w:cs="Times New Roman"/>
              </w:rPr>
            </w:pPr>
            <w:r w:rsidRPr="001E70EE">
              <w:t>151</w:t>
            </w:r>
          </w:p>
        </w:tc>
      </w:tr>
      <w:tr w:rsidR="007F5A32" w:rsidRPr="001E70EE" w:rsidTr="00D710FE">
        <w:tc>
          <w:tcPr>
            <w:tcW w:w="1310" w:type="dxa"/>
          </w:tcPr>
          <w:p w:rsidR="007F5A32" w:rsidRPr="001E70EE" w:rsidRDefault="009B7348" w:rsidP="009B7348">
            <w:pPr>
              <w:rPr>
                <w:rFonts w:ascii="Times New Roman" w:hAnsi="Times New Roman" w:cs="Times New Roman"/>
              </w:rPr>
            </w:pPr>
            <w:r w:rsidRPr="001E70EE">
              <w:t>129</w:t>
            </w:r>
          </w:p>
        </w:tc>
        <w:tc>
          <w:tcPr>
            <w:tcW w:w="1768" w:type="dxa"/>
            <w:hideMark/>
          </w:tcPr>
          <w:p w:rsidR="007F5A32" w:rsidRPr="001E70EE" w:rsidRDefault="007F5A32" w:rsidP="009A31AF">
            <w:pPr>
              <w:rPr>
                <w:rFonts w:ascii="Times New Roman" w:hAnsi="Times New Roman" w:cs="Times New Roman"/>
              </w:rPr>
            </w:pPr>
            <w:r w:rsidRPr="001E70EE">
              <w:t>7487947</w:t>
            </w:r>
          </w:p>
        </w:tc>
        <w:tc>
          <w:tcPr>
            <w:tcW w:w="4046" w:type="dxa"/>
            <w:hideMark/>
          </w:tcPr>
          <w:p w:rsidR="007F5A32" w:rsidRPr="001E70EE" w:rsidRDefault="007F5A32" w:rsidP="009A31AF">
            <w:pPr>
              <w:rPr>
                <w:rFonts w:ascii="Times New Roman" w:hAnsi="Times New Roman" w:cs="Times New Roman"/>
              </w:rPr>
            </w:pPr>
            <w:r w:rsidRPr="001E70EE">
              <w:t>Mercuric chloride &amp; other inorganic mercury compounds</w:t>
            </w:r>
          </w:p>
        </w:tc>
        <w:tc>
          <w:tcPr>
            <w:tcW w:w="2452" w:type="dxa"/>
            <w:hideMark/>
          </w:tcPr>
          <w:p w:rsidR="007F5A32" w:rsidRPr="001E70EE" w:rsidRDefault="009B33D8" w:rsidP="009A31AF">
            <w:pPr>
              <w:rPr>
                <w:rFonts w:ascii="Times New Roman" w:hAnsi="Times New Roman" w:cs="Times New Roman"/>
              </w:rPr>
            </w:pPr>
            <w:r w:rsidRPr="001E70EE">
              <w:t>27</w:t>
            </w:r>
          </w:p>
        </w:tc>
      </w:tr>
      <w:tr w:rsidR="007F5A32" w:rsidRPr="001E70EE" w:rsidTr="00D710FE">
        <w:tc>
          <w:tcPr>
            <w:tcW w:w="1310" w:type="dxa"/>
          </w:tcPr>
          <w:p w:rsidR="007F5A32" w:rsidRPr="001E70EE" w:rsidRDefault="009B7348" w:rsidP="009B7348">
            <w:pPr>
              <w:rPr>
                <w:rFonts w:ascii="Times New Roman" w:hAnsi="Times New Roman" w:cs="Times New Roman"/>
              </w:rPr>
            </w:pPr>
            <w:r w:rsidRPr="001E70EE">
              <w:t>130</w:t>
            </w:r>
          </w:p>
        </w:tc>
        <w:tc>
          <w:tcPr>
            <w:tcW w:w="1768" w:type="dxa"/>
            <w:hideMark/>
          </w:tcPr>
          <w:p w:rsidR="007F5A32" w:rsidRPr="001E70EE" w:rsidRDefault="007F5A32" w:rsidP="009A31AF">
            <w:pPr>
              <w:rPr>
                <w:rFonts w:ascii="Times New Roman" w:hAnsi="Times New Roman" w:cs="Times New Roman"/>
              </w:rPr>
            </w:pPr>
            <w:r w:rsidRPr="001E70EE">
              <w:t>72435</w:t>
            </w:r>
          </w:p>
        </w:tc>
        <w:tc>
          <w:tcPr>
            <w:tcW w:w="4046" w:type="dxa"/>
            <w:hideMark/>
          </w:tcPr>
          <w:p w:rsidR="007F5A32" w:rsidRPr="001E70EE" w:rsidRDefault="007F5A32" w:rsidP="009A31AF">
            <w:pPr>
              <w:rPr>
                <w:rFonts w:ascii="Times New Roman" w:hAnsi="Times New Roman" w:cs="Times New Roman"/>
              </w:rPr>
            </w:pPr>
            <w:proofErr w:type="spellStart"/>
            <w:r w:rsidRPr="001E70EE">
              <w:t>Methoxychlor</w:t>
            </w:r>
            <w:proofErr w:type="spellEnd"/>
          </w:p>
        </w:tc>
        <w:tc>
          <w:tcPr>
            <w:tcW w:w="2452" w:type="dxa"/>
            <w:hideMark/>
          </w:tcPr>
          <w:p w:rsidR="007F5A32" w:rsidRPr="001E70EE" w:rsidRDefault="009B33D8" w:rsidP="009A31AF">
            <w:pPr>
              <w:rPr>
                <w:rFonts w:ascii="Times New Roman" w:hAnsi="Times New Roman" w:cs="Times New Roman"/>
              </w:rPr>
            </w:pPr>
            <w:r w:rsidRPr="001E70EE">
              <w:t>369</w:t>
            </w:r>
          </w:p>
        </w:tc>
      </w:tr>
      <w:tr w:rsidR="007F5A32" w:rsidRPr="001E70EE" w:rsidTr="00D710FE">
        <w:tc>
          <w:tcPr>
            <w:tcW w:w="1310" w:type="dxa"/>
          </w:tcPr>
          <w:p w:rsidR="007F5A32" w:rsidRPr="001E70EE" w:rsidRDefault="009B7348" w:rsidP="009B7348">
            <w:pPr>
              <w:rPr>
                <w:rFonts w:ascii="Times New Roman" w:hAnsi="Times New Roman" w:cs="Times New Roman"/>
              </w:rPr>
            </w:pPr>
            <w:r w:rsidRPr="001E70EE">
              <w:t>131</w:t>
            </w:r>
          </w:p>
        </w:tc>
        <w:tc>
          <w:tcPr>
            <w:tcW w:w="1768" w:type="dxa"/>
            <w:hideMark/>
          </w:tcPr>
          <w:p w:rsidR="007F5A32" w:rsidRPr="001E70EE" w:rsidRDefault="007F5A32" w:rsidP="009A31AF">
            <w:pPr>
              <w:rPr>
                <w:rFonts w:ascii="Times New Roman" w:hAnsi="Times New Roman" w:cs="Times New Roman"/>
              </w:rPr>
            </w:pPr>
            <w:r w:rsidRPr="001E70EE">
              <w:t>78933</w:t>
            </w:r>
          </w:p>
        </w:tc>
        <w:tc>
          <w:tcPr>
            <w:tcW w:w="4046" w:type="dxa"/>
            <w:hideMark/>
          </w:tcPr>
          <w:p w:rsidR="007F5A32" w:rsidRPr="001E70EE" w:rsidRDefault="007F5A32" w:rsidP="009A31AF">
            <w:pPr>
              <w:rPr>
                <w:rFonts w:ascii="Times New Roman" w:hAnsi="Times New Roman" w:cs="Times New Roman"/>
              </w:rPr>
            </w:pPr>
            <w:r w:rsidRPr="001E70EE">
              <w:t>Methyl ethyl ketone</w:t>
            </w:r>
          </w:p>
        </w:tc>
        <w:tc>
          <w:tcPr>
            <w:tcW w:w="2452" w:type="dxa"/>
            <w:hideMark/>
          </w:tcPr>
          <w:p w:rsidR="007F5A32" w:rsidRPr="001E70EE" w:rsidRDefault="00FD637E" w:rsidP="009A31AF">
            <w:pPr>
              <w:rPr>
                <w:rFonts w:ascii="Times New Roman" w:hAnsi="Times New Roman" w:cs="Times New Roman"/>
              </w:rPr>
            </w:pPr>
            <w:r>
              <w:t>5460</w:t>
            </w:r>
          </w:p>
        </w:tc>
      </w:tr>
      <w:tr w:rsidR="007F5A32" w:rsidRPr="001E70EE" w:rsidTr="00D710FE">
        <w:tc>
          <w:tcPr>
            <w:tcW w:w="1310" w:type="dxa"/>
          </w:tcPr>
          <w:p w:rsidR="007F5A32" w:rsidRPr="001E70EE" w:rsidRDefault="009B7348" w:rsidP="009B7348">
            <w:pPr>
              <w:rPr>
                <w:rFonts w:ascii="Times New Roman" w:hAnsi="Times New Roman" w:cs="Times New Roman"/>
              </w:rPr>
            </w:pPr>
            <w:r w:rsidRPr="001E70EE">
              <w:t>132</w:t>
            </w:r>
          </w:p>
        </w:tc>
        <w:tc>
          <w:tcPr>
            <w:tcW w:w="1768" w:type="dxa"/>
            <w:hideMark/>
          </w:tcPr>
          <w:p w:rsidR="007F5A32" w:rsidRPr="001E70EE" w:rsidRDefault="007F5A32" w:rsidP="009A31AF">
            <w:pPr>
              <w:rPr>
                <w:rFonts w:ascii="Times New Roman" w:hAnsi="Times New Roman" w:cs="Times New Roman"/>
              </w:rPr>
            </w:pPr>
            <w:r w:rsidRPr="001E70EE">
              <w:t>108101</w:t>
            </w:r>
          </w:p>
        </w:tc>
        <w:tc>
          <w:tcPr>
            <w:tcW w:w="4046" w:type="dxa"/>
            <w:hideMark/>
          </w:tcPr>
          <w:p w:rsidR="007F5A32" w:rsidRPr="001E70EE" w:rsidRDefault="007F5A32" w:rsidP="009A31AF">
            <w:pPr>
              <w:rPr>
                <w:rFonts w:ascii="Times New Roman" w:hAnsi="Times New Roman" w:cs="Times New Roman"/>
              </w:rPr>
            </w:pPr>
            <w:r w:rsidRPr="001E70EE">
              <w:t>Methyl isobutyl ketone</w:t>
            </w:r>
          </w:p>
        </w:tc>
        <w:tc>
          <w:tcPr>
            <w:tcW w:w="2452" w:type="dxa"/>
            <w:hideMark/>
          </w:tcPr>
          <w:p w:rsidR="007F5A32" w:rsidRPr="001E70EE" w:rsidRDefault="009B33D8" w:rsidP="009A31AF">
            <w:pPr>
              <w:rPr>
                <w:rFonts w:ascii="Times New Roman" w:hAnsi="Times New Roman" w:cs="Times New Roman"/>
              </w:rPr>
            </w:pPr>
            <w:r w:rsidRPr="001E70EE">
              <w:t>3740</w:t>
            </w:r>
          </w:p>
        </w:tc>
      </w:tr>
      <w:tr w:rsidR="007F5A32" w:rsidRPr="001E70EE" w:rsidTr="00D710FE">
        <w:tc>
          <w:tcPr>
            <w:tcW w:w="1310" w:type="dxa"/>
          </w:tcPr>
          <w:p w:rsidR="007F5A32" w:rsidRPr="001E70EE" w:rsidRDefault="009B7348" w:rsidP="009B7348">
            <w:pPr>
              <w:rPr>
                <w:rFonts w:ascii="Times New Roman" w:hAnsi="Times New Roman" w:cs="Times New Roman"/>
              </w:rPr>
            </w:pPr>
            <w:r w:rsidRPr="001E70EE">
              <w:t>133</w:t>
            </w:r>
          </w:p>
        </w:tc>
        <w:tc>
          <w:tcPr>
            <w:tcW w:w="1768" w:type="dxa"/>
            <w:hideMark/>
          </w:tcPr>
          <w:p w:rsidR="007F5A32" w:rsidRPr="001E70EE" w:rsidRDefault="007F5A32" w:rsidP="009A31AF">
            <w:pPr>
              <w:rPr>
                <w:rFonts w:ascii="Times New Roman" w:hAnsi="Times New Roman" w:cs="Times New Roman"/>
              </w:rPr>
            </w:pPr>
            <w:r w:rsidRPr="001E70EE">
              <w:t>80626</w:t>
            </w:r>
          </w:p>
        </w:tc>
        <w:tc>
          <w:tcPr>
            <w:tcW w:w="4046" w:type="dxa"/>
            <w:hideMark/>
          </w:tcPr>
          <w:p w:rsidR="007F5A32" w:rsidRPr="001E70EE" w:rsidRDefault="007F5A32" w:rsidP="009A31AF">
            <w:pPr>
              <w:rPr>
                <w:rFonts w:ascii="Times New Roman" w:hAnsi="Times New Roman" w:cs="Times New Roman"/>
              </w:rPr>
            </w:pPr>
            <w:r w:rsidRPr="001E70EE">
              <w:t>Methyl methacrylate</w:t>
            </w:r>
          </w:p>
        </w:tc>
        <w:tc>
          <w:tcPr>
            <w:tcW w:w="2452" w:type="dxa"/>
            <w:hideMark/>
          </w:tcPr>
          <w:p w:rsidR="007F5A32" w:rsidRPr="001E70EE" w:rsidRDefault="009B33D8" w:rsidP="009A31AF">
            <w:pPr>
              <w:rPr>
                <w:rFonts w:ascii="Times New Roman" w:hAnsi="Times New Roman" w:cs="Times New Roman"/>
              </w:rPr>
            </w:pPr>
            <w:r w:rsidRPr="001E70EE">
              <w:t>1950</w:t>
            </w:r>
          </w:p>
        </w:tc>
      </w:tr>
      <w:tr w:rsidR="007F5A32" w:rsidRPr="001E70EE" w:rsidTr="00D710FE">
        <w:tc>
          <w:tcPr>
            <w:tcW w:w="1310" w:type="dxa"/>
          </w:tcPr>
          <w:p w:rsidR="007F5A32" w:rsidRPr="001E70EE" w:rsidRDefault="009B7348" w:rsidP="009B7348">
            <w:pPr>
              <w:rPr>
                <w:rFonts w:ascii="Times New Roman" w:hAnsi="Times New Roman" w:cs="Times New Roman"/>
              </w:rPr>
            </w:pPr>
            <w:r w:rsidRPr="001E70EE">
              <w:t>134</w:t>
            </w:r>
            <w:r w:rsidR="00F8129E" w:rsidRPr="001E70EE">
              <w:t xml:space="preserve"> **</w:t>
            </w:r>
          </w:p>
        </w:tc>
        <w:tc>
          <w:tcPr>
            <w:tcW w:w="1768" w:type="dxa"/>
            <w:hideMark/>
          </w:tcPr>
          <w:p w:rsidR="007F5A32" w:rsidRPr="001E70EE" w:rsidRDefault="007F5A32" w:rsidP="009A31AF">
            <w:pPr>
              <w:rPr>
                <w:rFonts w:ascii="Times New Roman" w:hAnsi="Times New Roman" w:cs="Times New Roman"/>
              </w:rPr>
            </w:pPr>
            <w:r w:rsidRPr="001E70EE">
              <w:t>1634044</w:t>
            </w:r>
          </w:p>
        </w:tc>
        <w:tc>
          <w:tcPr>
            <w:tcW w:w="4046" w:type="dxa"/>
            <w:hideMark/>
          </w:tcPr>
          <w:p w:rsidR="007F5A32" w:rsidRPr="001E70EE" w:rsidRDefault="007F5A32" w:rsidP="009A31AF">
            <w:pPr>
              <w:rPr>
                <w:rFonts w:ascii="Times New Roman" w:hAnsi="Times New Roman" w:cs="Times New Roman"/>
              </w:rPr>
            </w:pPr>
            <w:r w:rsidRPr="001E70EE">
              <w:t xml:space="preserve">Methyl </w:t>
            </w:r>
            <w:proofErr w:type="spellStart"/>
            <w:r w:rsidRPr="001E70EE">
              <w:t>tert</w:t>
            </w:r>
            <w:proofErr w:type="spellEnd"/>
            <w:r w:rsidRPr="001E70EE">
              <w:t>-butyl ether</w:t>
            </w:r>
          </w:p>
        </w:tc>
        <w:tc>
          <w:tcPr>
            <w:tcW w:w="2452" w:type="dxa"/>
            <w:hideMark/>
          </w:tcPr>
          <w:p w:rsidR="007F5A32" w:rsidRPr="001E70EE" w:rsidRDefault="009B33D8" w:rsidP="009A31AF">
            <w:pPr>
              <w:rPr>
                <w:rFonts w:ascii="Times New Roman" w:hAnsi="Times New Roman" w:cs="Times New Roman"/>
              </w:rPr>
            </w:pPr>
            <w:r w:rsidRPr="001E70EE">
              <w:t>0.079</w:t>
            </w:r>
          </w:p>
        </w:tc>
      </w:tr>
      <w:tr w:rsidR="007F5A32" w:rsidRPr="001E70EE" w:rsidTr="00D710FE">
        <w:tc>
          <w:tcPr>
            <w:tcW w:w="1310" w:type="dxa"/>
          </w:tcPr>
          <w:p w:rsidR="007F5A32" w:rsidRPr="001E70EE" w:rsidRDefault="009B7348" w:rsidP="009B7348">
            <w:pPr>
              <w:rPr>
                <w:rFonts w:ascii="Times New Roman" w:hAnsi="Times New Roman" w:cs="Times New Roman"/>
              </w:rPr>
            </w:pPr>
            <w:r w:rsidRPr="001E70EE">
              <w:t>135</w:t>
            </w:r>
          </w:p>
        </w:tc>
        <w:tc>
          <w:tcPr>
            <w:tcW w:w="1768" w:type="dxa"/>
            <w:hideMark/>
          </w:tcPr>
          <w:p w:rsidR="007F5A32" w:rsidRPr="001E70EE" w:rsidRDefault="007F5A32" w:rsidP="009A31AF">
            <w:pPr>
              <w:rPr>
                <w:rFonts w:ascii="Times New Roman" w:hAnsi="Times New Roman" w:cs="Times New Roman"/>
              </w:rPr>
            </w:pPr>
            <w:r w:rsidRPr="001E70EE">
              <w:t>75092</w:t>
            </w:r>
          </w:p>
        </w:tc>
        <w:tc>
          <w:tcPr>
            <w:tcW w:w="4046" w:type="dxa"/>
            <w:hideMark/>
          </w:tcPr>
          <w:p w:rsidR="007F5A32" w:rsidRPr="001E70EE" w:rsidRDefault="007F5A32" w:rsidP="009A31AF">
            <w:pPr>
              <w:rPr>
                <w:rFonts w:ascii="Times New Roman" w:hAnsi="Times New Roman" w:cs="Times New Roman"/>
              </w:rPr>
            </w:pPr>
            <w:r w:rsidRPr="001E70EE">
              <w:t>Methylene chloride</w:t>
            </w:r>
          </w:p>
        </w:tc>
        <w:tc>
          <w:tcPr>
            <w:tcW w:w="2452" w:type="dxa"/>
            <w:hideMark/>
          </w:tcPr>
          <w:p w:rsidR="007F5A32" w:rsidRPr="001E70EE" w:rsidRDefault="009B33D8" w:rsidP="009A31AF">
            <w:pPr>
              <w:rPr>
                <w:rFonts w:ascii="Times New Roman" w:hAnsi="Times New Roman" w:cs="Times New Roman"/>
              </w:rPr>
            </w:pPr>
            <w:r w:rsidRPr="001E70EE">
              <w:t>538</w:t>
            </w:r>
          </w:p>
        </w:tc>
      </w:tr>
      <w:tr w:rsidR="007F5A32" w:rsidRPr="001E70EE" w:rsidTr="00D710FE">
        <w:tc>
          <w:tcPr>
            <w:tcW w:w="1310" w:type="dxa"/>
          </w:tcPr>
          <w:p w:rsidR="007F5A32" w:rsidRPr="001E70EE" w:rsidRDefault="009B7348" w:rsidP="009B7348">
            <w:pPr>
              <w:rPr>
                <w:rFonts w:ascii="Times New Roman" w:hAnsi="Times New Roman" w:cs="Times New Roman"/>
              </w:rPr>
            </w:pPr>
            <w:r w:rsidRPr="001E70EE">
              <w:t>136</w:t>
            </w:r>
          </w:p>
        </w:tc>
        <w:tc>
          <w:tcPr>
            <w:tcW w:w="1768" w:type="dxa"/>
            <w:hideMark/>
          </w:tcPr>
          <w:p w:rsidR="007F5A32" w:rsidRPr="001E70EE" w:rsidRDefault="007F5A32" w:rsidP="009A31AF">
            <w:pPr>
              <w:rPr>
                <w:rFonts w:ascii="Times New Roman" w:hAnsi="Times New Roman" w:cs="Times New Roman"/>
              </w:rPr>
            </w:pPr>
            <w:r w:rsidRPr="001E70EE">
              <w:t>7439987</w:t>
            </w:r>
          </w:p>
        </w:tc>
        <w:tc>
          <w:tcPr>
            <w:tcW w:w="4046" w:type="dxa"/>
            <w:hideMark/>
          </w:tcPr>
          <w:p w:rsidR="007F5A32" w:rsidRPr="001E70EE" w:rsidRDefault="007F5A32" w:rsidP="009A31AF">
            <w:pPr>
              <w:rPr>
                <w:rFonts w:ascii="Times New Roman" w:hAnsi="Times New Roman" w:cs="Times New Roman"/>
              </w:rPr>
            </w:pPr>
            <w:r w:rsidRPr="001E70EE">
              <w:t>Molybdenum</w:t>
            </w:r>
          </w:p>
        </w:tc>
        <w:tc>
          <w:tcPr>
            <w:tcW w:w="2452" w:type="dxa"/>
            <w:hideMark/>
          </w:tcPr>
          <w:p w:rsidR="007F5A32" w:rsidRPr="001E70EE" w:rsidRDefault="009B33D8" w:rsidP="009A31AF">
            <w:pPr>
              <w:rPr>
                <w:rFonts w:ascii="Times New Roman" w:hAnsi="Times New Roman" w:cs="Times New Roman"/>
              </w:rPr>
            </w:pPr>
            <w:r w:rsidRPr="001E70EE">
              <w:t>456</w:t>
            </w:r>
          </w:p>
        </w:tc>
      </w:tr>
      <w:tr w:rsidR="007F5A32" w:rsidRPr="001E70EE" w:rsidTr="00D710FE">
        <w:tc>
          <w:tcPr>
            <w:tcW w:w="1310" w:type="dxa"/>
          </w:tcPr>
          <w:p w:rsidR="007F5A32" w:rsidRPr="001E70EE" w:rsidRDefault="009B7348" w:rsidP="009B7348">
            <w:pPr>
              <w:rPr>
                <w:rFonts w:ascii="Times New Roman" w:hAnsi="Times New Roman" w:cs="Times New Roman"/>
              </w:rPr>
            </w:pPr>
            <w:r w:rsidRPr="001E70EE">
              <w:t>137</w:t>
            </w:r>
            <w:r w:rsidR="00F8129E" w:rsidRPr="001E70EE">
              <w:t xml:space="preserve"> **</w:t>
            </w:r>
          </w:p>
        </w:tc>
        <w:tc>
          <w:tcPr>
            <w:tcW w:w="1768" w:type="dxa"/>
            <w:hideMark/>
          </w:tcPr>
          <w:p w:rsidR="007F5A32" w:rsidRPr="001E70EE" w:rsidRDefault="007F5A32" w:rsidP="009A31AF">
            <w:pPr>
              <w:rPr>
                <w:rFonts w:ascii="Times New Roman" w:hAnsi="Times New Roman" w:cs="Times New Roman"/>
              </w:rPr>
            </w:pPr>
            <w:r w:rsidRPr="001E70EE">
              <w:t>91203</w:t>
            </w:r>
          </w:p>
        </w:tc>
        <w:tc>
          <w:tcPr>
            <w:tcW w:w="4046" w:type="dxa"/>
            <w:hideMark/>
          </w:tcPr>
          <w:p w:rsidR="007F5A32" w:rsidRPr="001E70EE" w:rsidRDefault="007F5A32" w:rsidP="009A31AF">
            <w:pPr>
              <w:rPr>
                <w:rFonts w:ascii="Times New Roman" w:hAnsi="Times New Roman" w:cs="Times New Roman"/>
              </w:rPr>
            </w:pPr>
            <w:r w:rsidRPr="001E70EE">
              <w:t>Naphthalene</w:t>
            </w:r>
          </w:p>
        </w:tc>
        <w:tc>
          <w:tcPr>
            <w:tcW w:w="2452" w:type="dxa"/>
            <w:hideMark/>
          </w:tcPr>
          <w:p w:rsidR="007F5A32" w:rsidRPr="001E70EE" w:rsidRDefault="009B33D8" w:rsidP="009B33D8">
            <w:pPr>
              <w:rPr>
                <w:rFonts w:ascii="Times New Roman" w:hAnsi="Times New Roman" w:cs="Times New Roman"/>
              </w:rPr>
            </w:pPr>
            <w:r w:rsidRPr="001E70EE">
              <w:t xml:space="preserve">0.078 </w:t>
            </w:r>
          </w:p>
        </w:tc>
      </w:tr>
      <w:tr w:rsidR="007F5A32" w:rsidRPr="001E70EE" w:rsidTr="00D710FE">
        <w:tc>
          <w:tcPr>
            <w:tcW w:w="1310" w:type="dxa"/>
          </w:tcPr>
          <w:p w:rsidR="007F5A32" w:rsidRPr="001E70EE" w:rsidRDefault="009B7348" w:rsidP="009B7348">
            <w:pPr>
              <w:rPr>
                <w:rFonts w:ascii="Times New Roman" w:hAnsi="Times New Roman" w:cs="Times New Roman"/>
              </w:rPr>
            </w:pPr>
            <w:r w:rsidRPr="001E70EE">
              <w:t>138</w:t>
            </w:r>
          </w:p>
        </w:tc>
        <w:tc>
          <w:tcPr>
            <w:tcW w:w="1768" w:type="dxa"/>
            <w:hideMark/>
          </w:tcPr>
          <w:p w:rsidR="007F5A32" w:rsidRPr="001E70EE" w:rsidRDefault="007F5A32" w:rsidP="009A31AF">
            <w:pPr>
              <w:rPr>
                <w:rFonts w:ascii="Times New Roman" w:hAnsi="Times New Roman" w:cs="Times New Roman"/>
              </w:rPr>
            </w:pPr>
            <w:r w:rsidRPr="001E70EE">
              <w:t>7440020</w:t>
            </w:r>
          </w:p>
        </w:tc>
        <w:tc>
          <w:tcPr>
            <w:tcW w:w="4046" w:type="dxa"/>
            <w:hideMark/>
          </w:tcPr>
          <w:p w:rsidR="007F5A32" w:rsidRPr="001E70EE" w:rsidRDefault="007F5A32" w:rsidP="009A31AF">
            <w:pPr>
              <w:rPr>
                <w:rFonts w:ascii="Times New Roman" w:hAnsi="Times New Roman" w:cs="Times New Roman"/>
              </w:rPr>
            </w:pPr>
            <w:r w:rsidRPr="001E70EE">
              <w:t>Nickel</w:t>
            </w:r>
          </w:p>
        </w:tc>
        <w:tc>
          <w:tcPr>
            <w:tcW w:w="2452" w:type="dxa"/>
            <w:hideMark/>
          </w:tcPr>
          <w:p w:rsidR="007F5A32" w:rsidRPr="001E70EE" w:rsidRDefault="009B33D8" w:rsidP="009A31AF">
            <w:pPr>
              <w:rPr>
                <w:rFonts w:ascii="Times New Roman" w:hAnsi="Times New Roman" w:cs="Times New Roman"/>
              </w:rPr>
            </w:pPr>
            <w:r w:rsidRPr="001E70EE">
              <w:t>530</w:t>
            </w:r>
          </w:p>
        </w:tc>
      </w:tr>
      <w:tr w:rsidR="007F5A32" w:rsidRPr="001E70EE" w:rsidTr="00D710FE">
        <w:tc>
          <w:tcPr>
            <w:tcW w:w="1310" w:type="dxa"/>
          </w:tcPr>
          <w:p w:rsidR="007F5A32" w:rsidRPr="001E70EE" w:rsidRDefault="009B7348" w:rsidP="009B7348">
            <w:pPr>
              <w:rPr>
                <w:rFonts w:ascii="Times New Roman" w:hAnsi="Times New Roman" w:cs="Times New Roman"/>
              </w:rPr>
            </w:pPr>
            <w:r w:rsidRPr="001E70EE">
              <w:t>139</w:t>
            </w:r>
          </w:p>
        </w:tc>
        <w:tc>
          <w:tcPr>
            <w:tcW w:w="1768" w:type="dxa"/>
            <w:hideMark/>
          </w:tcPr>
          <w:p w:rsidR="007F5A32" w:rsidRPr="001E70EE" w:rsidRDefault="007F5A32" w:rsidP="009A31AF">
            <w:pPr>
              <w:rPr>
                <w:rFonts w:ascii="Times New Roman" w:hAnsi="Times New Roman" w:cs="Times New Roman"/>
              </w:rPr>
            </w:pPr>
            <w:r w:rsidRPr="001E70EE">
              <w:t>106945</w:t>
            </w:r>
          </w:p>
        </w:tc>
        <w:tc>
          <w:tcPr>
            <w:tcW w:w="4046" w:type="dxa"/>
            <w:hideMark/>
          </w:tcPr>
          <w:p w:rsidR="007F5A32" w:rsidRPr="001E70EE" w:rsidRDefault="007F5A32" w:rsidP="009A31AF">
            <w:pPr>
              <w:rPr>
                <w:rFonts w:ascii="Times New Roman" w:hAnsi="Times New Roman" w:cs="Times New Roman"/>
              </w:rPr>
            </w:pPr>
            <w:r w:rsidRPr="001E70EE">
              <w:t>n-Propyl bromide</w:t>
            </w:r>
          </w:p>
        </w:tc>
        <w:tc>
          <w:tcPr>
            <w:tcW w:w="2452" w:type="dxa"/>
            <w:hideMark/>
          </w:tcPr>
          <w:p w:rsidR="007F5A32" w:rsidRPr="001E70EE" w:rsidRDefault="009B33D8" w:rsidP="009A31AF">
            <w:pPr>
              <w:rPr>
                <w:rFonts w:ascii="Times New Roman" w:hAnsi="Times New Roman" w:cs="Times New Roman"/>
              </w:rPr>
            </w:pPr>
            <w:r w:rsidRPr="001E70EE">
              <w:t>84</w:t>
            </w:r>
          </w:p>
        </w:tc>
      </w:tr>
      <w:tr w:rsidR="007F5A32" w:rsidRPr="001E70EE" w:rsidTr="00D710FE">
        <w:tc>
          <w:tcPr>
            <w:tcW w:w="1310" w:type="dxa"/>
          </w:tcPr>
          <w:p w:rsidR="007F5A32" w:rsidRPr="001E70EE" w:rsidRDefault="009B7348" w:rsidP="009B7348">
            <w:pPr>
              <w:rPr>
                <w:rFonts w:ascii="Times New Roman" w:hAnsi="Times New Roman" w:cs="Times New Roman"/>
              </w:rPr>
            </w:pPr>
            <w:r w:rsidRPr="001E70EE">
              <w:t>140</w:t>
            </w:r>
          </w:p>
        </w:tc>
        <w:tc>
          <w:tcPr>
            <w:tcW w:w="1768" w:type="dxa"/>
            <w:hideMark/>
          </w:tcPr>
          <w:p w:rsidR="007F5A32" w:rsidRPr="001E70EE" w:rsidRDefault="007F5A32" w:rsidP="009A31AF">
            <w:pPr>
              <w:rPr>
                <w:rFonts w:ascii="Times New Roman" w:hAnsi="Times New Roman" w:cs="Times New Roman"/>
              </w:rPr>
            </w:pPr>
            <w:r w:rsidRPr="001E70EE">
              <w:t>2691410</w:t>
            </w:r>
          </w:p>
        </w:tc>
        <w:tc>
          <w:tcPr>
            <w:tcW w:w="4046" w:type="dxa"/>
            <w:hideMark/>
          </w:tcPr>
          <w:p w:rsidR="007F5A32" w:rsidRPr="001E70EE" w:rsidRDefault="007F5A32" w:rsidP="009A31AF">
            <w:pPr>
              <w:rPr>
                <w:rFonts w:ascii="Times New Roman" w:hAnsi="Times New Roman" w:cs="Times New Roman"/>
              </w:rPr>
            </w:pPr>
            <w:r w:rsidRPr="001E70EE">
              <w:t>Octahydro-1,3,5,7-tetranitro-1,3,5,7-tetra (HMX)</w:t>
            </w:r>
          </w:p>
        </w:tc>
        <w:tc>
          <w:tcPr>
            <w:tcW w:w="2452" w:type="dxa"/>
            <w:hideMark/>
          </w:tcPr>
          <w:p w:rsidR="007F5A32" w:rsidRPr="001E70EE" w:rsidRDefault="009B33D8" w:rsidP="009A31AF">
            <w:pPr>
              <w:rPr>
                <w:rFonts w:ascii="Times New Roman" w:hAnsi="Times New Roman" w:cs="Times New Roman"/>
              </w:rPr>
            </w:pPr>
            <w:r w:rsidRPr="001E70EE">
              <w:t>4500</w:t>
            </w:r>
          </w:p>
        </w:tc>
      </w:tr>
      <w:tr w:rsidR="007F5A32" w:rsidRPr="001E70EE" w:rsidTr="00D710FE">
        <w:tc>
          <w:tcPr>
            <w:tcW w:w="1310" w:type="dxa"/>
          </w:tcPr>
          <w:p w:rsidR="007F5A32" w:rsidRPr="001E70EE" w:rsidRDefault="009B7348" w:rsidP="009B7348">
            <w:pPr>
              <w:rPr>
                <w:rFonts w:ascii="Times New Roman" w:hAnsi="Times New Roman" w:cs="Times New Roman"/>
              </w:rPr>
            </w:pPr>
            <w:r w:rsidRPr="001E70EE">
              <w:t>141</w:t>
            </w:r>
          </w:p>
        </w:tc>
        <w:tc>
          <w:tcPr>
            <w:tcW w:w="1768" w:type="dxa"/>
            <w:hideMark/>
          </w:tcPr>
          <w:p w:rsidR="007F5A32" w:rsidRPr="001E70EE" w:rsidRDefault="007F5A32" w:rsidP="009A31AF">
            <w:pPr>
              <w:rPr>
                <w:rFonts w:ascii="Times New Roman" w:hAnsi="Times New Roman" w:cs="Times New Roman"/>
              </w:rPr>
            </w:pPr>
            <w:r w:rsidRPr="001E70EE">
              <w:t>117840</w:t>
            </w:r>
          </w:p>
        </w:tc>
        <w:tc>
          <w:tcPr>
            <w:tcW w:w="4046" w:type="dxa"/>
            <w:hideMark/>
          </w:tcPr>
          <w:p w:rsidR="007F5A32" w:rsidRPr="001E70EE" w:rsidRDefault="007F5A32" w:rsidP="009A31AF">
            <w:pPr>
              <w:rPr>
                <w:rFonts w:ascii="Times New Roman" w:hAnsi="Times New Roman" w:cs="Times New Roman"/>
              </w:rPr>
            </w:pPr>
            <w:proofErr w:type="spellStart"/>
            <w:r w:rsidRPr="001E70EE">
              <w:t>Octyl</w:t>
            </w:r>
            <w:proofErr w:type="spellEnd"/>
            <w:r w:rsidRPr="001E70EE">
              <w:t xml:space="preserve"> Phthalate, di-n-</w:t>
            </w:r>
          </w:p>
        </w:tc>
        <w:tc>
          <w:tcPr>
            <w:tcW w:w="2452" w:type="dxa"/>
            <w:hideMark/>
          </w:tcPr>
          <w:p w:rsidR="007F5A32" w:rsidRPr="001E70EE" w:rsidRDefault="009B33D8" w:rsidP="009A31AF">
            <w:pPr>
              <w:rPr>
                <w:rFonts w:ascii="Times New Roman" w:hAnsi="Times New Roman" w:cs="Times New Roman"/>
              </w:rPr>
            </w:pPr>
            <w:r w:rsidRPr="001E70EE">
              <w:t>737</w:t>
            </w:r>
          </w:p>
        </w:tc>
      </w:tr>
      <w:tr w:rsidR="007F5A32" w:rsidRPr="001E70EE" w:rsidTr="00D710FE">
        <w:tc>
          <w:tcPr>
            <w:tcW w:w="1310" w:type="dxa"/>
          </w:tcPr>
          <w:p w:rsidR="007F5A32" w:rsidRPr="001E70EE" w:rsidRDefault="009B7348" w:rsidP="009B7348">
            <w:pPr>
              <w:rPr>
                <w:rFonts w:ascii="Times New Roman" w:hAnsi="Times New Roman" w:cs="Times New Roman"/>
              </w:rPr>
            </w:pPr>
            <w:r w:rsidRPr="001E70EE">
              <w:t>142</w:t>
            </w:r>
          </w:p>
        </w:tc>
        <w:tc>
          <w:tcPr>
            <w:tcW w:w="1768" w:type="dxa"/>
            <w:hideMark/>
          </w:tcPr>
          <w:p w:rsidR="007F5A32" w:rsidRPr="001E70EE" w:rsidRDefault="007F5A32" w:rsidP="009A31AF">
            <w:pPr>
              <w:rPr>
                <w:rFonts w:ascii="Times New Roman" w:hAnsi="Times New Roman" w:cs="Times New Roman"/>
              </w:rPr>
            </w:pPr>
            <w:r w:rsidRPr="001E70EE">
              <w:t>56382</w:t>
            </w:r>
          </w:p>
        </w:tc>
        <w:tc>
          <w:tcPr>
            <w:tcW w:w="4046" w:type="dxa"/>
            <w:hideMark/>
          </w:tcPr>
          <w:p w:rsidR="007F5A32" w:rsidRPr="001E70EE" w:rsidRDefault="007F5A32" w:rsidP="009A31AF">
            <w:pPr>
              <w:rPr>
                <w:rFonts w:ascii="Times New Roman" w:hAnsi="Times New Roman" w:cs="Times New Roman"/>
              </w:rPr>
            </w:pPr>
            <w:r w:rsidRPr="001E70EE">
              <w:t>Parathion</w:t>
            </w:r>
          </w:p>
        </w:tc>
        <w:tc>
          <w:tcPr>
            <w:tcW w:w="2452" w:type="dxa"/>
            <w:hideMark/>
          </w:tcPr>
          <w:p w:rsidR="007F5A32" w:rsidRPr="001E70EE" w:rsidRDefault="009B33D8" w:rsidP="009A31AF">
            <w:pPr>
              <w:rPr>
                <w:rFonts w:ascii="Times New Roman" w:hAnsi="Times New Roman" w:cs="Times New Roman"/>
              </w:rPr>
            </w:pPr>
            <w:r w:rsidRPr="001E70EE">
              <w:t>60</w:t>
            </w:r>
          </w:p>
        </w:tc>
      </w:tr>
      <w:tr w:rsidR="007F5A32" w:rsidRPr="001E70EE" w:rsidTr="00D710FE">
        <w:tc>
          <w:tcPr>
            <w:tcW w:w="1310" w:type="dxa"/>
          </w:tcPr>
          <w:p w:rsidR="007F5A32" w:rsidRPr="001E70EE" w:rsidRDefault="009B7348" w:rsidP="009B7348">
            <w:pPr>
              <w:rPr>
                <w:rFonts w:ascii="Times New Roman" w:hAnsi="Times New Roman" w:cs="Times New Roman"/>
              </w:rPr>
            </w:pPr>
            <w:r w:rsidRPr="001E70EE">
              <w:t>143</w:t>
            </w:r>
          </w:p>
        </w:tc>
        <w:tc>
          <w:tcPr>
            <w:tcW w:w="1768" w:type="dxa"/>
            <w:hideMark/>
          </w:tcPr>
          <w:p w:rsidR="007F5A32" w:rsidRPr="001E70EE" w:rsidRDefault="007F5A32" w:rsidP="009A31AF">
            <w:pPr>
              <w:rPr>
                <w:rFonts w:ascii="Times New Roman" w:hAnsi="Times New Roman" w:cs="Times New Roman"/>
              </w:rPr>
            </w:pPr>
            <w:r w:rsidRPr="001E70EE">
              <w:t>1336363</w:t>
            </w:r>
          </w:p>
        </w:tc>
        <w:tc>
          <w:tcPr>
            <w:tcW w:w="4046" w:type="dxa"/>
            <w:hideMark/>
          </w:tcPr>
          <w:p w:rsidR="007F5A32" w:rsidRPr="001E70EE" w:rsidRDefault="007F5A32" w:rsidP="009A31AF">
            <w:pPr>
              <w:rPr>
                <w:rFonts w:ascii="Times New Roman" w:hAnsi="Times New Roman" w:cs="Times New Roman"/>
              </w:rPr>
            </w:pPr>
            <w:r w:rsidRPr="001E70EE">
              <w:t>PCBs</w:t>
            </w:r>
          </w:p>
        </w:tc>
        <w:tc>
          <w:tcPr>
            <w:tcW w:w="2452" w:type="dxa"/>
            <w:hideMark/>
          </w:tcPr>
          <w:p w:rsidR="007F5A32" w:rsidRPr="001E70EE" w:rsidRDefault="009B33D8" w:rsidP="009A31AF">
            <w:pPr>
              <w:rPr>
                <w:rFonts w:ascii="Times New Roman" w:hAnsi="Times New Roman" w:cs="Times New Roman"/>
              </w:rPr>
            </w:pPr>
            <w:r w:rsidRPr="001E70EE">
              <w:t>2.7</w:t>
            </w:r>
          </w:p>
        </w:tc>
      </w:tr>
      <w:tr w:rsidR="007F5A32" w:rsidRPr="001E70EE" w:rsidTr="00D710FE">
        <w:tc>
          <w:tcPr>
            <w:tcW w:w="1310" w:type="dxa"/>
          </w:tcPr>
          <w:p w:rsidR="007F5A32" w:rsidRPr="001E70EE" w:rsidRDefault="009B7348" w:rsidP="009B7348">
            <w:pPr>
              <w:rPr>
                <w:rFonts w:ascii="Times New Roman" w:hAnsi="Times New Roman" w:cs="Times New Roman"/>
              </w:rPr>
            </w:pPr>
            <w:r w:rsidRPr="001E70EE">
              <w:t>144</w:t>
            </w:r>
          </w:p>
        </w:tc>
        <w:tc>
          <w:tcPr>
            <w:tcW w:w="1768" w:type="dxa"/>
            <w:hideMark/>
          </w:tcPr>
          <w:p w:rsidR="007F5A32" w:rsidRPr="001E70EE" w:rsidRDefault="007F5A32" w:rsidP="009A31AF">
            <w:pPr>
              <w:rPr>
                <w:rFonts w:ascii="Times New Roman" w:hAnsi="Times New Roman" w:cs="Times New Roman"/>
              </w:rPr>
            </w:pPr>
            <w:r w:rsidRPr="001E70EE">
              <w:t>87865</w:t>
            </w:r>
          </w:p>
        </w:tc>
        <w:tc>
          <w:tcPr>
            <w:tcW w:w="4046" w:type="dxa"/>
            <w:hideMark/>
          </w:tcPr>
          <w:p w:rsidR="007F5A32" w:rsidRPr="001E70EE" w:rsidRDefault="007F5A32" w:rsidP="009A31AF">
            <w:pPr>
              <w:rPr>
                <w:rFonts w:ascii="Times New Roman" w:hAnsi="Times New Roman" w:cs="Times New Roman"/>
              </w:rPr>
            </w:pPr>
            <w:r w:rsidRPr="001E70EE">
              <w:t>Pentachlorophenol</w:t>
            </w:r>
          </w:p>
        </w:tc>
        <w:tc>
          <w:tcPr>
            <w:tcW w:w="2452" w:type="dxa"/>
            <w:hideMark/>
          </w:tcPr>
          <w:p w:rsidR="007F5A32" w:rsidRPr="001E70EE" w:rsidRDefault="009B33D8" w:rsidP="009A31AF">
            <w:pPr>
              <w:rPr>
                <w:rFonts w:ascii="Times New Roman" w:hAnsi="Times New Roman" w:cs="Times New Roman"/>
              </w:rPr>
            </w:pPr>
            <w:r w:rsidRPr="001E70EE">
              <w:t>12</w:t>
            </w:r>
          </w:p>
        </w:tc>
      </w:tr>
      <w:tr w:rsidR="007F5A32" w:rsidRPr="001E70EE" w:rsidTr="00D710FE">
        <w:tc>
          <w:tcPr>
            <w:tcW w:w="1310" w:type="dxa"/>
          </w:tcPr>
          <w:p w:rsidR="007F5A32" w:rsidRPr="001E70EE" w:rsidRDefault="009B7348" w:rsidP="009B7348">
            <w:pPr>
              <w:rPr>
                <w:rFonts w:ascii="Times New Roman" w:hAnsi="Times New Roman" w:cs="Times New Roman"/>
              </w:rPr>
            </w:pPr>
            <w:r w:rsidRPr="001E70EE">
              <w:t>145</w:t>
            </w:r>
          </w:p>
        </w:tc>
        <w:tc>
          <w:tcPr>
            <w:tcW w:w="1768" w:type="dxa"/>
            <w:hideMark/>
          </w:tcPr>
          <w:p w:rsidR="007F5A32" w:rsidRPr="001E70EE" w:rsidRDefault="007F5A32" w:rsidP="009A31AF">
            <w:pPr>
              <w:rPr>
                <w:rFonts w:ascii="Times New Roman" w:hAnsi="Times New Roman" w:cs="Times New Roman"/>
              </w:rPr>
            </w:pPr>
            <w:r w:rsidRPr="001E70EE">
              <w:t>14797730</w:t>
            </w:r>
          </w:p>
        </w:tc>
        <w:tc>
          <w:tcPr>
            <w:tcW w:w="4046" w:type="dxa"/>
            <w:hideMark/>
          </w:tcPr>
          <w:p w:rsidR="007F5A32" w:rsidRPr="001E70EE" w:rsidRDefault="007F5A32" w:rsidP="009A31AF">
            <w:pPr>
              <w:rPr>
                <w:rFonts w:ascii="Times New Roman" w:hAnsi="Times New Roman" w:cs="Times New Roman"/>
              </w:rPr>
            </w:pPr>
            <w:r w:rsidRPr="001E70EE">
              <w:t>Perchlorate</w:t>
            </w:r>
          </w:p>
        </w:tc>
        <w:tc>
          <w:tcPr>
            <w:tcW w:w="2452" w:type="dxa"/>
            <w:hideMark/>
          </w:tcPr>
          <w:p w:rsidR="007F5A32" w:rsidRPr="001E70EE" w:rsidRDefault="009B33D8" w:rsidP="009A31AF">
            <w:pPr>
              <w:rPr>
                <w:rFonts w:ascii="Times New Roman" w:hAnsi="Times New Roman" w:cs="Times New Roman"/>
              </w:rPr>
            </w:pPr>
            <w:r w:rsidRPr="001E70EE">
              <w:t>65</w:t>
            </w:r>
          </w:p>
        </w:tc>
      </w:tr>
      <w:tr w:rsidR="009B33D8" w:rsidRPr="001E70EE" w:rsidTr="00D710FE">
        <w:tc>
          <w:tcPr>
            <w:tcW w:w="1310" w:type="dxa"/>
          </w:tcPr>
          <w:p w:rsidR="009B33D8" w:rsidRPr="001E70EE" w:rsidRDefault="009B33D8" w:rsidP="009B7348">
            <w:pPr>
              <w:rPr>
                <w:rFonts w:ascii="Times New Roman" w:hAnsi="Times New Roman" w:cs="Times New Roman"/>
              </w:rPr>
            </w:pPr>
            <w:r w:rsidRPr="001E70EE">
              <w:t>146</w:t>
            </w:r>
            <w:r w:rsidR="00F8129E" w:rsidRPr="001E70EE">
              <w:t xml:space="preserve"> **</w:t>
            </w:r>
          </w:p>
        </w:tc>
        <w:tc>
          <w:tcPr>
            <w:tcW w:w="1768" w:type="dxa"/>
          </w:tcPr>
          <w:p w:rsidR="009B33D8" w:rsidRPr="001E70EE" w:rsidRDefault="009B33D8" w:rsidP="009A31AF">
            <w:pPr>
              <w:rPr>
                <w:rFonts w:ascii="Times New Roman" w:hAnsi="Times New Roman" w:cs="Times New Roman"/>
              </w:rPr>
            </w:pPr>
            <w:r w:rsidRPr="001E70EE">
              <w:t>375735</w:t>
            </w:r>
          </w:p>
        </w:tc>
        <w:tc>
          <w:tcPr>
            <w:tcW w:w="4046" w:type="dxa"/>
            <w:noWrap/>
          </w:tcPr>
          <w:p w:rsidR="009B33D8" w:rsidRPr="001E70EE" w:rsidRDefault="009B33D8" w:rsidP="009A31AF">
            <w:pPr>
              <w:rPr>
                <w:rFonts w:ascii="Times New Roman" w:hAnsi="Times New Roman" w:cs="Times New Roman"/>
              </w:rPr>
            </w:pPr>
            <w:proofErr w:type="spellStart"/>
            <w:r w:rsidRPr="001E70EE">
              <w:t>Perfluorobutane</w:t>
            </w:r>
            <w:proofErr w:type="spellEnd"/>
            <w:r w:rsidRPr="001E70EE">
              <w:t xml:space="preserve"> sulfonic acid (PFBS)</w:t>
            </w:r>
          </w:p>
        </w:tc>
        <w:tc>
          <w:tcPr>
            <w:tcW w:w="2452" w:type="dxa"/>
          </w:tcPr>
          <w:p w:rsidR="009B33D8" w:rsidRPr="001E70EE" w:rsidDel="009B33D8" w:rsidRDefault="009B33D8" w:rsidP="009A31AF">
            <w:pPr>
              <w:rPr>
                <w:rFonts w:ascii="Times New Roman" w:hAnsi="Times New Roman" w:cs="Times New Roman"/>
              </w:rPr>
            </w:pPr>
            <w:r w:rsidRPr="001E70EE">
              <w:t>1.9</w:t>
            </w:r>
          </w:p>
        </w:tc>
      </w:tr>
      <w:tr w:rsidR="007F5A32" w:rsidRPr="001E70EE" w:rsidTr="00D710FE">
        <w:tc>
          <w:tcPr>
            <w:tcW w:w="1310" w:type="dxa"/>
          </w:tcPr>
          <w:p w:rsidR="007F5A32" w:rsidRPr="001E70EE" w:rsidRDefault="008A598F" w:rsidP="009B7348">
            <w:pPr>
              <w:rPr>
                <w:rFonts w:ascii="Times New Roman" w:hAnsi="Times New Roman" w:cs="Times New Roman"/>
              </w:rPr>
            </w:pPr>
            <w:r w:rsidRPr="001E70EE">
              <w:t>147</w:t>
            </w:r>
            <w:r w:rsidR="00F8129E" w:rsidRPr="001E70EE">
              <w:t xml:space="preserve"> **</w:t>
            </w:r>
          </w:p>
        </w:tc>
        <w:tc>
          <w:tcPr>
            <w:tcW w:w="1768" w:type="dxa"/>
            <w:hideMark/>
          </w:tcPr>
          <w:p w:rsidR="007F5A32" w:rsidRPr="001E70EE" w:rsidRDefault="007F5A32" w:rsidP="009A31AF">
            <w:pPr>
              <w:rPr>
                <w:rFonts w:ascii="Times New Roman" w:hAnsi="Times New Roman" w:cs="Times New Roman"/>
              </w:rPr>
            </w:pPr>
            <w:r w:rsidRPr="001E70EE">
              <w:t>1763231</w:t>
            </w:r>
          </w:p>
        </w:tc>
        <w:tc>
          <w:tcPr>
            <w:tcW w:w="4046" w:type="dxa"/>
            <w:noWrap/>
            <w:hideMark/>
          </w:tcPr>
          <w:p w:rsidR="007F5A32" w:rsidRPr="001E70EE" w:rsidRDefault="007F5A32" w:rsidP="009A31AF">
            <w:pPr>
              <w:rPr>
                <w:rFonts w:ascii="Times New Roman" w:hAnsi="Times New Roman" w:cs="Times New Roman"/>
              </w:rPr>
            </w:pPr>
            <w:proofErr w:type="spellStart"/>
            <w:r w:rsidRPr="001E70EE">
              <w:t>Perfluorooctane</w:t>
            </w:r>
            <w:proofErr w:type="spellEnd"/>
            <w:r w:rsidRPr="001E70EE">
              <w:t xml:space="preserve"> sulfonate</w:t>
            </w:r>
            <w:r w:rsidR="009B33D8" w:rsidRPr="001E70EE">
              <w:t xml:space="preserve"> (PFOS)</w:t>
            </w:r>
          </w:p>
        </w:tc>
        <w:tc>
          <w:tcPr>
            <w:tcW w:w="2452" w:type="dxa"/>
            <w:hideMark/>
          </w:tcPr>
          <w:p w:rsidR="007F5A32" w:rsidRPr="001E70EE" w:rsidRDefault="00FD637E" w:rsidP="009B33D8">
            <w:pPr>
              <w:rPr>
                <w:rFonts w:ascii="Times New Roman" w:hAnsi="Times New Roman" w:cs="Times New Roman"/>
              </w:rPr>
            </w:pPr>
            <w:r>
              <w:t>0.0052</w:t>
            </w:r>
          </w:p>
        </w:tc>
      </w:tr>
      <w:tr w:rsidR="007F5A32" w:rsidRPr="001E70EE" w:rsidTr="00D710FE">
        <w:tc>
          <w:tcPr>
            <w:tcW w:w="1310" w:type="dxa"/>
          </w:tcPr>
          <w:p w:rsidR="007F5A32" w:rsidRPr="001E70EE" w:rsidRDefault="008A598F" w:rsidP="009B7348">
            <w:pPr>
              <w:rPr>
                <w:rFonts w:ascii="Times New Roman" w:hAnsi="Times New Roman" w:cs="Times New Roman"/>
              </w:rPr>
            </w:pPr>
            <w:r w:rsidRPr="001E70EE">
              <w:t>148</w:t>
            </w:r>
            <w:r w:rsidR="00F8129E" w:rsidRPr="001E70EE">
              <w:t xml:space="preserve"> **</w:t>
            </w:r>
          </w:p>
        </w:tc>
        <w:tc>
          <w:tcPr>
            <w:tcW w:w="1768" w:type="dxa"/>
            <w:hideMark/>
          </w:tcPr>
          <w:p w:rsidR="007F5A32" w:rsidRPr="001E70EE" w:rsidRDefault="007F5A32" w:rsidP="009A31AF">
            <w:pPr>
              <w:rPr>
                <w:rFonts w:ascii="Times New Roman" w:hAnsi="Times New Roman" w:cs="Times New Roman"/>
              </w:rPr>
            </w:pPr>
            <w:r w:rsidRPr="001E70EE">
              <w:t>335671</w:t>
            </w:r>
          </w:p>
        </w:tc>
        <w:tc>
          <w:tcPr>
            <w:tcW w:w="4046" w:type="dxa"/>
            <w:hideMark/>
          </w:tcPr>
          <w:p w:rsidR="007F5A32" w:rsidRPr="001E70EE" w:rsidRDefault="007F5A32" w:rsidP="009A31AF">
            <w:pPr>
              <w:rPr>
                <w:rFonts w:ascii="Times New Roman" w:hAnsi="Times New Roman" w:cs="Times New Roman"/>
              </w:rPr>
            </w:pPr>
            <w:proofErr w:type="spellStart"/>
            <w:r w:rsidRPr="001E70EE">
              <w:t>Perfluorooctanoic</w:t>
            </w:r>
            <w:proofErr w:type="spellEnd"/>
            <w:r w:rsidRPr="001E70EE">
              <w:t xml:space="preserve"> acid</w:t>
            </w:r>
            <w:r w:rsidR="009B33D8" w:rsidRPr="001E70EE">
              <w:t xml:space="preserve"> (PFOA)</w:t>
            </w:r>
          </w:p>
        </w:tc>
        <w:tc>
          <w:tcPr>
            <w:tcW w:w="2452" w:type="dxa"/>
            <w:hideMark/>
          </w:tcPr>
          <w:p w:rsidR="007F5A32" w:rsidRPr="001E70EE" w:rsidRDefault="00FD637E" w:rsidP="009A31AF">
            <w:pPr>
              <w:rPr>
                <w:rFonts w:ascii="Times New Roman" w:hAnsi="Times New Roman" w:cs="Times New Roman"/>
              </w:rPr>
            </w:pPr>
            <w:r>
              <w:t>0.0025</w:t>
            </w:r>
          </w:p>
        </w:tc>
      </w:tr>
      <w:tr w:rsidR="007F5A32" w:rsidRPr="001E70EE" w:rsidTr="00D710FE">
        <w:tc>
          <w:tcPr>
            <w:tcW w:w="1310" w:type="dxa"/>
          </w:tcPr>
          <w:p w:rsidR="007F5A32" w:rsidRPr="001E70EE" w:rsidRDefault="008A598F" w:rsidP="009B7348">
            <w:pPr>
              <w:rPr>
                <w:rFonts w:ascii="Times New Roman" w:hAnsi="Times New Roman" w:cs="Times New Roman"/>
              </w:rPr>
            </w:pPr>
            <w:r w:rsidRPr="001E70EE">
              <w:t>149</w:t>
            </w:r>
            <w:r w:rsidR="00F8129E" w:rsidRPr="001E70EE">
              <w:t xml:space="preserve"> **</w:t>
            </w:r>
          </w:p>
        </w:tc>
        <w:tc>
          <w:tcPr>
            <w:tcW w:w="1768" w:type="dxa"/>
            <w:hideMark/>
          </w:tcPr>
          <w:p w:rsidR="007F5A32" w:rsidRPr="001E70EE" w:rsidRDefault="007F5A32" w:rsidP="009A31AF">
            <w:pPr>
              <w:rPr>
                <w:rFonts w:ascii="Times New Roman" w:hAnsi="Times New Roman" w:cs="Times New Roman"/>
              </w:rPr>
            </w:pPr>
            <w:r w:rsidRPr="001E70EE">
              <w:t>85018</w:t>
            </w:r>
          </w:p>
        </w:tc>
        <w:tc>
          <w:tcPr>
            <w:tcW w:w="4046" w:type="dxa"/>
            <w:hideMark/>
          </w:tcPr>
          <w:p w:rsidR="007F5A32" w:rsidRPr="001E70EE" w:rsidRDefault="007F5A32" w:rsidP="009A31AF">
            <w:pPr>
              <w:rPr>
                <w:rFonts w:ascii="Times New Roman" w:hAnsi="Times New Roman" w:cs="Times New Roman"/>
              </w:rPr>
            </w:pPr>
            <w:proofErr w:type="spellStart"/>
            <w:r w:rsidRPr="001E70EE">
              <w:t>Phenanthrene</w:t>
            </w:r>
            <w:proofErr w:type="spellEnd"/>
          </w:p>
        </w:tc>
        <w:tc>
          <w:tcPr>
            <w:tcW w:w="2452" w:type="dxa"/>
            <w:hideMark/>
          </w:tcPr>
          <w:p w:rsidR="007F5A32" w:rsidRPr="001E70EE" w:rsidRDefault="008A598F" w:rsidP="009A31AF">
            <w:pPr>
              <w:rPr>
                <w:rFonts w:ascii="Times New Roman" w:hAnsi="Times New Roman" w:cs="Times New Roman"/>
              </w:rPr>
            </w:pPr>
            <w:r w:rsidRPr="001E70EE">
              <w:t>83</w:t>
            </w:r>
          </w:p>
        </w:tc>
      </w:tr>
      <w:tr w:rsidR="007F5A32" w:rsidRPr="001E70EE" w:rsidTr="00D710FE">
        <w:tc>
          <w:tcPr>
            <w:tcW w:w="1310" w:type="dxa"/>
          </w:tcPr>
          <w:p w:rsidR="007F5A32" w:rsidRPr="001E70EE" w:rsidRDefault="008A598F" w:rsidP="009B7348">
            <w:pPr>
              <w:rPr>
                <w:rFonts w:ascii="Times New Roman" w:hAnsi="Times New Roman" w:cs="Times New Roman"/>
              </w:rPr>
            </w:pPr>
            <w:r w:rsidRPr="001E70EE">
              <w:t>150</w:t>
            </w:r>
          </w:p>
        </w:tc>
        <w:tc>
          <w:tcPr>
            <w:tcW w:w="1768" w:type="dxa"/>
            <w:hideMark/>
          </w:tcPr>
          <w:p w:rsidR="007F5A32" w:rsidRPr="001E70EE" w:rsidRDefault="007F5A32" w:rsidP="009A31AF">
            <w:pPr>
              <w:rPr>
                <w:rFonts w:ascii="Times New Roman" w:hAnsi="Times New Roman" w:cs="Times New Roman"/>
              </w:rPr>
            </w:pPr>
            <w:r w:rsidRPr="001E70EE">
              <w:t>108952</w:t>
            </w:r>
          </w:p>
        </w:tc>
        <w:tc>
          <w:tcPr>
            <w:tcW w:w="4046" w:type="dxa"/>
            <w:hideMark/>
          </w:tcPr>
          <w:p w:rsidR="007F5A32" w:rsidRPr="001E70EE" w:rsidRDefault="007F5A32" w:rsidP="009A31AF">
            <w:pPr>
              <w:rPr>
                <w:rFonts w:ascii="Times New Roman" w:hAnsi="Times New Roman" w:cs="Times New Roman"/>
              </w:rPr>
            </w:pPr>
            <w:r w:rsidRPr="001E70EE">
              <w:t>Phenol</w:t>
            </w:r>
          </w:p>
        </w:tc>
        <w:tc>
          <w:tcPr>
            <w:tcW w:w="2452" w:type="dxa"/>
            <w:hideMark/>
          </w:tcPr>
          <w:p w:rsidR="007F5A32" w:rsidRPr="001E70EE" w:rsidRDefault="00FD637E" w:rsidP="009A31AF">
            <w:pPr>
              <w:rPr>
                <w:rFonts w:ascii="Times New Roman" w:hAnsi="Times New Roman" w:cs="Times New Roman"/>
              </w:rPr>
            </w:pPr>
            <w:r>
              <w:t>10</w:t>
            </w:r>
            <w:r w:rsidR="007F5A32" w:rsidRPr="001E70EE">
              <w:t>000</w:t>
            </w:r>
          </w:p>
        </w:tc>
      </w:tr>
      <w:tr w:rsidR="007F5A32" w:rsidRPr="001E70EE" w:rsidTr="00D710FE">
        <w:tc>
          <w:tcPr>
            <w:tcW w:w="1310" w:type="dxa"/>
          </w:tcPr>
          <w:p w:rsidR="007F5A32" w:rsidRPr="001E70EE" w:rsidRDefault="008A598F" w:rsidP="009B7348">
            <w:pPr>
              <w:rPr>
                <w:rFonts w:ascii="Times New Roman" w:hAnsi="Times New Roman" w:cs="Times New Roman"/>
              </w:rPr>
            </w:pPr>
            <w:r w:rsidRPr="001E70EE">
              <w:t>151</w:t>
            </w:r>
          </w:p>
        </w:tc>
        <w:tc>
          <w:tcPr>
            <w:tcW w:w="1768" w:type="dxa"/>
            <w:hideMark/>
          </w:tcPr>
          <w:p w:rsidR="007F5A32" w:rsidRPr="001E70EE" w:rsidRDefault="007F5A32" w:rsidP="009A31AF">
            <w:pPr>
              <w:rPr>
                <w:rFonts w:ascii="Times New Roman" w:hAnsi="Times New Roman" w:cs="Times New Roman"/>
              </w:rPr>
            </w:pPr>
            <w:r w:rsidRPr="001E70EE">
              <w:t>129000</w:t>
            </w:r>
          </w:p>
        </w:tc>
        <w:tc>
          <w:tcPr>
            <w:tcW w:w="4046" w:type="dxa"/>
            <w:hideMark/>
          </w:tcPr>
          <w:p w:rsidR="007F5A32" w:rsidRPr="001E70EE" w:rsidRDefault="007F5A32" w:rsidP="009A31AF">
            <w:pPr>
              <w:rPr>
                <w:rFonts w:ascii="Times New Roman" w:hAnsi="Times New Roman" w:cs="Times New Roman"/>
              </w:rPr>
            </w:pPr>
            <w:r w:rsidRPr="001E70EE">
              <w:t>Pyrene</w:t>
            </w:r>
          </w:p>
        </w:tc>
        <w:tc>
          <w:tcPr>
            <w:tcW w:w="2452" w:type="dxa"/>
            <w:hideMark/>
          </w:tcPr>
          <w:p w:rsidR="007F5A32" w:rsidRPr="001E70EE" w:rsidRDefault="008A598F" w:rsidP="009A31AF">
            <w:pPr>
              <w:rPr>
                <w:rFonts w:ascii="Times New Roman" w:hAnsi="Times New Roman" w:cs="Times New Roman"/>
              </w:rPr>
            </w:pPr>
            <w:r w:rsidRPr="001E70EE">
              <w:t>2090</w:t>
            </w:r>
          </w:p>
        </w:tc>
      </w:tr>
      <w:tr w:rsidR="007F5A32" w:rsidRPr="001E70EE" w:rsidTr="00D710FE">
        <w:tc>
          <w:tcPr>
            <w:tcW w:w="1310" w:type="dxa"/>
          </w:tcPr>
          <w:p w:rsidR="007F5A32" w:rsidRPr="001E70EE" w:rsidRDefault="008A598F" w:rsidP="009B7348">
            <w:pPr>
              <w:rPr>
                <w:rFonts w:ascii="Times New Roman" w:hAnsi="Times New Roman" w:cs="Times New Roman"/>
              </w:rPr>
            </w:pPr>
            <w:r w:rsidRPr="001E70EE">
              <w:t>152</w:t>
            </w:r>
          </w:p>
        </w:tc>
        <w:tc>
          <w:tcPr>
            <w:tcW w:w="1768" w:type="dxa"/>
            <w:hideMark/>
          </w:tcPr>
          <w:p w:rsidR="007F5A32" w:rsidRPr="001E70EE" w:rsidRDefault="007F5A32" w:rsidP="009A31AF">
            <w:pPr>
              <w:rPr>
                <w:rFonts w:ascii="Times New Roman" w:hAnsi="Times New Roman" w:cs="Times New Roman"/>
              </w:rPr>
            </w:pPr>
            <w:r w:rsidRPr="001E70EE">
              <w:t>7782492</w:t>
            </w:r>
          </w:p>
        </w:tc>
        <w:tc>
          <w:tcPr>
            <w:tcW w:w="4046" w:type="dxa"/>
            <w:hideMark/>
          </w:tcPr>
          <w:p w:rsidR="007F5A32" w:rsidRPr="001E70EE" w:rsidRDefault="007F5A32" w:rsidP="009A31AF">
            <w:pPr>
              <w:rPr>
                <w:rFonts w:ascii="Times New Roman" w:hAnsi="Times New Roman" w:cs="Times New Roman"/>
              </w:rPr>
            </w:pPr>
            <w:r w:rsidRPr="001E70EE">
              <w:t>Selenium</w:t>
            </w:r>
          </w:p>
        </w:tc>
        <w:tc>
          <w:tcPr>
            <w:tcW w:w="2452" w:type="dxa"/>
            <w:hideMark/>
          </w:tcPr>
          <w:p w:rsidR="007F5A32" w:rsidRPr="001E70EE" w:rsidRDefault="008A598F" w:rsidP="009A31AF">
            <w:pPr>
              <w:rPr>
                <w:rFonts w:ascii="Times New Roman" w:hAnsi="Times New Roman" w:cs="Times New Roman"/>
              </w:rPr>
            </w:pPr>
            <w:r w:rsidRPr="001E70EE">
              <w:t>456</w:t>
            </w:r>
          </w:p>
        </w:tc>
      </w:tr>
      <w:tr w:rsidR="007F5A32" w:rsidRPr="001E70EE" w:rsidTr="00D710FE">
        <w:tc>
          <w:tcPr>
            <w:tcW w:w="1310" w:type="dxa"/>
          </w:tcPr>
          <w:p w:rsidR="007F5A32" w:rsidRPr="001E70EE" w:rsidRDefault="008A598F" w:rsidP="00BB6C98">
            <w:pPr>
              <w:rPr>
                <w:rFonts w:ascii="Times New Roman" w:hAnsi="Times New Roman" w:cs="Times New Roman"/>
              </w:rPr>
            </w:pPr>
            <w:r w:rsidRPr="001E70EE">
              <w:t>153</w:t>
            </w:r>
          </w:p>
        </w:tc>
        <w:tc>
          <w:tcPr>
            <w:tcW w:w="1768" w:type="dxa"/>
            <w:hideMark/>
          </w:tcPr>
          <w:p w:rsidR="007F5A32" w:rsidRPr="001E70EE" w:rsidRDefault="007F5A32" w:rsidP="009A31AF">
            <w:pPr>
              <w:rPr>
                <w:rFonts w:ascii="Times New Roman" w:hAnsi="Times New Roman" w:cs="Times New Roman"/>
              </w:rPr>
            </w:pPr>
            <w:r w:rsidRPr="001E70EE">
              <w:t>7440224</w:t>
            </w:r>
          </w:p>
        </w:tc>
        <w:tc>
          <w:tcPr>
            <w:tcW w:w="4046" w:type="dxa"/>
            <w:hideMark/>
          </w:tcPr>
          <w:p w:rsidR="007F5A32" w:rsidRPr="001E70EE" w:rsidRDefault="007F5A32" w:rsidP="009A31AF">
            <w:pPr>
              <w:rPr>
                <w:rFonts w:ascii="Times New Roman" w:hAnsi="Times New Roman" w:cs="Times New Roman"/>
              </w:rPr>
            </w:pPr>
            <w:r w:rsidRPr="001E70EE">
              <w:t>Silver</w:t>
            </w:r>
          </w:p>
        </w:tc>
        <w:tc>
          <w:tcPr>
            <w:tcW w:w="2452" w:type="dxa"/>
            <w:hideMark/>
          </w:tcPr>
          <w:p w:rsidR="007F5A32" w:rsidRPr="001E70EE" w:rsidRDefault="008A598F" w:rsidP="009A31AF">
            <w:pPr>
              <w:rPr>
                <w:rFonts w:ascii="Times New Roman" w:hAnsi="Times New Roman" w:cs="Times New Roman"/>
              </w:rPr>
            </w:pPr>
            <w:r w:rsidRPr="001E70EE">
              <w:t>456</w:t>
            </w:r>
          </w:p>
        </w:tc>
      </w:tr>
      <w:tr w:rsidR="007F5A32" w:rsidRPr="001E70EE" w:rsidTr="00D710FE">
        <w:tc>
          <w:tcPr>
            <w:tcW w:w="1310" w:type="dxa"/>
          </w:tcPr>
          <w:p w:rsidR="007F5A32" w:rsidRPr="001E70EE" w:rsidRDefault="008A598F" w:rsidP="009B7348">
            <w:pPr>
              <w:rPr>
                <w:rFonts w:ascii="Times New Roman" w:hAnsi="Times New Roman" w:cs="Times New Roman"/>
              </w:rPr>
            </w:pPr>
            <w:r w:rsidRPr="001E70EE">
              <w:t>154</w:t>
            </w:r>
          </w:p>
        </w:tc>
        <w:tc>
          <w:tcPr>
            <w:tcW w:w="1768" w:type="dxa"/>
            <w:hideMark/>
          </w:tcPr>
          <w:p w:rsidR="007F5A32" w:rsidRPr="001E70EE" w:rsidRDefault="007F5A32" w:rsidP="009A31AF">
            <w:pPr>
              <w:rPr>
                <w:rFonts w:ascii="Times New Roman" w:hAnsi="Times New Roman" w:cs="Times New Roman"/>
              </w:rPr>
            </w:pPr>
            <w:r w:rsidRPr="001E70EE">
              <w:t>100425</w:t>
            </w:r>
          </w:p>
        </w:tc>
        <w:tc>
          <w:tcPr>
            <w:tcW w:w="4046" w:type="dxa"/>
            <w:hideMark/>
          </w:tcPr>
          <w:p w:rsidR="007F5A32" w:rsidRPr="001E70EE" w:rsidRDefault="007F5A32" w:rsidP="009A31AF">
            <w:pPr>
              <w:rPr>
                <w:rFonts w:ascii="Times New Roman" w:hAnsi="Times New Roman" w:cs="Times New Roman"/>
              </w:rPr>
            </w:pPr>
            <w:r w:rsidRPr="001E70EE">
              <w:t>Styrene</w:t>
            </w:r>
          </w:p>
        </w:tc>
        <w:tc>
          <w:tcPr>
            <w:tcW w:w="2452" w:type="dxa"/>
            <w:hideMark/>
          </w:tcPr>
          <w:p w:rsidR="007F5A32" w:rsidRPr="001E70EE" w:rsidRDefault="00FD637E" w:rsidP="009A31AF">
            <w:pPr>
              <w:rPr>
                <w:rFonts w:ascii="Times New Roman" w:hAnsi="Times New Roman" w:cs="Times New Roman"/>
              </w:rPr>
            </w:pPr>
            <w:r>
              <w:t>9270</w:t>
            </w:r>
          </w:p>
        </w:tc>
      </w:tr>
      <w:tr w:rsidR="007F5A32" w:rsidRPr="001E70EE" w:rsidTr="00D710FE">
        <w:tc>
          <w:tcPr>
            <w:tcW w:w="1310" w:type="dxa"/>
          </w:tcPr>
          <w:p w:rsidR="007F5A32" w:rsidRPr="001E70EE" w:rsidRDefault="008A598F" w:rsidP="009B7348">
            <w:pPr>
              <w:rPr>
                <w:rFonts w:ascii="Times New Roman" w:hAnsi="Times New Roman" w:cs="Times New Roman"/>
              </w:rPr>
            </w:pPr>
            <w:r w:rsidRPr="001E70EE">
              <w:t>155</w:t>
            </w:r>
            <w:r w:rsidR="00F8129E" w:rsidRPr="001E70EE">
              <w:t xml:space="preserve"> **</w:t>
            </w:r>
          </w:p>
        </w:tc>
        <w:tc>
          <w:tcPr>
            <w:tcW w:w="1768" w:type="dxa"/>
            <w:hideMark/>
          </w:tcPr>
          <w:p w:rsidR="007F5A32" w:rsidRPr="001E70EE" w:rsidRDefault="007F5A32" w:rsidP="009A31AF">
            <w:pPr>
              <w:rPr>
                <w:rFonts w:ascii="Times New Roman" w:hAnsi="Times New Roman" w:cs="Times New Roman"/>
              </w:rPr>
            </w:pPr>
            <w:r w:rsidRPr="001E70EE">
              <w:t>127184</w:t>
            </w:r>
          </w:p>
        </w:tc>
        <w:tc>
          <w:tcPr>
            <w:tcW w:w="4046" w:type="dxa"/>
            <w:hideMark/>
          </w:tcPr>
          <w:p w:rsidR="007F5A32" w:rsidRPr="001E70EE" w:rsidRDefault="007F5A32" w:rsidP="009A31AF">
            <w:pPr>
              <w:rPr>
                <w:rFonts w:ascii="Times New Roman" w:hAnsi="Times New Roman" w:cs="Times New Roman"/>
              </w:rPr>
            </w:pPr>
            <w:proofErr w:type="spellStart"/>
            <w:r w:rsidRPr="001E70EE">
              <w:t>Tetrachloroethene</w:t>
            </w:r>
            <w:proofErr w:type="spellEnd"/>
          </w:p>
        </w:tc>
        <w:tc>
          <w:tcPr>
            <w:tcW w:w="2452" w:type="dxa"/>
            <w:hideMark/>
          </w:tcPr>
          <w:p w:rsidR="007F5A32" w:rsidRPr="001E70EE" w:rsidRDefault="008A598F" w:rsidP="009A31AF">
            <w:pPr>
              <w:rPr>
                <w:rFonts w:ascii="Times New Roman" w:hAnsi="Times New Roman" w:cs="Times New Roman"/>
              </w:rPr>
            </w:pPr>
            <w:r w:rsidRPr="001E70EE">
              <w:t>0.76</w:t>
            </w:r>
          </w:p>
        </w:tc>
      </w:tr>
      <w:tr w:rsidR="007F5A32" w:rsidRPr="001E70EE" w:rsidTr="00D710FE">
        <w:tc>
          <w:tcPr>
            <w:tcW w:w="1310" w:type="dxa"/>
          </w:tcPr>
          <w:p w:rsidR="007F5A32" w:rsidRPr="001E70EE" w:rsidRDefault="008A598F" w:rsidP="009B7348">
            <w:pPr>
              <w:rPr>
                <w:rFonts w:ascii="Times New Roman" w:hAnsi="Times New Roman" w:cs="Times New Roman"/>
              </w:rPr>
            </w:pPr>
            <w:r w:rsidRPr="001E70EE">
              <w:t>156</w:t>
            </w:r>
          </w:p>
        </w:tc>
        <w:tc>
          <w:tcPr>
            <w:tcW w:w="1768" w:type="dxa"/>
            <w:hideMark/>
          </w:tcPr>
          <w:p w:rsidR="007F5A32" w:rsidRPr="001E70EE" w:rsidRDefault="007F5A32" w:rsidP="009A31AF">
            <w:pPr>
              <w:rPr>
                <w:rFonts w:ascii="Times New Roman" w:hAnsi="Times New Roman" w:cs="Times New Roman"/>
              </w:rPr>
            </w:pPr>
            <w:r w:rsidRPr="001E70EE">
              <w:t>298022</w:t>
            </w:r>
          </w:p>
        </w:tc>
        <w:tc>
          <w:tcPr>
            <w:tcW w:w="4046" w:type="dxa"/>
            <w:shd w:val="clear" w:color="auto" w:fill="auto"/>
            <w:hideMark/>
          </w:tcPr>
          <w:p w:rsidR="007F5A32" w:rsidRPr="001E70EE" w:rsidRDefault="007F5A32" w:rsidP="009A31AF">
            <w:pPr>
              <w:rPr>
                <w:rFonts w:ascii="Times New Roman" w:hAnsi="Times New Roman" w:cs="Times New Roman"/>
              </w:rPr>
            </w:pPr>
            <w:proofErr w:type="spellStart"/>
            <w:r w:rsidRPr="001E70EE">
              <w:t>Thimet</w:t>
            </w:r>
            <w:proofErr w:type="spellEnd"/>
            <w:r w:rsidRPr="001E70EE">
              <w:t xml:space="preserve"> (</w:t>
            </w:r>
            <w:proofErr w:type="spellStart"/>
            <w:r w:rsidRPr="001E70EE">
              <w:t>Phorate</w:t>
            </w:r>
            <w:proofErr w:type="spellEnd"/>
            <w:r w:rsidRPr="001E70EE">
              <w:t>)</w:t>
            </w:r>
          </w:p>
        </w:tc>
        <w:tc>
          <w:tcPr>
            <w:tcW w:w="2452" w:type="dxa"/>
            <w:hideMark/>
          </w:tcPr>
          <w:p w:rsidR="007F5A32" w:rsidRPr="001E70EE" w:rsidRDefault="008A598F" w:rsidP="009A31AF">
            <w:pPr>
              <w:rPr>
                <w:rFonts w:ascii="Times New Roman" w:hAnsi="Times New Roman" w:cs="Times New Roman"/>
              </w:rPr>
            </w:pPr>
            <w:r w:rsidRPr="001E70EE">
              <w:t>15</w:t>
            </w:r>
          </w:p>
        </w:tc>
      </w:tr>
      <w:tr w:rsidR="007F5A32" w:rsidRPr="001E70EE" w:rsidTr="00D710FE">
        <w:tc>
          <w:tcPr>
            <w:tcW w:w="1310" w:type="dxa"/>
          </w:tcPr>
          <w:p w:rsidR="007F5A32" w:rsidRPr="001E70EE" w:rsidRDefault="008A598F" w:rsidP="009B7348">
            <w:pPr>
              <w:rPr>
                <w:rFonts w:ascii="Times New Roman" w:hAnsi="Times New Roman" w:cs="Times New Roman"/>
              </w:rPr>
            </w:pPr>
            <w:r w:rsidRPr="001E70EE">
              <w:t>157</w:t>
            </w:r>
            <w:r w:rsidR="00F8129E" w:rsidRPr="001E70EE">
              <w:t xml:space="preserve"> **</w:t>
            </w:r>
          </w:p>
        </w:tc>
        <w:tc>
          <w:tcPr>
            <w:tcW w:w="1768" w:type="dxa"/>
            <w:hideMark/>
          </w:tcPr>
          <w:p w:rsidR="007F5A32" w:rsidRPr="001E70EE" w:rsidRDefault="007F5A32" w:rsidP="009A31AF">
            <w:pPr>
              <w:rPr>
                <w:rFonts w:ascii="Times New Roman" w:hAnsi="Times New Roman" w:cs="Times New Roman"/>
              </w:rPr>
            </w:pPr>
            <w:r w:rsidRPr="001E70EE">
              <w:t>108883</w:t>
            </w:r>
          </w:p>
        </w:tc>
        <w:tc>
          <w:tcPr>
            <w:tcW w:w="4046" w:type="dxa"/>
            <w:hideMark/>
          </w:tcPr>
          <w:p w:rsidR="007F5A32" w:rsidRPr="001E70EE" w:rsidRDefault="007F5A32" w:rsidP="009A31AF">
            <w:pPr>
              <w:rPr>
                <w:rFonts w:ascii="Times New Roman" w:hAnsi="Times New Roman" w:cs="Times New Roman"/>
              </w:rPr>
            </w:pPr>
            <w:r w:rsidRPr="001E70EE">
              <w:t>Toluene</w:t>
            </w:r>
          </w:p>
        </w:tc>
        <w:tc>
          <w:tcPr>
            <w:tcW w:w="2452" w:type="dxa"/>
            <w:hideMark/>
          </w:tcPr>
          <w:p w:rsidR="007F5A32" w:rsidRPr="001E70EE" w:rsidRDefault="008A598F" w:rsidP="009A31AF">
            <w:pPr>
              <w:rPr>
                <w:rFonts w:ascii="Times New Roman" w:hAnsi="Times New Roman" w:cs="Times New Roman"/>
              </w:rPr>
            </w:pPr>
            <w:r w:rsidRPr="001E70EE">
              <w:t>10</w:t>
            </w:r>
          </w:p>
        </w:tc>
      </w:tr>
      <w:tr w:rsidR="007F5A32" w:rsidRPr="001E70EE" w:rsidTr="00D710FE">
        <w:tc>
          <w:tcPr>
            <w:tcW w:w="1310" w:type="dxa"/>
          </w:tcPr>
          <w:p w:rsidR="007F5A32" w:rsidRPr="001E70EE" w:rsidRDefault="008A598F" w:rsidP="009B7348">
            <w:pPr>
              <w:rPr>
                <w:rFonts w:ascii="Times New Roman" w:hAnsi="Times New Roman" w:cs="Times New Roman"/>
              </w:rPr>
            </w:pPr>
            <w:r w:rsidRPr="001E70EE">
              <w:t>158</w:t>
            </w:r>
            <w:r w:rsidR="00F8129E" w:rsidRPr="001E70EE">
              <w:t xml:space="preserve"> **</w:t>
            </w:r>
          </w:p>
        </w:tc>
        <w:tc>
          <w:tcPr>
            <w:tcW w:w="1768" w:type="dxa"/>
            <w:hideMark/>
          </w:tcPr>
          <w:p w:rsidR="007F5A32" w:rsidRPr="001E70EE" w:rsidRDefault="007F5A32" w:rsidP="009A31AF">
            <w:pPr>
              <w:rPr>
                <w:rFonts w:ascii="Times New Roman" w:hAnsi="Times New Roman" w:cs="Times New Roman"/>
              </w:rPr>
            </w:pPr>
            <w:r w:rsidRPr="001E70EE">
              <w:t>79016</w:t>
            </w:r>
          </w:p>
        </w:tc>
        <w:tc>
          <w:tcPr>
            <w:tcW w:w="4046" w:type="dxa"/>
            <w:hideMark/>
          </w:tcPr>
          <w:p w:rsidR="007F5A32" w:rsidRPr="001E70EE" w:rsidRDefault="007F5A32" w:rsidP="009A31AF">
            <w:pPr>
              <w:rPr>
                <w:rFonts w:ascii="Times New Roman" w:hAnsi="Times New Roman" w:cs="Times New Roman"/>
              </w:rPr>
            </w:pPr>
            <w:proofErr w:type="spellStart"/>
            <w:r w:rsidRPr="001E70EE">
              <w:t>Trichloroethene</w:t>
            </w:r>
            <w:proofErr w:type="spellEnd"/>
          </w:p>
        </w:tc>
        <w:tc>
          <w:tcPr>
            <w:tcW w:w="2452" w:type="dxa"/>
            <w:hideMark/>
          </w:tcPr>
          <w:p w:rsidR="007F5A32" w:rsidRPr="001E70EE" w:rsidRDefault="008A598F" w:rsidP="009A31AF">
            <w:pPr>
              <w:rPr>
                <w:rFonts w:ascii="Times New Roman" w:hAnsi="Times New Roman" w:cs="Times New Roman"/>
              </w:rPr>
            </w:pPr>
            <w:r w:rsidRPr="001E70EE">
              <w:t>0.035</w:t>
            </w:r>
          </w:p>
        </w:tc>
      </w:tr>
      <w:tr w:rsidR="007F5A32" w:rsidRPr="001E70EE" w:rsidTr="00D710FE">
        <w:tc>
          <w:tcPr>
            <w:tcW w:w="1310" w:type="dxa"/>
          </w:tcPr>
          <w:p w:rsidR="007F5A32" w:rsidRPr="001E70EE" w:rsidRDefault="008A598F" w:rsidP="009B7348">
            <w:pPr>
              <w:rPr>
                <w:rFonts w:ascii="Times New Roman" w:hAnsi="Times New Roman" w:cs="Times New Roman"/>
              </w:rPr>
            </w:pPr>
            <w:r w:rsidRPr="001E70EE">
              <w:t>159</w:t>
            </w:r>
          </w:p>
        </w:tc>
        <w:tc>
          <w:tcPr>
            <w:tcW w:w="1768" w:type="dxa"/>
            <w:hideMark/>
          </w:tcPr>
          <w:p w:rsidR="007F5A32" w:rsidRPr="001E70EE" w:rsidRDefault="007F5A32" w:rsidP="009A31AF">
            <w:pPr>
              <w:rPr>
                <w:rFonts w:ascii="Times New Roman" w:hAnsi="Times New Roman" w:cs="Times New Roman"/>
              </w:rPr>
            </w:pPr>
            <w:r w:rsidRPr="001E70EE">
              <w:t>75694</w:t>
            </w:r>
          </w:p>
        </w:tc>
        <w:tc>
          <w:tcPr>
            <w:tcW w:w="4046" w:type="dxa"/>
            <w:hideMark/>
          </w:tcPr>
          <w:p w:rsidR="007F5A32" w:rsidRPr="001E70EE" w:rsidRDefault="007F5A32" w:rsidP="009A31AF">
            <w:pPr>
              <w:rPr>
                <w:rFonts w:ascii="Times New Roman" w:hAnsi="Times New Roman" w:cs="Times New Roman"/>
              </w:rPr>
            </w:pPr>
            <w:proofErr w:type="spellStart"/>
            <w:r w:rsidRPr="001E70EE">
              <w:t>Trichlorofluoromethane</w:t>
            </w:r>
            <w:proofErr w:type="spellEnd"/>
          </w:p>
        </w:tc>
        <w:tc>
          <w:tcPr>
            <w:tcW w:w="2452" w:type="dxa"/>
            <w:hideMark/>
          </w:tcPr>
          <w:p w:rsidR="007F5A32" w:rsidRPr="001E70EE" w:rsidRDefault="008A598F" w:rsidP="009A31AF">
            <w:pPr>
              <w:rPr>
                <w:rFonts w:ascii="Times New Roman" w:hAnsi="Times New Roman" w:cs="Times New Roman"/>
              </w:rPr>
            </w:pPr>
            <w:r w:rsidRPr="001E70EE">
              <w:t>3060</w:t>
            </w:r>
          </w:p>
        </w:tc>
      </w:tr>
      <w:tr w:rsidR="007F5A32" w:rsidRPr="001E70EE" w:rsidTr="00D710FE">
        <w:tc>
          <w:tcPr>
            <w:tcW w:w="1310" w:type="dxa"/>
          </w:tcPr>
          <w:p w:rsidR="007F5A32" w:rsidRPr="001E70EE" w:rsidRDefault="008A598F" w:rsidP="009B7348">
            <w:pPr>
              <w:rPr>
                <w:rFonts w:ascii="Times New Roman" w:hAnsi="Times New Roman" w:cs="Times New Roman"/>
              </w:rPr>
            </w:pPr>
            <w:r w:rsidRPr="001E70EE">
              <w:t>160</w:t>
            </w:r>
          </w:p>
        </w:tc>
        <w:tc>
          <w:tcPr>
            <w:tcW w:w="1768" w:type="dxa"/>
            <w:hideMark/>
          </w:tcPr>
          <w:p w:rsidR="007F5A32" w:rsidRPr="001E70EE" w:rsidRDefault="007F5A32" w:rsidP="009A31AF">
            <w:pPr>
              <w:rPr>
                <w:rFonts w:ascii="Times New Roman" w:hAnsi="Times New Roman" w:cs="Times New Roman"/>
              </w:rPr>
            </w:pPr>
            <w:r w:rsidRPr="001E70EE">
              <w:t>7440622</w:t>
            </w:r>
          </w:p>
        </w:tc>
        <w:tc>
          <w:tcPr>
            <w:tcW w:w="4046" w:type="dxa"/>
            <w:hideMark/>
          </w:tcPr>
          <w:p w:rsidR="007F5A32" w:rsidRPr="001E70EE" w:rsidRDefault="007F5A32" w:rsidP="009A31AF">
            <w:pPr>
              <w:rPr>
                <w:rFonts w:ascii="Times New Roman" w:hAnsi="Times New Roman" w:cs="Times New Roman"/>
              </w:rPr>
            </w:pPr>
            <w:r w:rsidRPr="001E70EE">
              <w:t>Vanadium</w:t>
            </w:r>
          </w:p>
        </w:tc>
        <w:tc>
          <w:tcPr>
            <w:tcW w:w="2452" w:type="dxa"/>
            <w:hideMark/>
          </w:tcPr>
          <w:p w:rsidR="007F5A32" w:rsidRPr="001E70EE" w:rsidRDefault="008A598F" w:rsidP="009A31AF">
            <w:pPr>
              <w:rPr>
                <w:rFonts w:ascii="Times New Roman" w:hAnsi="Times New Roman" w:cs="Times New Roman"/>
              </w:rPr>
            </w:pPr>
            <w:r w:rsidRPr="001E70EE">
              <w:t>265</w:t>
            </w:r>
          </w:p>
        </w:tc>
      </w:tr>
      <w:tr w:rsidR="007F5A32" w:rsidRPr="001E70EE" w:rsidTr="00D710FE">
        <w:tc>
          <w:tcPr>
            <w:tcW w:w="1310" w:type="dxa"/>
          </w:tcPr>
          <w:p w:rsidR="007F5A32" w:rsidRPr="001E70EE" w:rsidRDefault="008A598F" w:rsidP="009B7348">
            <w:pPr>
              <w:rPr>
                <w:rFonts w:ascii="Times New Roman" w:hAnsi="Times New Roman" w:cs="Times New Roman"/>
              </w:rPr>
            </w:pPr>
            <w:r w:rsidRPr="001E70EE">
              <w:t>161</w:t>
            </w:r>
          </w:p>
        </w:tc>
        <w:tc>
          <w:tcPr>
            <w:tcW w:w="1768" w:type="dxa"/>
            <w:hideMark/>
          </w:tcPr>
          <w:p w:rsidR="007F5A32" w:rsidRPr="001E70EE" w:rsidRDefault="007F5A32" w:rsidP="009A31AF">
            <w:pPr>
              <w:rPr>
                <w:rFonts w:ascii="Times New Roman" w:hAnsi="Times New Roman" w:cs="Times New Roman"/>
              </w:rPr>
            </w:pPr>
            <w:r w:rsidRPr="001E70EE">
              <w:t>108054</w:t>
            </w:r>
          </w:p>
        </w:tc>
        <w:tc>
          <w:tcPr>
            <w:tcW w:w="4046" w:type="dxa"/>
            <w:hideMark/>
          </w:tcPr>
          <w:p w:rsidR="007F5A32" w:rsidRPr="001E70EE" w:rsidRDefault="007F5A32" w:rsidP="009A31AF">
            <w:pPr>
              <w:rPr>
                <w:rFonts w:ascii="Times New Roman" w:hAnsi="Times New Roman" w:cs="Times New Roman"/>
              </w:rPr>
            </w:pPr>
            <w:r w:rsidRPr="001E70EE">
              <w:t>Vinyl acetate</w:t>
            </w:r>
          </w:p>
        </w:tc>
        <w:tc>
          <w:tcPr>
            <w:tcW w:w="2452" w:type="dxa"/>
            <w:hideMark/>
          </w:tcPr>
          <w:p w:rsidR="007F5A32" w:rsidRPr="001E70EE" w:rsidRDefault="008A598F" w:rsidP="009A31AF">
            <w:pPr>
              <w:rPr>
                <w:rFonts w:ascii="Times New Roman" w:hAnsi="Times New Roman" w:cs="Times New Roman"/>
              </w:rPr>
            </w:pPr>
            <w:r w:rsidRPr="001E70EE">
              <w:t>115</w:t>
            </w:r>
          </w:p>
        </w:tc>
      </w:tr>
      <w:tr w:rsidR="007F5A32" w:rsidRPr="001E70EE" w:rsidTr="00D710FE">
        <w:tc>
          <w:tcPr>
            <w:tcW w:w="1310" w:type="dxa"/>
          </w:tcPr>
          <w:p w:rsidR="007F5A32" w:rsidRPr="001E70EE" w:rsidRDefault="008A598F" w:rsidP="009B7348">
            <w:pPr>
              <w:rPr>
                <w:rFonts w:ascii="Times New Roman" w:hAnsi="Times New Roman" w:cs="Times New Roman"/>
              </w:rPr>
            </w:pPr>
            <w:r w:rsidRPr="001E70EE">
              <w:t>162</w:t>
            </w:r>
          </w:p>
        </w:tc>
        <w:tc>
          <w:tcPr>
            <w:tcW w:w="1768" w:type="dxa"/>
            <w:hideMark/>
          </w:tcPr>
          <w:p w:rsidR="007F5A32" w:rsidRPr="001E70EE" w:rsidRDefault="007F5A32" w:rsidP="009A31AF">
            <w:pPr>
              <w:rPr>
                <w:rFonts w:ascii="Times New Roman" w:hAnsi="Times New Roman" w:cs="Times New Roman"/>
              </w:rPr>
            </w:pPr>
            <w:r w:rsidRPr="001E70EE">
              <w:t>593602</w:t>
            </w:r>
          </w:p>
        </w:tc>
        <w:tc>
          <w:tcPr>
            <w:tcW w:w="4046" w:type="dxa"/>
            <w:hideMark/>
          </w:tcPr>
          <w:p w:rsidR="007F5A32" w:rsidRPr="001E70EE" w:rsidRDefault="007F5A32" w:rsidP="009A31AF">
            <w:pPr>
              <w:rPr>
                <w:rFonts w:ascii="Times New Roman" w:hAnsi="Times New Roman" w:cs="Times New Roman"/>
              </w:rPr>
            </w:pPr>
            <w:r w:rsidRPr="001E70EE">
              <w:t>Vinyl bromide</w:t>
            </w:r>
          </w:p>
        </w:tc>
        <w:tc>
          <w:tcPr>
            <w:tcW w:w="2452" w:type="dxa"/>
            <w:hideMark/>
          </w:tcPr>
          <w:p w:rsidR="007F5A32" w:rsidRPr="001E70EE" w:rsidRDefault="008A598F" w:rsidP="009A31AF">
            <w:pPr>
              <w:rPr>
                <w:rFonts w:ascii="Times New Roman" w:hAnsi="Times New Roman" w:cs="Times New Roman"/>
              </w:rPr>
            </w:pPr>
            <w:r w:rsidRPr="001E70EE">
              <w:t>9.8</w:t>
            </w:r>
          </w:p>
        </w:tc>
      </w:tr>
      <w:tr w:rsidR="007F5A32" w:rsidRPr="001E70EE" w:rsidTr="00D710FE">
        <w:tc>
          <w:tcPr>
            <w:tcW w:w="1310" w:type="dxa"/>
          </w:tcPr>
          <w:p w:rsidR="007F5A32" w:rsidRPr="001E70EE" w:rsidRDefault="008A598F" w:rsidP="009B7348">
            <w:pPr>
              <w:rPr>
                <w:rFonts w:ascii="Times New Roman" w:hAnsi="Times New Roman" w:cs="Times New Roman"/>
              </w:rPr>
            </w:pPr>
            <w:r w:rsidRPr="001E70EE">
              <w:t>163</w:t>
            </w:r>
            <w:r w:rsidR="00F8129E" w:rsidRPr="001E70EE">
              <w:t xml:space="preserve"> **</w:t>
            </w:r>
          </w:p>
        </w:tc>
        <w:tc>
          <w:tcPr>
            <w:tcW w:w="1768" w:type="dxa"/>
            <w:hideMark/>
          </w:tcPr>
          <w:p w:rsidR="007F5A32" w:rsidRPr="001E70EE" w:rsidRDefault="007F5A32" w:rsidP="009A31AF">
            <w:pPr>
              <w:rPr>
                <w:rFonts w:ascii="Times New Roman" w:hAnsi="Times New Roman" w:cs="Times New Roman"/>
              </w:rPr>
            </w:pPr>
            <w:r w:rsidRPr="001E70EE">
              <w:t>75014</w:t>
            </w:r>
          </w:p>
        </w:tc>
        <w:tc>
          <w:tcPr>
            <w:tcW w:w="4046" w:type="dxa"/>
            <w:hideMark/>
          </w:tcPr>
          <w:p w:rsidR="007F5A32" w:rsidRPr="001E70EE" w:rsidRDefault="007F5A32" w:rsidP="009A31AF">
            <w:pPr>
              <w:rPr>
                <w:rFonts w:ascii="Times New Roman" w:hAnsi="Times New Roman" w:cs="Times New Roman"/>
              </w:rPr>
            </w:pPr>
            <w:r w:rsidRPr="001E70EE">
              <w:t>Vinyl chloride</w:t>
            </w:r>
          </w:p>
        </w:tc>
        <w:tc>
          <w:tcPr>
            <w:tcW w:w="2452" w:type="dxa"/>
            <w:hideMark/>
          </w:tcPr>
          <w:p w:rsidR="007F5A32" w:rsidRPr="001E70EE" w:rsidRDefault="008A598F" w:rsidP="009A31AF">
            <w:pPr>
              <w:rPr>
                <w:rFonts w:ascii="Times New Roman" w:hAnsi="Times New Roman" w:cs="Times New Roman"/>
              </w:rPr>
            </w:pPr>
            <w:r w:rsidRPr="001E70EE">
              <w:t>0.0053</w:t>
            </w:r>
          </w:p>
        </w:tc>
      </w:tr>
      <w:tr w:rsidR="007F5A32" w:rsidRPr="001E70EE" w:rsidTr="00D710FE">
        <w:tc>
          <w:tcPr>
            <w:tcW w:w="1310" w:type="dxa"/>
          </w:tcPr>
          <w:p w:rsidR="007F5A32" w:rsidRPr="001E70EE" w:rsidRDefault="008A598F" w:rsidP="009B7348">
            <w:pPr>
              <w:rPr>
                <w:rFonts w:ascii="Times New Roman" w:hAnsi="Times New Roman" w:cs="Times New Roman"/>
              </w:rPr>
            </w:pPr>
            <w:r w:rsidRPr="001E70EE">
              <w:t>164</w:t>
            </w:r>
            <w:r w:rsidR="00F8129E" w:rsidRPr="001E70EE">
              <w:t xml:space="preserve"> **</w:t>
            </w:r>
          </w:p>
        </w:tc>
        <w:tc>
          <w:tcPr>
            <w:tcW w:w="1768" w:type="dxa"/>
            <w:hideMark/>
          </w:tcPr>
          <w:p w:rsidR="007F5A32" w:rsidRPr="001E70EE" w:rsidRDefault="007F5A32" w:rsidP="009A31AF">
            <w:pPr>
              <w:rPr>
                <w:rFonts w:ascii="Times New Roman" w:hAnsi="Times New Roman" w:cs="Times New Roman"/>
              </w:rPr>
            </w:pPr>
            <w:r w:rsidRPr="001E70EE">
              <w:t>1330207</w:t>
            </w:r>
          </w:p>
        </w:tc>
        <w:tc>
          <w:tcPr>
            <w:tcW w:w="4046" w:type="dxa"/>
            <w:hideMark/>
          </w:tcPr>
          <w:p w:rsidR="007F5A32" w:rsidRPr="001E70EE" w:rsidRDefault="007F5A32" w:rsidP="009A31AF">
            <w:pPr>
              <w:rPr>
                <w:rFonts w:ascii="Times New Roman" w:hAnsi="Times New Roman" w:cs="Times New Roman"/>
              </w:rPr>
            </w:pPr>
            <w:r w:rsidRPr="001E70EE">
              <w:t>Xylene</w:t>
            </w:r>
          </w:p>
        </w:tc>
        <w:tc>
          <w:tcPr>
            <w:tcW w:w="2452" w:type="dxa"/>
            <w:hideMark/>
          </w:tcPr>
          <w:p w:rsidR="007F5A32" w:rsidRPr="001E70EE" w:rsidRDefault="008A598F" w:rsidP="009A31AF">
            <w:pPr>
              <w:rPr>
                <w:rFonts w:ascii="Times New Roman" w:hAnsi="Times New Roman" w:cs="Times New Roman"/>
              </w:rPr>
            </w:pPr>
            <w:r w:rsidRPr="001E70EE">
              <w:t>2.5</w:t>
            </w:r>
          </w:p>
        </w:tc>
      </w:tr>
      <w:tr w:rsidR="007F5A32" w:rsidRPr="001E70EE" w:rsidTr="00D710FE">
        <w:tc>
          <w:tcPr>
            <w:tcW w:w="1310" w:type="dxa"/>
          </w:tcPr>
          <w:p w:rsidR="007F5A32" w:rsidRPr="001E70EE" w:rsidRDefault="008A598F" w:rsidP="009B7348">
            <w:pPr>
              <w:rPr>
                <w:rFonts w:ascii="Times New Roman" w:hAnsi="Times New Roman" w:cs="Times New Roman"/>
              </w:rPr>
            </w:pPr>
            <w:r w:rsidRPr="001E70EE">
              <w:t>165</w:t>
            </w:r>
          </w:p>
        </w:tc>
        <w:tc>
          <w:tcPr>
            <w:tcW w:w="1768" w:type="dxa"/>
            <w:hideMark/>
          </w:tcPr>
          <w:p w:rsidR="007F5A32" w:rsidRPr="001E70EE" w:rsidRDefault="007F5A32" w:rsidP="009A31AF">
            <w:pPr>
              <w:rPr>
                <w:rFonts w:ascii="Times New Roman" w:hAnsi="Times New Roman" w:cs="Times New Roman"/>
              </w:rPr>
            </w:pPr>
            <w:r w:rsidRPr="001E70EE">
              <w:t>7440666</w:t>
            </w:r>
          </w:p>
        </w:tc>
        <w:tc>
          <w:tcPr>
            <w:tcW w:w="4046" w:type="dxa"/>
            <w:hideMark/>
          </w:tcPr>
          <w:p w:rsidR="007F5A32" w:rsidRPr="001E70EE" w:rsidRDefault="007F5A32" w:rsidP="009A31AF">
            <w:pPr>
              <w:rPr>
                <w:rFonts w:ascii="Times New Roman" w:hAnsi="Times New Roman" w:cs="Times New Roman"/>
              </w:rPr>
            </w:pPr>
            <w:r w:rsidRPr="001E70EE">
              <w:t>Zinc</w:t>
            </w:r>
          </w:p>
        </w:tc>
        <w:tc>
          <w:tcPr>
            <w:tcW w:w="2452" w:type="dxa"/>
            <w:hideMark/>
          </w:tcPr>
          <w:p w:rsidR="007F5A32" w:rsidRPr="001E70EE" w:rsidRDefault="00FD637E" w:rsidP="009A31AF">
            <w:pPr>
              <w:rPr>
                <w:rFonts w:ascii="Times New Roman" w:hAnsi="Times New Roman" w:cs="Times New Roman"/>
              </w:rPr>
            </w:pPr>
            <w:r>
              <w:t>10000</w:t>
            </w:r>
          </w:p>
        </w:tc>
      </w:tr>
    </w:tbl>
    <w:p w:rsidR="009A31AF" w:rsidRPr="001E70EE" w:rsidRDefault="009A31AF" w:rsidP="007B58BB">
      <w:pPr>
        <w:rPr>
          <w:sz w:val="24"/>
          <w:szCs w:val="24"/>
        </w:rPr>
        <w:sectPr w:rsidR="009A31AF" w:rsidRPr="001E70EE" w:rsidSect="009A31AF">
          <w:type w:val="continuous"/>
          <w:pgSz w:w="12240" w:h="15840" w:code="1"/>
          <w:pgMar w:top="1440" w:right="1440" w:bottom="1440" w:left="1440" w:header="720" w:footer="720" w:gutter="0"/>
          <w:paperSrc w:first="262" w:other="262"/>
          <w:pgNumType w:start="1"/>
          <w:cols w:space="720"/>
          <w:docGrid w:linePitch="212"/>
        </w:sectPr>
      </w:pPr>
    </w:p>
    <w:p w:rsidR="003E79BF" w:rsidRPr="001E70EE" w:rsidRDefault="003E79BF" w:rsidP="007B58BB">
      <w:pPr>
        <w:rPr>
          <w:sz w:val="24"/>
          <w:szCs w:val="24"/>
        </w:rPr>
      </w:pPr>
    </w:p>
    <w:p w:rsidR="009D70BE" w:rsidRPr="001E70EE" w:rsidRDefault="009D70BE" w:rsidP="009D70BE">
      <w:pPr>
        <w:widowControl w:val="0"/>
        <w:tabs>
          <w:tab w:val="left" w:pos="7522"/>
        </w:tabs>
        <w:ind w:left="2295" w:hanging="1215"/>
        <w:rPr>
          <w:sz w:val="24"/>
          <w:szCs w:val="24"/>
        </w:rPr>
      </w:pPr>
    </w:p>
    <w:p w:rsidR="009D70BE" w:rsidRPr="001E70EE" w:rsidRDefault="009D70BE" w:rsidP="009D70BE">
      <w:pPr>
        <w:widowControl w:val="0"/>
        <w:tabs>
          <w:tab w:val="left" w:pos="7522"/>
        </w:tabs>
        <w:ind w:left="2295" w:hanging="1215"/>
        <w:rPr>
          <w:sz w:val="24"/>
          <w:szCs w:val="24"/>
        </w:rPr>
      </w:pPr>
    </w:p>
    <w:p w:rsidR="009D70BE" w:rsidRPr="001E70EE" w:rsidRDefault="009D70BE" w:rsidP="009D70BE">
      <w:pPr>
        <w:widowControl w:val="0"/>
        <w:tabs>
          <w:tab w:val="left" w:pos="7522"/>
        </w:tabs>
        <w:ind w:left="2295" w:hanging="1215"/>
        <w:rPr>
          <w:sz w:val="24"/>
          <w:szCs w:val="24"/>
        </w:rPr>
      </w:pPr>
    </w:p>
    <w:p w:rsidR="009D70BE" w:rsidRPr="001E70EE" w:rsidRDefault="009D70BE" w:rsidP="009D70BE">
      <w:pPr>
        <w:widowControl w:val="0"/>
        <w:tabs>
          <w:tab w:val="left" w:pos="7522"/>
        </w:tabs>
        <w:ind w:left="2295" w:hanging="1215"/>
        <w:rPr>
          <w:sz w:val="24"/>
          <w:szCs w:val="24"/>
        </w:rPr>
      </w:pPr>
    </w:p>
    <w:p w:rsidR="009D70BE" w:rsidRPr="001E70EE" w:rsidRDefault="009D70BE" w:rsidP="009D70BE">
      <w:pPr>
        <w:widowControl w:val="0"/>
        <w:tabs>
          <w:tab w:val="left" w:pos="7522"/>
        </w:tabs>
        <w:ind w:left="2295" w:hanging="1215"/>
        <w:rPr>
          <w:sz w:val="24"/>
          <w:szCs w:val="24"/>
        </w:rPr>
      </w:pPr>
    </w:p>
    <w:p w:rsidR="009D70BE" w:rsidRPr="001E70EE" w:rsidRDefault="009D70BE" w:rsidP="009D70BE">
      <w:pPr>
        <w:widowControl w:val="0"/>
        <w:tabs>
          <w:tab w:val="left" w:pos="7522"/>
        </w:tabs>
        <w:ind w:left="2295" w:hanging="1215"/>
        <w:rPr>
          <w:sz w:val="24"/>
          <w:szCs w:val="24"/>
        </w:rPr>
      </w:pPr>
    </w:p>
    <w:p w:rsidR="009D70BE" w:rsidRPr="001E70EE" w:rsidRDefault="009D70BE" w:rsidP="009D70BE">
      <w:pPr>
        <w:widowControl w:val="0"/>
        <w:tabs>
          <w:tab w:val="left" w:pos="7522"/>
        </w:tabs>
        <w:ind w:left="2295" w:hanging="1215"/>
        <w:rPr>
          <w:sz w:val="24"/>
          <w:szCs w:val="24"/>
        </w:rPr>
      </w:pPr>
    </w:p>
    <w:p w:rsidR="009D70BE" w:rsidRPr="001E70EE" w:rsidRDefault="009D70BE" w:rsidP="009D70BE">
      <w:pPr>
        <w:widowControl w:val="0"/>
        <w:tabs>
          <w:tab w:val="left" w:pos="7522"/>
        </w:tabs>
        <w:ind w:left="2295" w:hanging="1215"/>
        <w:rPr>
          <w:sz w:val="24"/>
          <w:szCs w:val="24"/>
        </w:rPr>
      </w:pPr>
    </w:p>
    <w:p w:rsidR="009D70BE" w:rsidRPr="001E70EE" w:rsidRDefault="009D70BE" w:rsidP="009D70BE">
      <w:pPr>
        <w:widowControl w:val="0"/>
        <w:tabs>
          <w:tab w:val="left" w:pos="7522"/>
        </w:tabs>
        <w:ind w:left="2295" w:hanging="1215"/>
        <w:rPr>
          <w:sz w:val="24"/>
          <w:szCs w:val="24"/>
        </w:rPr>
      </w:pPr>
    </w:p>
    <w:p w:rsidR="009D70BE" w:rsidRPr="001E70EE" w:rsidRDefault="009D70BE" w:rsidP="009D70BE">
      <w:pPr>
        <w:widowControl w:val="0"/>
        <w:tabs>
          <w:tab w:val="left" w:pos="7522"/>
        </w:tabs>
        <w:ind w:left="2295" w:hanging="1215"/>
        <w:rPr>
          <w:sz w:val="24"/>
          <w:szCs w:val="24"/>
        </w:rPr>
      </w:pPr>
    </w:p>
    <w:p w:rsidR="000D41B3" w:rsidRPr="001E70EE" w:rsidRDefault="000D41B3" w:rsidP="00C60896">
      <w:pPr>
        <w:widowControl w:val="0"/>
        <w:tabs>
          <w:tab w:val="left" w:pos="7522"/>
        </w:tabs>
        <w:ind w:left="2295" w:hanging="2295"/>
        <w:jc w:val="center"/>
        <w:rPr>
          <w:b/>
          <w:sz w:val="24"/>
          <w:szCs w:val="24"/>
        </w:rPr>
      </w:pPr>
      <w:r w:rsidRPr="001E70EE">
        <w:rPr>
          <w:b/>
          <w:sz w:val="24"/>
          <w:szCs w:val="24"/>
        </w:rPr>
        <w:t>APPENDIX B</w:t>
      </w:r>
    </w:p>
    <w:p w:rsidR="000D41B3" w:rsidRPr="001E70EE" w:rsidRDefault="000D41B3" w:rsidP="00C60896">
      <w:pPr>
        <w:widowControl w:val="0"/>
        <w:tabs>
          <w:tab w:val="left" w:pos="7522"/>
        </w:tabs>
        <w:ind w:left="2295" w:hanging="2295"/>
        <w:jc w:val="center"/>
        <w:rPr>
          <w:b/>
          <w:sz w:val="24"/>
          <w:szCs w:val="24"/>
        </w:rPr>
      </w:pPr>
    </w:p>
    <w:p w:rsidR="000D41B3" w:rsidRPr="001E70EE" w:rsidRDefault="000D41B3" w:rsidP="00C60896">
      <w:pPr>
        <w:widowControl w:val="0"/>
        <w:tabs>
          <w:tab w:val="left" w:pos="7522"/>
        </w:tabs>
        <w:ind w:left="2295" w:hanging="2295"/>
        <w:jc w:val="center"/>
        <w:rPr>
          <w:b/>
          <w:sz w:val="24"/>
          <w:szCs w:val="24"/>
        </w:rPr>
      </w:pPr>
    </w:p>
    <w:p w:rsidR="000D41B3" w:rsidRPr="001E70EE" w:rsidRDefault="000D41B3" w:rsidP="00C60896">
      <w:pPr>
        <w:widowControl w:val="0"/>
        <w:tabs>
          <w:tab w:val="left" w:pos="7522"/>
        </w:tabs>
        <w:ind w:left="2295" w:hanging="2295"/>
        <w:jc w:val="center"/>
        <w:rPr>
          <w:b/>
          <w:sz w:val="24"/>
          <w:szCs w:val="24"/>
        </w:rPr>
      </w:pPr>
      <w:r w:rsidRPr="001E70EE">
        <w:rPr>
          <w:b/>
          <w:sz w:val="24"/>
          <w:szCs w:val="24"/>
        </w:rPr>
        <w:t xml:space="preserve">TEMPLATE FOR AUTHORIZATION FORM </w:t>
      </w:r>
    </w:p>
    <w:p w:rsidR="000D41B3" w:rsidRPr="001E70EE" w:rsidRDefault="000D41B3" w:rsidP="00C60896">
      <w:pPr>
        <w:widowControl w:val="0"/>
        <w:tabs>
          <w:tab w:val="left" w:pos="7522"/>
        </w:tabs>
        <w:ind w:left="2295" w:hanging="2295"/>
        <w:jc w:val="center"/>
        <w:rPr>
          <w:b/>
          <w:sz w:val="24"/>
          <w:szCs w:val="24"/>
        </w:rPr>
      </w:pPr>
    </w:p>
    <w:p w:rsidR="000D41B3" w:rsidRPr="001E70EE" w:rsidRDefault="000D41B3" w:rsidP="00C60896">
      <w:pPr>
        <w:widowControl w:val="0"/>
        <w:tabs>
          <w:tab w:val="left" w:pos="7522"/>
        </w:tabs>
        <w:ind w:left="2295" w:hanging="2295"/>
        <w:jc w:val="center"/>
        <w:rPr>
          <w:b/>
          <w:sz w:val="24"/>
          <w:szCs w:val="24"/>
        </w:rPr>
      </w:pPr>
      <w:r w:rsidRPr="001E70EE">
        <w:rPr>
          <w:b/>
          <w:sz w:val="24"/>
          <w:szCs w:val="24"/>
        </w:rPr>
        <w:t>FOR BENEFICIAL USE</w:t>
      </w:r>
    </w:p>
    <w:p w:rsidR="000D41B3" w:rsidRPr="001E70EE" w:rsidRDefault="000D41B3" w:rsidP="00C60896">
      <w:pPr>
        <w:widowControl w:val="0"/>
        <w:tabs>
          <w:tab w:val="left" w:pos="7522"/>
        </w:tabs>
        <w:ind w:left="2295" w:hanging="2295"/>
        <w:jc w:val="center"/>
        <w:rPr>
          <w:b/>
          <w:sz w:val="24"/>
          <w:szCs w:val="24"/>
        </w:rPr>
      </w:pPr>
    </w:p>
    <w:p w:rsidR="000D41B3" w:rsidRPr="001E70EE" w:rsidRDefault="000D41B3" w:rsidP="00C60896">
      <w:pPr>
        <w:widowControl w:val="0"/>
        <w:tabs>
          <w:tab w:val="left" w:pos="7522"/>
        </w:tabs>
        <w:ind w:left="2295" w:hanging="2295"/>
        <w:jc w:val="center"/>
        <w:rPr>
          <w:b/>
          <w:sz w:val="24"/>
          <w:szCs w:val="24"/>
        </w:rPr>
      </w:pPr>
    </w:p>
    <w:p w:rsidR="000D41B3" w:rsidRPr="001E70EE" w:rsidRDefault="000D41B3" w:rsidP="00C60896">
      <w:pPr>
        <w:widowControl w:val="0"/>
        <w:tabs>
          <w:tab w:val="left" w:pos="7522"/>
        </w:tabs>
        <w:ind w:left="2295" w:hanging="2295"/>
        <w:jc w:val="center"/>
        <w:rPr>
          <w:b/>
          <w:sz w:val="24"/>
          <w:szCs w:val="24"/>
        </w:rPr>
      </w:pPr>
    </w:p>
    <w:p w:rsidR="000D41B3" w:rsidRPr="001E70EE" w:rsidRDefault="000D41B3" w:rsidP="00C60896">
      <w:pPr>
        <w:widowControl w:val="0"/>
        <w:tabs>
          <w:tab w:val="left" w:pos="7522"/>
        </w:tabs>
        <w:ind w:left="2295" w:hanging="2295"/>
        <w:jc w:val="center"/>
        <w:rPr>
          <w:b/>
          <w:sz w:val="24"/>
          <w:szCs w:val="24"/>
        </w:rPr>
      </w:pPr>
      <w:proofErr w:type="gramStart"/>
      <w:r w:rsidRPr="001E70EE">
        <w:rPr>
          <w:b/>
          <w:sz w:val="24"/>
          <w:szCs w:val="24"/>
        </w:rPr>
        <w:t>use</w:t>
      </w:r>
      <w:proofErr w:type="gramEnd"/>
      <w:r w:rsidRPr="001E70EE">
        <w:rPr>
          <w:b/>
          <w:sz w:val="24"/>
          <w:szCs w:val="24"/>
        </w:rPr>
        <w:t xml:space="preserve"> in conjunction with the requirements of</w:t>
      </w:r>
      <w:r w:rsidR="008D3429">
        <w:rPr>
          <w:b/>
          <w:sz w:val="24"/>
          <w:szCs w:val="24"/>
        </w:rPr>
        <w:t xml:space="preserve"> </w:t>
      </w:r>
    </w:p>
    <w:p w:rsidR="000D41B3" w:rsidRPr="001E70EE" w:rsidRDefault="000D41B3" w:rsidP="00C60896">
      <w:pPr>
        <w:widowControl w:val="0"/>
        <w:tabs>
          <w:tab w:val="left" w:pos="7522"/>
        </w:tabs>
        <w:ind w:left="2295" w:hanging="2295"/>
        <w:jc w:val="center"/>
        <w:rPr>
          <w:b/>
          <w:sz w:val="24"/>
          <w:szCs w:val="24"/>
        </w:rPr>
      </w:pPr>
      <w:proofErr w:type="gramStart"/>
      <w:r w:rsidRPr="001E70EE">
        <w:rPr>
          <w:b/>
          <w:sz w:val="24"/>
          <w:szCs w:val="24"/>
        </w:rPr>
        <w:t>the</w:t>
      </w:r>
      <w:proofErr w:type="gramEnd"/>
      <w:r w:rsidRPr="001E70EE">
        <w:rPr>
          <w:b/>
          <w:sz w:val="24"/>
          <w:szCs w:val="24"/>
        </w:rPr>
        <w:t xml:space="preserve"> following sections of this rule:</w:t>
      </w:r>
    </w:p>
    <w:p w:rsidR="000D41B3" w:rsidRPr="001E70EE" w:rsidRDefault="000D41B3" w:rsidP="00C60896">
      <w:pPr>
        <w:widowControl w:val="0"/>
        <w:tabs>
          <w:tab w:val="left" w:pos="7522"/>
        </w:tabs>
        <w:ind w:left="2295" w:hanging="2295"/>
        <w:jc w:val="center"/>
        <w:rPr>
          <w:b/>
          <w:sz w:val="24"/>
          <w:szCs w:val="24"/>
        </w:rPr>
      </w:pPr>
    </w:p>
    <w:p w:rsidR="000D41B3" w:rsidRPr="001E70EE" w:rsidRDefault="000D41B3" w:rsidP="00C60896">
      <w:pPr>
        <w:widowControl w:val="0"/>
        <w:tabs>
          <w:tab w:val="left" w:pos="7522"/>
        </w:tabs>
        <w:ind w:left="2295" w:hanging="2295"/>
        <w:jc w:val="center"/>
        <w:rPr>
          <w:b/>
          <w:sz w:val="24"/>
          <w:szCs w:val="24"/>
        </w:rPr>
      </w:pPr>
      <w:r w:rsidRPr="001E70EE">
        <w:rPr>
          <w:b/>
          <w:sz w:val="24"/>
          <w:szCs w:val="24"/>
        </w:rPr>
        <w:t>Section 3(S)</w:t>
      </w:r>
    </w:p>
    <w:p w:rsidR="000D41B3" w:rsidRPr="001E70EE" w:rsidRDefault="000D41B3" w:rsidP="00C60896">
      <w:pPr>
        <w:widowControl w:val="0"/>
        <w:tabs>
          <w:tab w:val="left" w:pos="7522"/>
        </w:tabs>
        <w:ind w:left="2295" w:hanging="2295"/>
        <w:jc w:val="center"/>
        <w:rPr>
          <w:b/>
          <w:sz w:val="24"/>
          <w:szCs w:val="24"/>
        </w:rPr>
      </w:pPr>
      <w:r w:rsidRPr="001E70EE">
        <w:rPr>
          <w:b/>
          <w:sz w:val="24"/>
          <w:szCs w:val="24"/>
        </w:rPr>
        <w:t>Section 6(B)</w:t>
      </w:r>
    </w:p>
    <w:p w:rsidR="000D41B3" w:rsidRPr="001E70EE" w:rsidRDefault="000D41B3" w:rsidP="00C60896">
      <w:pPr>
        <w:widowControl w:val="0"/>
        <w:tabs>
          <w:tab w:val="left" w:pos="7522"/>
        </w:tabs>
        <w:ind w:left="2295" w:hanging="2295"/>
        <w:jc w:val="center"/>
        <w:rPr>
          <w:b/>
          <w:sz w:val="24"/>
          <w:szCs w:val="24"/>
        </w:rPr>
      </w:pPr>
      <w:r w:rsidRPr="001E70EE">
        <w:rPr>
          <w:b/>
          <w:sz w:val="24"/>
          <w:szCs w:val="24"/>
        </w:rPr>
        <w:t>Section 10</w:t>
      </w:r>
    </w:p>
    <w:p w:rsidR="009D70BE" w:rsidRPr="001E70EE" w:rsidRDefault="009D70BE" w:rsidP="009D70BE">
      <w:pPr>
        <w:widowControl w:val="0"/>
        <w:tabs>
          <w:tab w:val="left" w:pos="7522"/>
        </w:tabs>
        <w:ind w:left="2295" w:hanging="1215"/>
        <w:jc w:val="center"/>
        <w:rPr>
          <w:b/>
          <w:sz w:val="24"/>
          <w:szCs w:val="24"/>
        </w:rPr>
      </w:pPr>
    </w:p>
    <w:p w:rsidR="009D70BE" w:rsidRPr="001E70EE" w:rsidRDefault="009D70BE" w:rsidP="009D70BE">
      <w:pPr>
        <w:widowControl w:val="0"/>
        <w:tabs>
          <w:tab w:val="left" w:pos="7522"/>
        </w:tabs>
        <w:ind w:left="2295" w:hanging="1215"/>
        <w:rPr>
          <w:sz w:val="24"/>
          <w:szCs w:val="24"/>
        </w:rPr>
      </w:pPr>
    </w:p>
    <w:p w:rsidR="009D70BE" w:rsidRPr="001E70EE" w:rsidRDefault="009D70BE" w:rsidP="009D70BE">
      <w:pPr>
        <w:widowControl w:val="0"/>
        <w:tabs>
          <w:tab w:val="left" w:pos="7522"/>
        </w:tabs>
        <w:ind w:left="2295" w:hanging="1215"/>
        <w:rPr>
          <w:sz w:val="24"/>
          <w:szCs w:val="24"/>
        </w:rPr>
      </w:pPr>
    </w:p>
    <w:p w:rsidR="009D70BE" w:rsidRPr="001E70EE" w:rsidRDefault="009D70BE" w:rsidP="009D70BE">
      <w:pPr>
        <w:widowControl w:val="0"/>
        <w:tabs>
          <w:tab w:val="left" w:pos="7522"/>
        </w:tabs>
        <w:ind w:left="2295" w:hanging="1215"/>
        <w:rPr>
          <w:sz w:val="24"/>
          <w:szCs w:val="24"/>
        </w:rPr>
      </w:pPr>
    </w:p>
    <w:p w:rsidR="009D70BE" w:rsidRPr="001E70EE" w:rsidRDefault="009D70BE" w:rsidP="009D70BE">
      <w:pPr>
        <w:widowControl w:val="0"/>
        <w:tabs>
          <w:tab w:val="left" w:pos="7522"/>
        </w:tabs>
        <w:ind w:left="2295" w:hanging="1215"/>
        <w:rPr>
          <w:sz w:val="24"/>
          <w:szCs w:val="24"/>
        </w:rPr>
      </w:pPr>
    </w:p>
    <w:p w:rsidR="009D70BE" w:rsidRPr="001E70EE" w:rsidRDefault="009D70BE" w:rsidP="009D70BE">
      <w:pPr>
        <w:widowControl w:val="0"/>
        <w:tabs>
          <w:tab w:val="left" w:pos="7522"/>
        </w:tabs>
        <w:ind w:left="2295" w:hanging="1215"/>
        <w:rPr>
          <w:sz w:val="24"/>
          <w:szCs w:val="24"/>
        </w:rPr>
      </w:pPr>
    </w:p>
    <w:p w:rsidR="009D70BE" w:rsidRPr="001E70EE" w:rsidRDefault="009D70BE" w:rsidP="009D70BE">
      <w:pPr>
        <w:widowControl w:val="0"/>
        <w:tabs>
          <w:tab w:val="left" w:pos="7522"/>
        </w:tabs>
        <w:ind w:left="2295" w:hanging="1215"/>
        <w:rPr>
          <w:sz w:val="24"/>
          <w:szCs w:val="24"/>
        </w:rPr>
      </w:pPr>
    </w:p>
    <w:p w:rsidR="009D70BE" w:rsidRPr="001E70EE" w:rsidRDefault="009D70BE" w:rsidP="009D70BE">
      <w:pPr>
        <w:widowControl w:val="0"/>
        <w:tabs>
          <w:tab w:val="left" w:pos="7522"/>
        </w:tabs>
        <w:ind w:left="2295" w:hanging="1215"/>
        <w:rPr>
          <w:sz w:val="24"/>
          <w:szCs w:val="24"/>
        </w:rPr>
      </w:pPr>
    </w:p>
    <w:p w:rsidR="009D70BE" w:rsidRPr="001E70EE" w:rsidRDefault="009D70BE" w:rsidP="009D70BE">
      <w:pPr>
        <w:widowControl w:val="0"/>
        <w:tabs>
          <w:tab w:val="left" w:pos="7522"/>
        </w:tabs>
        <w:ind w:left="2295" w:hanging="1215"/>
        <w:rPr>
          <w:sz w:val="24"/>
          <w:szCs w:val="24"/>
        </w:rPr>
      </w:pPr>
    </w:p>
    <w:p w:rsidR="009D70BE" w:rsidRPr="001E70EE" w:rsidRDefault="009D70BE" w:rsidP="009D70BE">
      <w:pPr>
        <w:widowControl w:val="0"/>
        <w:tabs>
          <w:tab w:val="left" w:pos="7522"/>
        </w:tabs>
        <w:ind w:left="2295" w:hanging="1215"/>
        <w:rPr>
          <w:sz w:val="24"/>
          <w:szCs w:val="24"/>
        </w:rPr>
      </w:pPr>
    </w:p>
    <w:p w:rsidR="009D70BE" w:rsidRPr="001E70EE" w:rsidRDefault="009D70BE" w:rsidP="009D70BE">
      <w:pPr>
        <w:widowControl w:val="0"/>
        <w:tabs>
          <w:tab w:val="left" w:pos="7522"/>
        </w:tabs>
        <w:ind w:left="2295" w:hanging="1215"/>
        <w:rPr>
          <w:sz w:val="24"/>
          <w:szCs w:val="24"/>
        </w:rPr>
      </w:pPr>
    </w:p>
    <w:p w:rsidR="009D70BE" w:rsidRPr="001E70EE" w:rsidRDefault="009D70BE" w:rsidP="009D70BE">
      <w:pPr>
        <w:widowControl w:val="0"/>
        <w:spacing w:before="74"/>
        <w:ind w:left="137"/>
      </w:pPr>
    </w:p>
    <w:p w:rsidR="009D70BE" w:rsidRPr="001E70EE" w:rsidRDefault="009D70BE" w:rsidP="008F1E05">
      <w:pPr>
        <w:pStyle w:val="Heading1"/>
        <w:jc w:val="center"/>
        <w:rPr>
          <w:rFonts w:ascii="Times New Roman" w:hAnsi="Times New Roman"/>
          <w:caps/>
          <w:szCs w:val="24"/>
          <w:u w:val="none"/>
        </w:rPr>
        <w:sectPr w:rsidR="009D70BE" w:rsidRPr="001E70EE" w:rsidSect="009A31AF">
          <w:pgSz w:w="12240" w:h="15840" w:code="1"/>
          <w:pgMar w:top="1440" w:right="1440" w:bottom="1440" w:left="1440" w:header="720" w:footer="720" w:gutter="0"/>
          <w:paperSrc w:first="262" w:other="262"/>
          <w:pgNumType w:start="1"/>
          <w:cols w:space="720"/>
          <w:docGrid w:linePitch="212"/>
        </w:sectPr>
      </w:pPr>
    </w:p>
    <w:p w:rsidR="000D41B3" w:rsidRPr="001E70EE" w:rsidRDefault="000D41B3" w:rsidP="000D41B3">
      <w:pPr>
        <w:pStyle w:val="Heading1"/>
        <w:jc w:val="center"/>
        <w:rPr>
          <w:rFonts w:ascii="Times New Roman" w:hAnsi="Times New Roman"/>
          <w:szCs w:val="24"/>
          <w:u w:val="none"/>
        </w:rPr>
      </w:pPr>
      <w:r w:rsidRPr="001E70EE">
        <w:rPr>
          <w:rFonts w:ascii="Times New Roman" w:hAnsi="Times New Roman"/>
          <w:szCs w:val="24"/>
          <w:u w:val="none"/>
        </w:rPr>
        <w:t>AUTHORIZATION FORM FOR BENEFICIAL USE</w:t>
      </w:r>
    </w:p>
    <w:p w:rsidR="000D41B3" w:rsidRPr="001E70EE" w:rsidRDefault="000D41B3" w:rsidP="000D41B3"/>
    <w:p w:rsidR="000D41B3" w:rsidRPr="001E70EE" w:rsidRDefault="000D41B3" w:rsidP="000D41B3">
      <w:pPr>
        <w:widowControl w:val="0"/>
        <w:spacing w:before="74"/>
        <w:ind w:left="137"/>
        <w:rPr>
          <w:b/>
          <w:sz w:val="22"/>
          <w:szCs w:val="22"/>
        </w:rPr>
      </w:pPr>
      <w:r w:rsidRPr="001E70EE">
        <w:rPr>
          <w:b/>
          <w:sz w:val="22"/>
          <w:szCs w:val="22"/>
        </w:rPr>
        <w:t>Generator of Secondary Material</w:t>
      </w:r>
      <w:r w:rsidRPr="001E70EE">
        <w:rPr>
          <w:b/>
          <w:sz w:val="22"/>
          <w:szCs w:val="22"/>
        </w:rPr>
        <w:tab/>
      </w:r>
      <w:r w:rsidRPr="001E70EE">
        <w:rPr>
          <w:b/>
          <w:sz w:val="22"/>
          <w:szCs w:val="22"/>
        </w:rPr>
        <w:tab/>
      </w:r>
      <w:r w:rsidRPr="001E70EE">
        <w:rPr>
          <w:b/>
          <w:sz w:val="22"/>
          <w:szCs w:val="22"/>
        </w:rPr>
        <w:tab/>
      </w:r>
      <w:r w:rsidRPr="001E70EE">
        <w:rPr>
          <w:b/>
          <w:sz w:val="22"/>
          <w:szCs w:val="22"/>
        </w:rPr>
        <w:tab/>
      </w:r>
      <w:r w:rsidRPr="001E70EE">
        <w:rPr>
          <w:b/>
          <w:sz w:val="22"/>
          <w:szCs w:val="22"/>
        </w:rPr>
        <w:tab/>
        <w:t>Beneficial Use Location</w:t>
      </w:r>
    </w:p>
    <w:p w:rsidR="000D41B3" w:rsidRPr="001E70EE" w:rsidRDefault="000D41B3" w:rsidP="000D41B3">
      <w:pPr>
        <w:widowControl w:val="0"/>
        <w:spacing w:before="74"/>
        <w:ind w:left="137"/>
        <w:rPr>
          <w:sz w:val="22"/>
          <w:szCs w:val="22"/>
        </w:rPr>
      </w:pPr>
      <w:r w:rsidRPr="001E70EE">
        <w:rPr>
          <w:sz w:val="22"/>
          <w:szCs w:val="22"/>
        </w:rPr>
        <w:t>Facility Name ________________________</w:t>
      </w:r>
      <w:r w:rsidR="009C64DF">
        <w:rPr>
          <w:sz w:val="22"/>
          <w:szCs w:val="22"/>
        </w:rPr>
        <w:t>______</w:t>
      </w:r>
      <w:r w:rsidRPr="001E70EE">
        <w:rPr>
          <w:sz w:val="22"/>
          <w:szCs w:val="22"/>
        </w:rPr>
        <w:tab/>
        <w:t>Facility Name __________________________</w:t>
      </w:r>
    </w:p>
    <w:p w:rsidR="000D41B3" w:rsidRPr="001E70EE" w:rsidRDefault="000D41B3" w:rsidP="000D41B3">
      <w:pPr>
        <w:widowControl w:val="0"/>
        <w:spacing w:before="74"/>
        <w:ind w:left="137"/>
        <w:rPr>
          <w:sz w:val="22"/>
          <w:szCs w:val="22"/>
        </w:rPr>
      </w:pPr>
      <w:r w:rsidRPr="001E70EE">
        <w:rPr>
          <w:sz w:val="22"/>
          <w:szCs w:val="22"/>
        </w:rPr>
        <w:t>Street Address ______________________________</w:t>
      </w:r>
      <w:r w:rsidRPr="001E70EE">
        <w:rPr>
          <w:sz w:val="22"/>
          <w:szCs w:val="22"/>
        </w:rPr>
        <w:tab/>
        <w:t>Street Address ___________________________</w:t>
      </w:r>
    </w:p>
    <w:p w:rsidR="000D41B3" w:rsidRPr="001E70EE" w:rsidRDefault="000D41B3" w:rsidP="000D41B3">
      <w:pPr>
        <w:widowControl w:val="0"/>
        <w:spacing w:before="74"/>
        <w:ind w:left="137"/>
        <w:rPr>
          <w:sz w:val="22"/>
          <w:szCs w:val="22"/>
        </w:rPr>
      </w:pPr>
      <w:r w:rsidRPr="001E70EE">
        <w:rPr>
          <w:sz w:val="22"/>
          <w:szCs w:val="22"/>
        </w:rPr>
        <w:tab/>
        <w:t>________________________________________</w:t>
      </w:r>
      <w:r w:rsidRPr="001E70EE">
        <w:rPr>
          <w:sz w:val="22"/>
          <w:szCs w:val="22"/>
        </w:rPr>
        <w:tab/>
        <w:t>_______________________________________</w:t>
      </w:r>
    </w:p>
    <w:p w:rsidR="000D41B3" w:rsidRPr="001E70EE" w:rsidRDefault="000D41B3" w:rsidP="000D41B3">
      <w:pPr>
        <w:widowControl w:val="0"/>
        <w:spacing w:before="74"/>
        <w:ind w:left="137"/>
        <w:rPr>
          <w:sz w:val="22"/>
          <w:szCs w:val="22"/>
        </w:rPr>
      </w:pPr>
      <w:r w:rsidRPr="001E70EE">
        <w:rPr>
          <w:sz w:val="22"/>
          <w:szCs w:val="22"/>
        </w:rPr>
        <w:tab/>
      </w:r>
      <w:r w:rsidRPr="001E70EE">
        <w:rPr>
          <w:sz w:val="22"/>
          <w:szCs w:val="22"/>
        </w:rPr>
        <w:tab/>
      </w:r>
      <w:r w:rsidRPr="001E70EE">
        <w:rPr>
          <w:sz w:val="22"/>
          <w:szCs w:val="22"/>
        </w:rPr>
        <w:tab/>
      </w:r>
      <w:r w:rsidRPr="001E70EE">
        <w:rPr>
          <w:sz w:val="22"/>
          <w:szCs w:val="22"/>
        </w:rPr>
        <w:tab/>
      </w:r>
      <w:r w:rsidRPr="001E70EE">
        <w:rPr>
          <w:sz w:val="22"/>
          <w:szCs w:val="22"/>
        </w:rPr>
        <w:tab/>
      </w:r>
      <w:r w:rsidRPr="001E70EE">
        <w:rPr>
          <w:sz w:val="22"/>
          <w:szCs w:val="22"/>
        </w:rPr>
        <w:tab/>
      </w:r>
      <w:r w:rsidRPr="001E70EE">
        <w:rPr>
          <w:sz w:val="22"/>
          <w:szCs w:val="22"/>
        </w:rPr>
        <w:tab/>
      </w:r>
      <w:r w:rsidRPr="001E70EE">
        <w:rPr>
          <w:sz w:val="22"/>
          <w:szCs w:val="22"/>
        </w:rPr>
        <w:tab/>
      </w:r>
      <w:r w:rsidRPr="001E70EE">
        <w:rPr>
          <w:sz w:val="22"/>
          <w:szCs w:val="22"/>
        </w:rPr>
        <w:tab/>
      </w:r>
      <w:r w:rsidRPr="001E70EE">
        <w:rPr>
          <w:sz w:val="22"/>
          <w:szCs w:val="22"/>
        </w:rPr>
        <w:tab/>
      </w:r>
      <w:r w:rsidRPr="001E70EE">
        <w:rPr>
          <w:sz w:val="22"/>
          <w:szCs w:val="22"/>
        </w:rPr>
        <w:tab/>
      </w:r>
      <w:r w:rsidRPr="001E70EE">
        <w:rPr>
          <w:sz w:val="22"/>
          <w:szCs w:val="22"/>
        </w:rPr>
        <w:tab/>
      </w:r>
      <w:r w:rsidRPr="001E70EE">
        <w:rPr>
          <w:sz w:val="22"/>
          <w:szCs w:val="22"/>
        </w:rPr>
        <w:tab/>
      </w:r>
      <w:r w:rsidRPr="001E70EE">
        <w:rPr>
          <w:sz w:val="22"/>
          <w:szCs w:val="22"/>
        </w:rPr>
        <w:tab/>
        <w:t>GPS Coordinates</w:t>
      </w:r>
      <w:proofErr w:type="gramStart"/>
      <w:r w:rsidRPr="001E70EE">
        <w:rPr>
          <w:sz w:val="22"/>
          <w:szCs w:val="22"/>
        </w:rPr>
        <w:t>:_</w:t>
      </w:r>
      <w:proofErr w:type="gramEnd"/>
      <w:r w:rsidRPr="001E70EE">
        <w:rPr>
          <w:sz w:val="22"/>
          <w:szCs w:val="22"/>
        </w:rPr>
        <w:t>_______________________</w:t>
      </w:r>
    </w:p>
    <w:p w:rsidR="000D41B3" w:rsidRPr="001E70EE" w:rsidRDefault="000D41B3" w:rsidP="000D41B3">
      <w:pPr>
        <w:widowControl w:val="0"/>
        <w:spacing w:before="74"/>
        <w:ind w:left="137"/>
        <w:rPr>
          <w:sz w:val="22"/>
          <w:szCs w:val="22"/>
        </w:rPr>
      </w:pPr>
      <w:r w:rsidRPr="001E70EE">
        <w:rPr>
          <w:sz w:val="22"/>
          <w:szCs w:val="22"/>
        </w:rPr>
        <w:t>Contact Name _____________________________</w:t>
      </w:r>
      <w:r w:rsidRPr="001E70EE">
        <w:rPr>
          <w:sz w:val="22"/>
          <w:szCs w:val="22"/>
        </w:rPr>
        <w:tab/>
      </w:r>
      <w:r w:rsidRPr="001E70EE">
        <w:rPr>
          <w:sz w:val="22"/>
          <w:szCs w:val="22"/>
        </w:rPr>
        <w:tab/>
        <w:t>Contact Name ___________________________</w:t>
      </w:r>
    </w:p>
    <w:p w:rsidR="000D41B3" w:rsidRPr="001E70EE" w:rsidRDefault="000D41B3" w:rsidP="000D41B3">
      <w:pPr>
        <w:widowControl w:val="0"/>
        <w:spacing w:before="74"/>
        <w:ind w:left="137"/>
        <w:rPr>
          <w:sz w:val="22"/>
          <w:szCs w:val="22"/>
        </w:rPr>
      </w:pPr>
      <w:r w:rsidRPr="001E70EE">
        <w:rPr>
          <w:sz w:val="22"/>
          <w:szCs w:val="22"/>
        </w:rPr>
        <w:t>Contact phone number ______________________</w:t>
      </w:r>
      <w:r w:rsidRPr="001E70EE">
        <w:rPr>
          <w:sz w:val="22"/>
          <w:szCs w:val="22"/>
        </w:rPr>
        <w:tab/>
      </w:r>
      <w:r w:rsidRPr="001E70EE">
        <w:rPr>
          <w:sz w:val="22"/>
          <w:szCs w:val="22"/>
        </w:rPr>
        <w:tab/>
        <w:t>Contact phone number ____________________</w:t>
      </w:r>
    </w:p>
    <w:p w:rsidR="000D41B3" w:rsidRPr="001E70EE" w:rsidRDefault="000D41B3" w:rsidP="000D41B3">
      <w:pPr>
        <w:widowControl w:val="0"/>
        <w:spacing w:before="74"/>
        <w:ind w:left="137"/>
        <w:rPr>
          <w:sz w:val="22"/>
          <w:szCs w:val="22"/>
        </w:rPr>
      </w:pPr>
    </w:p>
    <w:p w:rsidR="000D41B3" w:rsidRPr="001E70EE" w:rsidRDefault="000D41B3" w:rsidP="000D41B3">
      <w:pPr>
        <w:widowControl w:val="0"/>
        <w:spacing w:before="74"/>
        <w:ind w:left="137"/>
        <w:rPr>
          <w:sz w:val="22"/>
          <w:szCs w:val="22"/>
        </w:rPr>
      </w:pPr>
      <w:r w:rsidRPr="001E70EE">
        <w:rPr>
          <w:sz w:val="22"/>
          <w:szCs w:val="22"/>
        </w:rPr>
        <w:t>As the generator of the secondary material, I hereby certify that the Department of Environmental Protection has authorized the beneficial use of this secondary material through:</w:t>
      </w:r>
    </w:p>
    <w:p w:rsidR="000D41B3" w:rsidRPr="001E70EE" w:rsidRDefault="000D41B3" w:rsidP="000D41B3">
      <w:pPr>
        <w:widowControl w:val="0"/>
        <w:spacing w:before="74"/>
        <w:ind w:left="137"/>
        <w:rPr>
          <w:sz w:val="22"/>
          <w:szCs w:val="22"/>
        </w:rPr>
      </w:pPr>
      <w:r w:rsidRPr="001E70EE">
        <w:rPr>
          <w:sz w:val="22"/>
          <w:szCs w:val="22"/>
        </w:rPr>
        <w:tab/>
      </w:r>
      <w:r w:rsidRPr="001E70EE">
        <w:rPr>
          <w:sz w:val="22"/>
          <w:szCs w:val="22"/>
        </w:rPr>
        <w:tab/>
      </w:r>
      <w:r w:rsidRPr="001E70EE">
        <w:rPr>
          <w:sz w:val="22"/>
          <w:szCs w:val="22"/>
        </w:rPr>
        <w:sym w:font="Webdings" w:char="F063"/>
      </w:r>
      <w:r w:rsidRPr="001E70EE">
        <w:rPr>
          <w:sz w:val="22"/>
          <w:szCs w:val="22"/>
        </w:rPr>
        <w:tab/>
      </w:r>
      <w:proofErr w:type="gramStart"/>
      <w:r w:rsidRPr="001E70EE">
        <w:rPr>
          <w:sz w:val="22"/>
          <w:szCs w:val="22"/>
        </w:rPr>
        <w:t>beneficial</w:t>
      </w:r>
      <w:proofErr w:type="gramEnd"/>
      <w:r w:rsidRPr="001E70EE">
        <w:rPr>
          <w:sz w:val="22"/>
          <w:szCs w:val="22"/>
        </w:rPr>
        <w:t xml:space="preserve"> use exemption for no more than 800 tons of construction fill per parcel; or</w:t>
      </w:r>
    </w:p>
    <w:p w:rsidR="000D41B3" w:rsidRPr="001E70EE" w:rsidRDefault="000D41B3" w:rsidP="000D41B3">
      <w:pPr>
        <w:widowControl w:val="0"/>
        <w:spacing w:before="74"/>
        <w:ind w:left="137"/>
        <w:rPr>
          <w:sz w:val="22"/>
          <w:szCs w:val="22"/>
        </w:rPr>
      </w:pPr>
      <w:r w:rsidRPr="001E70EE">
        <w:rPr>
          <w:sz w:val="22"/>
          <w:szCs w:val="22"/>
        </w:rPr>
        <w:tab/>
      </w:r>
      <w:r w:rsidRPr="001E70EE">
        <w:rPr>
          <w:sz w:val="22"/>
          <w:szCs w:val="22"/>
        </w:rPr>
        <w:tab/>
      </w:r>
      <w:r w:rsidRPr="001E70EE">
        <w:rPr>
          <w:sz w:val="22"/>
          <w:szCs w:val="22"/>
        </w:rPr>
        <w:sym w:font="Webdings" w:char="F063"/>
      </w:r>
      <w:r w:rsidRPr="001E70EE">
        <w:rPr>
          <w:sz w:val="22"/>
          <w:szCs w:val="22"/>
        </w:rPr>
        <w:t xml:space="preserve"> </w:t>
      </w:r>
      <w:r w:rsidRPr="001E70EE">
        <w:rPr>
          <w:sz w:val="22"/>
          <w:szCs w:val="22"/>
        </w:rPr>
        <w:tab/>
        <w:t xml:space="preserve"> DEP permit-by-rule or license number _________________________________</w:t>
      </w:r>
    </w:p>
    <w:p w:rsidR="000D41B3" w:rsidRPr="001E70EE" w:rsidRDefault="000D41B3" w:rsidP="000D41B3">
      <w:pPr>
        <w:widowControl w:val="0"/>
        <w:spacing w:before="74"/>
        <w:ind w:left="137"/>
        <w:rPr>
          <w:sz w:val="22"/>
          <w:szCs w:val="22"/>
        </w:rPr>
      </w:pPr>
      <w:r w:rsidRPr="001E70EE">
        <w:rPr>
          <w:sz w:val="22"/>
          <w:szCs w:val="22"/>
        </w:rPr>
        <w:t>Unless any necessary permit is obtained from the Department, this secondary material may not be placed in the following locations:</w:t>
      </w:r>
    </w:p>
    <w:p w:rsidR="000D41B3" w:rsidRPr="001E70EE" w:rsidRDefault="000D41B3" w:rsidP="000D41B3">
      <w:pPr>
        <w:pStyle w:val="ListParagraph"/>
        <w:widowControl w:val="0"/>
        <w:numPr>
          <w:ilvl w:val="0"/>
          <w:numId w:val="13"/>
        </w:numPr>
        <w:spacing w:before="74"/>
        <w:rPr>
          <w:sz w:val="22"/>
          <w:szCs w:val="22"/>
        </w:rPr>
      </w:pPr>
      <w:r w:rsidRPr="001E70EE">
        <w:rPr>
          <w:sz w:val="22"/>
          <w:szCs w:val="22"/>
        </w:rPr>
        <w:t>in standing water;</w:t>
      </w:r>
    </w:p>
    <w:p w:rsidR="000D41B3" w:rsidRPr="001E70EE" w:rsidRDefault="000D41B3" w:rsidP="000D41B3">
      <w:pPr>
        <w:pStyle w:val="ListParagraph"/>
        <w:widowControl w:val="0"/>
        <w:numPr>
          <w:ilvl w:val="0"/>
          <w:numId w:val="13"/>
        </w:numPr>
        <w:spacing w:before="74"/>
        <w:rPr>
          <w:sz w:val="22"/>
          <w:szCs w:val="22"/>
        </w:rPr>
      </w:pPr>
      <w:r w:rsidRPr="001E70EE">
        <w:rPr>
          <w:sz w:val="22"/>
          <w:szCs w:val="22"/>
        </w:rPr>
        <w:t>in a channeled drainage flow;</w:t>
      </w:r>
    </w:p>
    <w:p w:rsidR="000D41B3" w:rsidRPr="001E70EE" w:rsidRDefault="000D41B3" w:rsidP="000D41B3">
      <w:pPr>
        <w:pStyle w:val="ListParagraph"/>
        <w:widowControl w:val="0"/>
        <w:numPr>
          <w:ilvl w:val="0"/>
          <w:numId w:val="13"/>
        </w:numPr>
        <w:spacing w:before="74"/>
        <w:rPr>
          <w:sz w:val="22"/>
          <w:szCs w:val="22"/>
        </w:rPr>
      </w:pPr>
      <w:r w:rsidRPr="001E70EE">
        <w:rPr>
          <w:sz w:val="22"/>
          <w:szCs w:val="22"/>
        </w:rPr>
        <w:t>in a protected natural resource;</w:t>
      </w:r>
    </w:p>
    <w:p w:rsidR="000D41B3" w:rsidRPr="001E70EE" w:rsidRDefault="000D41B3" w:rsidP="000D41B3">
      <w:pPr>
        <w:pStyle w:val="ListParagraph"/>
        <w:widowControl w:val="0"/>
        <w:numPr>
          <w:ilvl w:val="0"/>
          <w:numId w:val="13"/>
        </w:numPr>
        <w:spacing w:before="74"/>
        <w:rPr>
          <w:sz w:val="22"/>
          <w:szCs w:val="22"/>
        </w:rPr>
      </w:pPr>
      <w:r w:rsidRPr="001E70EE">
        <w:rPr>
          <w:sz w:val="22"/>
          <w:szCs w:val="22"/>
        </w:rPr>
        <w:t xml:space="preserve">below the water table; or </w:t>
      </w:r>
    </w:p>
    <w:p w:rsidR="000D41B3" w:rsidRPr="001E70EE" w:rsidRDefault="000D41B3" w:rsidP="000D41B3">
      <w:pPr>
        <w:pStyle w:val="ListParagraph"/>
        <w:widowControl w:val="0"/>
        <w:numPr>
          <w:ilvl w:val="0"/>
          <w:numId w:val="13"/>
        </w:numPr>
        <w:spacing w:before="74"/>
        <w:ind w:hanging="317"/>
        <w:rPr>
          <w:sz w:val="22"/>
          <w:szCs w:val="22"/>
        </w:rPr>
      </w:pPr>
      <w:proofErr w:type="gramStart"/>
      <w:r w:rsidRPr="001E70EE">
        <w:rPr>
          <w:sz w:val="22"/>
          <w:szCs w:val="22"/>
        </w:rPr>
        <w:t>where</w:t>
      </w:r>
      <w:proofErr w:type="gramEnd"/>
      <w:r w:rsidRPr="001E70EE">
        <w:rPr>
          <w:sz w:val="22"/>
          <w:szCs w:val="22"/>
        </w:rPr>
        <w:t xml:space="preserve"> it may wash into any water of the state.</w:t>
      </w:r>
    </w:p>
    <w:p w:rsidR="000D41B3" w:rsidRPr="001E70EE" w:rsidRDefault="000D41B3" w:rsidP="000D41B3">
      <w:pPr>
        <w:pStyle w:val="ListParagraph"/>
        <w:widowControl w:val="0"/>
        <w:spacing w:before="74"/>
        <w:ind w:left="857"/>
        <w:rPr>
          <w:sz w:val="22"/>
          <w:szCs w:val="22"/>
        </w:rPr>
      </w:pPr>
    </w:p>
    <w:p w:rsidR="000D41B3" w:rsidRPr="001E70EE" w:rsidRDefault="000D41B3" w:rsidP="000D41B3">
      <w:pPr>
        <w:pStyle w:val="ListParagraph"/>
        <w:widowControl w:val="0"/>
        <w:spacing w:before="74"/>
        <w:ind w:left="180"/>
        <w:rPr>
          <w:sz w:val="22"/>
          <w:szCs w:val="22"/>
        </w:rPr>
      </w:pPr>
      <w:r w:rsidRPr="001E70EE">
        <w:rPr>
          <w:sz w:val="22"/>
          <w:szCs w:val="22"/>
        </w:rPr>
        <w:t xml:space="preserve">If the Department issued a permit-by-rule or license authorizing the beneficial use of this secondary material, a copy of the document is attached. The Department license </w:t>
      </w:r>
      <w:r w:rsidRPr="001E70EE">
        <w:rPr>
          <w:sz w:val="22"/>
          <w:szCs w:val="22"/>
        </w:rPr>
        <w:sym w:font="Wingdings" w:char="F0A8"/>
      </w:r>
      <w:r w:rsidR="008D3429">
        <w:rPr>
          <w:sz w:val="22"/>
          <w:szCs w:val="22"/>
        </w:rPr>
        <w:t xml:space="preserve"> </w:t>
      </w:r>
      <w:r w:rsidRPr="001E70EE">
        <w:rPr>
          <w:sz w:val="22"/>
          <w:szCs w:val="22"/>
        </w:rPr>
        <w:t>does</w:t>
      </w:r>
      <w:r w:rsidR="008D3429">
        <w:rPr>
          <w:sz w:val="22"/>
          <w:szCs w:val="22"/>
        </w:rPr>
        <w:t xml:space="preserve"> </w:t>
      </w:r>
      <w:r w:rsidRPr="001E70EE">
        <w:rPr>
          <w:sz w:val="22"/>
          <w:szCs w:val="22"/>
        </w:rPr>
        <w:sym w:font="Wingdings" w:char="F0A8"/>
      </w:r>
      <w:r w:rsidR="008D3429">
        <w:rPr>
          <w:sz w:val="22"/>
          <w:szCs w:val="22"/>
        </w:rPr>
        <w:t xml:space="preserve"> </w:t>
      </w:r>
      <w:r w:rsidRPr="001E70EE">
        <w:rPr>
          <w:sz w:val="22"/>
          <w:szCs w:val="22"/>
        </w:rPr>
        <w:t>does not include additional conditions for the use of this secondary material that you are required to meet.</w:t>
      </w:r>
      <w:r w:rsidR="008D3429">
        <w:rPr>
          <w:sz w:val="22"/>
          <w:szCs w:val="22"/>
        </w:rPr>
        <w:t xml:space="preserve"> </w:t>
      </w:r>
    </w:p>
    <w:p w:rsidR="000D41B3" w:rsidRPr="001E70EE" w:rsidRDefault="000D41B3" w:rsidP="000D41B3">
      <w:pPr>
        <w:widowControl w:val="0"/>
        <w:spacing w:before="12" w:line="260" w:lineRule="exact"/>
        <w:rPr>
          <w:rFonts w:ascii="Calibri" w:eastAsia="Calibri" w:hAnsi="Calibri"/>
          <w:sz w:val="22"/>
          <w:szCs w:val="22"/>
        </w:rPr>
      </w:pPr>
    </w:p>
    <w:p w:rsidR="000D41B3" w:rsidRPr="001E70EE" w:rsidRDefault="00C60896" w:rsidP="000D41B3">
      <w:pPr>
        <w:widowControl w:val="0"/>
        <w:spacing w:before="12" w:line="260" w:lineRule="exact"/>
        <w:rPr>
          <w:rFonts w:ascii="Calibri" w:eastAsia="Calibri" w:hAnsi="Calibri"/>
          <w:sz w:val="22"/>
          <w:szCs w:val="22"/>
        </w:rPr>
      </w:pPr>
      <w:r w:rsidRPr="001E70EE">
        <w:rPr>
          <w:rFonts w:ascii="Calibri" w:eastAsia="Calibri" w:hAnsi="Calibri"/>
          <w:noProof/>
          <w:sz w:val="22"/>
          <w:szCs w:val="22"/>
        </w:rPr>
        <mc:AlternateContent>
          <mc:Choice Requires="wpg">
            <w:drawing>
              <wp:anchor distT="0" distB="0" distL="114300" distR="114300" simplePos="0" relativeHeight="251656192" behindDoc="1" locked="0" layoutInCell="1" allowOverlap="1" wp14:anchorId="2E435BFC" wp14:editId="692C8F76">
                <wp:simplePos x="0" y="0"/>
                <wp:positionH relativeFrom="page">
                  <wp:posOffset>1030407</wp:posOffset>
                </wp:positionH>
                <wp:positionV relativeFrom="paragraph">
                  <wp:posOffset>159443</wp:posOffset>
                </wp:positionV>
                <wp:extent cx="2584592" cy="45719"/>
                <wp:effectExtent l="0" t="0" r="44450" b="0"/>
                <wp:wrapNone/>
                <wp:docPr id="1"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84592" cy="45719"/>
                          <a:chOff x="936" y="-16"/>
                          <a:chExt cx="4758" cy="2"/>
                        </a:xfrm>
                      </wpg:grpSpPr>
                      <wps:wsp>
                        <wps:cNvPr id="2" name="Freeform 50"/>
                        <wps:cNvSpPr>
                          <a:spLocks/>
                        </wps:cNvSpPr>
                        <wps:spPr bwMode="auto">
                          <a:xfrm>
                            <a:off x="936" y="-16"/>
                            <a:ext cx="4758" cy="2"/>
                          </a:xfrm>
                          <a:custGeom>
                            <a:avLst/>
                            <a:gdLst>
                              <a:gd name="T0" fmla="+- 0 936 936"/>
                              <a:gd name="T1" fmla="*/ T0 w 4758"/>
                              <a:gd name="T2" fmla="+- 0 5695 936"/>
                              <a:gd name="T3" fmla="*/ T2 w 4758"/>
                            </a:gdLst>
                            <a:ahLst/>
                            <a:cxnLst>
                              <a:cxn ang="0">
                                <a:pos x="T1" y="0"/>
                              </a:cxn>
                              <a:cxn ang="0">
                                <a:pos x="T3" y="0"/>
                              </a:cxn>
                            </a:cxnLst>
                            <a:rect l="0" t="0" r="r" b="b"/>
                            <a:pathLst>
                              <a:path w="4758">
                                <a:moveTo>
                                  <a:pt x="0" y="0"/>
                                </a:moveTo>
                                <a:lnTo>
                                  <a:pt x="4759" y="0"/>
                                </a:lnTo>
                              </a:path>
                            </a:pathLst>
                          </a:custGeom>
                          <a:noFill/>
                          <a:ln w="91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17A8738" id="Group 49" o:spid="_x0000_s1026" style="position:absolute;margin-left:81.15pt;margin-top:12.55pt;width:203.5pt;height:3.6pt;z-index:-251660288;mso-position-horizontal-relative:page" coordorigin="936,-16" coordsize="47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MrHXwMAAN4HAAAOAAAAZHJzL2Uyb0RvYy54bWykVdtu2zAMfR+wfxD0uCG1nTppbTQthlyK&#10;Ad1WoNkHKLZ8wWzJk5Q43bB/HynZqZOu2NAZiCOZFHl4SJFXN/u6IjuudCnFjAZnPiVcJDItRT6j&#10;X9er0SUl2jCRskoKPqOPXNOb67dvrtom5mNZyCrlioARoeO2mdHCmCb2PJ0UvGb6TDZcgDCTqmYG&#10;tir3UsVasF5X3tj3p14rVdoomXCt4evCCem1tZ9lPDFfskxzQ6oZBWzGvpV9b/DtXV+xOFesKcqk&#10;g8FegaJmpQCnB1MLZhjZqvKZqbpMlNQyM2eJrD2ZZWXCbQwQTeCfRHOr5LaxseRxmzcHmoDaE55e&#10;bTb5vLtXpEwhd5QIVkOKrFcSRshN2+QxqNyq5qG5Vy5AWN7J5JsGsXcqx33ulMmm/SRTsMe2Rlpu&#10;9pmq0QRETfY2BY+HFPC9IQl8HE8uw0k0piQBWTi5CCwMFicF5BFPRedTSkA2CqYueUmx7M6GFxOo&#10;Njw4RpHHYufRouxQYUhQafqJTP1/ZD4UrOE2RxqZ6siEAByZK8U5Vi+Z2FpD56DVk6mHTA4kqKaB&#10;8L9y+IyNnseXuAAmt9rccmkzwXZ32rgrkMLK5jftkK/humR1Bbfh/Yj4BDzhr7swByWoGqf0ziNr&#10;n7TEOu5M9paAjYGlyTSa/MnUea+FpsYDU5DIvIfHih5xshcdZFgRhv3Gt2XWSI2FsgZofX2BBVDC&#10;8F7QBd+nuu5M50JBIzltIYoSaCEbx0jDDCJDF7gkLVQvliN+qOWOr6UVmZPCBydP0koMteB4dITK&#10;ieEEOrDlfXCKWAdpFXJVVpVNQiUQShT4gYWiZVWmKEQ0WuWbeaXIjmFztE93b47UoAmJ1BorOEuX&#10;3dqwsnJrcF5ZbqH2OgqwCm33+xn50fJyeRmOwvF0OQr9xWL0YTUPR9NVcDFZnC/m80XwC6EFYVyU&#10;acoFous7cRD+2+XsZoLroYdefBTFUbAr+zwP1juGYUmGWPp/Gx10E3c5XSvZyPQRLqqSbrTAKIRF&#10;IdUPSloYKzOqv2+Z4pRUHwW0migIQ5xDdgP9bQwbNZRshhImEjA1o4ZCgeNybtzs2jaqzAvw5NIq&#10;5AdoslmJd9nic6i6DXQ7u7JDxMbSDTycUsO91Xoay9e/AQAA//8DAFBLAwQUAAYACAAAACEAS0uq&#10;Xd4AAAAJAQAADwAAAGRycy9kb3ducmV2LnhtbEyPT0vDQBDF74LfYRnBm938IUFjNqUU9VQEW0G8&#10;TbPTJDS7G7LbJP32jic9vnk/3rxXrhfTi4lG3zmrIF5FIMjWTne2UfB5eH14BOEDWo29s6TgSh7W&#10;1e1NiYV2s/2gaR8awSHWF6igDWEopPR1Swb9yg1k2Tu50WBgOTZSjzhzuOllEkW5NNhZ/tDiQNuW&#10;6vP+YhS8zThv0vhl2p1P2+v3IXv/2sWk1P3dsnkGEWgJfzD81ufqUHGno7tY7UXPOk9SRhUkWQyC&#10;gSx/4sNRQcqGrEr5f0H1AwAA//8DAFBLAQItABQABgAIAAAAIQC2gziS/gAAAOEBAAATAAAAAAAA&#10;AAAAAAAAAAAAAABbQ29udGVudF9UeXBlc10ueG1sUEsBAi0AFAAGAAgAAAAhADj9If/WAAAAlAEA&#10;AAsAAAAAAAAAAAAAAAAALwEAAF9yZWxzLy5yZWxzUEsBAi0AFAAGAAgAAAAhAI6QysdfAwAA3gcA&#10;AA4AAAAAAAAAAAAAAAAALgIAAGRycy9lMm9Eb2MueG1sUEsBAi0AFAAGAAgAAAAhAEtLql3eAAAA&#10;CQEAAA8AAAAAAAAAAAAAAAAAuQUAAGRycy9kb3ducmV2LnhtbFBLBQYAAAAABAAEAPMAAADEBgAA&#10;AAA=&#10;">
                <v:shape id="Freeform 50" o:spid="_x0000_s1027" style="position:absolute;left:936;top:-16;width:4758;height:2;visibility:visible;mso-wrap-style:square;v-text-anchor:top" coordsize="47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u4vwAAAANoAAAAPAAAAZHJzL2Rvd25yZXYueG1sRI9Bi8Iw&#10;FITvC/6H8ARva2pxRapRRFQ8uu7W86N5ttXmpTSxrf/eLCx4HGbmG2a57k0lWmpcaVnBZByBIM6s&#10;LjlX8Puz/5yDcB5ZY2WZFDzJwXo1+Fhiom3H39SefS4ChF2CCgrv60RKlxVk0I1tTRy8q20M+iCb&#10;XOoGuwA3lYyjaCYNlhwWCqxpW1B2Pz+Mgst+erue0thmu4NO8euSp7LtlBoN+80ChKfev8P/7aNW&#10;EMPflXAD5OoFAAD//wMAUEsBAi0AFAAGAAgAAAAhANvh9svuAAAAhQEAABMAAAAAAAAAAAAAAAAA&#10;AAAAAFtDb250ZW50X1R5cGVzXS54bWxQSwECLQAUAAYACAAAACEAWvQsW78AAAAVAQAACwAAAAAA&#10;AAAAAAAAAAAfAQAAX3JlbHMvLnJlbHNQSwECLQAUAAYACAAAACEAMy7uL8AAAADaAAAADwAAAAAA&#10;AAAAAAAAAAAHAgAAZHJzL2Rvd25yZXYueG1sUEsFBgAAAAADAAMAtwAAAPQCAAAAAA==&#10;" path="m,l4759,e" filled="f" strokeweight=".25281mm">
                  <v:path arrowok="t" o:connecttype="custom" o:connectlocs="0,0;4759,0" o:connectangles="0,0"/>
                </v:shape>
                <w10:wrap anchorx="page"/>
              </v:group>
            </w:pict>
          </mc:Fallback>
        </mc:AlternateContent>
      </w:r>
    </w:p>
    <w:p w:rsidR="000D41B3" w:rsidRPr="001E70EE" w:rsidRDefault="000D41B3" w:rsidP="00F57768">
      <w:pPr>
        <w:widowControl w:val="0"/>
        <w:tabs>
          <w:tab w:val="left" w:pos="5760"/>
        </w:tabs>
        <w:ind w:left="1077" w:hanging="897"/>
        <w:rPr>
          <w:sz w:val="22"/>
          <w:szCs w:val="22"/>
        </w:rPr>
      </w:pPr>
      <w:r w:rsidRPr="001E70EE">
        <w:rPr>
          <w:rFonts w:ascii="Calibri" w:eastAsia="Calibri" w:hAnsi="Calibri"/>
          <w:noProof/>
          <w:sz w:val="22"/>
          <w:szCs w:val="22"/>
        </w:rPr>
        <mc:AlternateContent>
          <mc:Choice Requires="wpg">
            <w:drawing>
              <wp:anchor distT="0" distB="0" distL="114300" distR="114300" simplePos="0" relativeHeight="251655168" behindDoc="1" locked="0" layoutInCell="1" allowOverlap="1" wp14:anchorId="6D88958E" wp14:editId="2BDE53CF">
                <wp:simplePos x="0" y="0"/>
                <wp:positionH relativeFrom="page">
                  <wp:posOffset>3952875</wp:posOffset>
                </wp:positionH>
                <wp:positionV relativeFrom="paragraph">
                  <wp:posOffset>-10160</wp:posOffset>
                </wp:positionV>
                <wp:extent cx="2499995" cy="1270"/>
                <wp:effectExtent l="9525" t="8890" r="5080" b="8890"/>
                <wp:wrapNone/>
                <wp:docPr id="3"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99995" cy="1270"/>
                          <a:chOff x="6225" y="-16"/>
                          <a:chExt cx="3937" cy="2"/>
                        </a:xfrm>
                      </wpg:grpSpPr>
                      <wps:wsp>
                        <wps:cNvPr id="4" name="Freeform 48"/>
                        <wps:cNvSpPr>
                          <a:spLocks/>
                        </wps:cNvSpPr>
                        <wps:spPr bwMode="auto">
                          <a:xfrm>
                            <a:off x="6225" y="-16"/>
                            <a:ext cx="3937" cy="2"/>
                          </a:xfrm>
                          <a:custGeom>
                            <a:avLst/>
                            <a:gdLst>
                              <a:gd name="T0" fmla="+- 0 6225 6225"/>
                              <a:gd name="T1" fmla="*/ T0 w 3937"/>
                              <a:gd name="T2" fmla="+- 0 10162 6225"/>
                              <a:gd name="T3" fmla="*/ T2 w 3937"/>
                            </a:gdLst>
                            <a:ahLst/>
                            <a:cxnLst>
                              <a:cxn ang="0">
                                <a:pos x="T1" y="0"/>
                              </a:cxn>
                              <a:cxn ang="0">
                                <a:pos x="T3" y="0"/>
                              </a:cxn>
                            </a:cxnLst>
                            <a:rect l="0" t="0" r="r" b="b"/>
                            <a:pathLst>
                              <a:path w="3937">
                                <a:moveTo>
                                  <a:pt x="0" y="0"/>
                                </a:moveTo>
                                <a:lnTo>
                                  <a:pt x="3937" y="0"/>
                                </a:lnTo>
                              </a:path>
                            </a:pathLst>
                          </a:custGeom>
                          <a:noFill/>
                          <a:ln w="60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1E2B689" id="Group 47" o:spid="_x0000_s1026" style="position:absolute;margin-left:311.25pt;margin-top:-.8pt;width:196.85pt;height:.1pt;z-index:-251661312;mso-position-horizontal-relative:page" coordorigin="6225,-16" coordsize="39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OqUWwMAAOMHAAAOAAAAZHJzL2Uyb0RvYy54bWykVdtu2zAMfR+wfxD0uCH1pW7SGE2HIZdi&#10;wG7Asg9QZPmC2ZInKXG6Yf8+irJTN92wYfODLZkUeXhIkTevjk1NDkKbSskFjS5CSoTkKqtksaCf&#10;t5vJNSXGMpmxWkmxoPfC0Fe3z5/ddG0qYlWqOhOagBFp0q5d0NLaNg0Cw0vRMHOhWiFBmCvdMAtb&#10;XQSZZh1Yb+ogDsNp0CmdtVpxYQz8XXkhvUX7eS64/ZDnRlhSLyhgs/jW+N65d3B7w9JCs7aseA+D&#10;/QOKhlUSnJ5MrZhlZK+rJ6aaimtlVG4vuGoClecVFxgDRBOFZ9HcabVvMZYi7Yr2RBNQe8bTP5vl&#10;7w8fNamyBb2kRLIGUoReSTJz3HRtkYLKnW4/tR+1DxCWbxX/YkAcnMvdvvDKZNe9UxnYY3urkJtj&#10;rhtnAqImR0zB/SkF4mgJh59xMofnihIOsiie9RniJaTRHZrGMQhBNommPnm8XPdnL+eXM38wdqKA&#10;pd4jouxRuZCg0swDmeb/yPxUslZgjoxjqiczGcjcaCFc9ZLk2vOJWgOZZszkSOIwGiD8jxw+pWMg&#10;8ndksJTvjb0TClPBDm+N9XcggxUmOOvrYAv3JW9quA4vJyQkzhW+PO3FSS0a1F4EZBuSjqDr3uhg&#10;Kx6U0FYURtP4l8agCr1PZyweGYNsFgNEVg6o+VH2sGFFmGs6IdZaq4wrly2AG4oMLICSC/E3uuD7&#10;XNef6V1o6CbnfURTAn1k5zlpmXXInAu3JB3cKleT7kejDmKrUGTPqh+cPEhrOdbyWRyh8mI44Rxg&#10;jZ+cOqyj1Eq1qeoa01BLB2UaTj0Uo+oqc0KHxuhit6w1OTDXIfHpL88jNehEMkNjpWDZul9bVtV+&#10;Dc5r5Bbqr6fAVSK2wO/zcL6+Xl8nkySeridJuFpNXm+WyWS6iWZXq8vVcrmKfjiWoiQtqywT0qEb&#10;2nGU/N0N7QeDb6SnhvwoikfBbvB5GmzwGAaSDLEMX4wOWoq/ob6f7FR2D7dVKz9fYB7ColT6GyUd&#10;zJYFNV/3TAtK6jcS+s08ShI3jHCTXM1i2OixZDeWMMnB1IJaCgXulkvrB9i+1VVRgqcIK0yq19Bp&#10;88rdZ8TnUfUbaHm4wkmCsfRTz42q8R61Hmbz7U8AAAD//wMAUEsDBBQABgAIAAAAIQCkq3UT3wAA&#10;AAoBAAAPAAAAZHJzL2Rvd25yZXYueG1sTI/BSsNAEIbvgu+wjOCt3STaIDGbUop6KoKtIN6m2WkS&#10;mp0N2W2Svr2bkz3OzMc/35+vJ9OKgXrXWFYQLyMQxKXVDVcKvg/vixcQziNrbC2Tgis5WBf3dzlm&#10;2o78RcPeVyKEsMtQQe19l0npypoMuqXtiMPtZHuDPox9JXWPYwg3rUyiKJUGGw4fauxoW1N53l+M&#10;go8Rx81T/Dbszqft9few+vzZxaTU48O0eQXhafL/MMz6QR2K4HS0F9ZOtArSJFkFVMEiTkHMQBSn&#10;CYjjvHkGWeTytkLxBwAA//8DAFBLAQItABQABgAIAAAAIQC2gziS/gAAAOEBAAATAAAAAAAAAAAA&#10;AAAAAAAAAABbQ29udGVudF9UeXBlc10ueG1sUEsBAi0AFAAGAAgAAAAhADj9If/WAAAAlAEAAAsA&#10;AAAAAAAAAAAAAAAALwEAAF9yZWxzLy5yZWxzUEsBAi0AFAAGAAgAAAAhAEE06pRbAwAA4wcAAA4A&#10;AAAAAAAAAAAAAAAALgIAAGRycy9lMm9Eb2MueG1sUEsBAi0AFAAGAAgAAAAhAKSrdRPfAAAACgEA&#10;AA8AAAAAAAAAAAAAAAAAtQUAAGRycy9kb3ducmV2LnhtbFBLBQYAAAAABAAEAPMAAADBBgAAAAA=&#10;">
                <v:shape id="Freeform 48" o:spid="_x0000_s1027" style="position:absolute;left:6225;top:-16;width:3937;height:2;visibility:visible;mso-wrap-style:square;v-text-anchor:top" coordsize="39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83awwAAANoAAAAPAAAAZHJzL2Rvd25yZXYueG1sRI9Ba8JA&#10;FITvgv9heYXe6qYirUQ3IkLRIi2YCF4f2ZdsMPs2za6a9td3CwWPw8x8wyxXg23FlXrfOFbwPElA&#10;EJdON1wrOBZvT3MQPiBrbB2Tgm/ysMrGoyWm2t34QNc81CJC2KeowITQpVL60pBFP3EdcfQq11sM&#10;Ufa11D3eIty2cpokL9Jiw3HBYEcbQ+U5v1gF09f8/fOnqL70afvRUmP3ujN7pR4fhvUCRKAh3MP/&#10;7Z1WMIO/K/EGyOwXAAD//wMAUEsBAi0AFAAGAAgAAAAhANvh9svuAAAAhQEAABMAAAAAAAAAAAAA&#10;AAAAAAAAAFtDb250ZW50X1R5cGVzXS54bWxQSwECLQAUAAYACAAAACEAWvQsW78AAAAVAQAACwAA&#10;AAAAAAAAAAAAAAAfAQAAX3JlbHMvLnJlbHNQSwECLQAUAAYACAAAACEAaS/N2sMAAADaAAAADwAA&#10;AAAAAAAAAAAAAAAHAgAAZHJzL2Rvd25yZXYueG1sUEsFBgAAAAADAAMAtwAAAPcCAAAAAA==&#10;" path="m,l3937,e" filled="f" strokeweight=".16853mm">
                  <v:path arrowok="t" o:connecttype="custom" o:connectlocs="0,0;3937,0" o:connectangles="0,0"/>
                </v:shape>
                <w10:wrap anchorx="page"/>
              </v:group>
            </w:pict>
          </mc:Fallback>
        </mc:AlternateContent>
      </w:r>
      <w:r w:rsidRPr="001E70EE">
        <w:rPr>
          <w:sz w:val="22"/>
          <w:szCs w:val="22"/>
        </w:rPr>
        <w:t>Signature of Generator Representative</w:t>
      </w:r>
      <w:r w:rsidRPr="001E70EE">
        <w:rPr>
          <w:sz w:val="22"/>
          <w:szCs w:val="22"/>
        </w:rPr>
        <w:tab/>
        <w:t>Title</w:t>
      </w:r>
    </w:p>
    <w:p w:rsidR="000D41B3" w:rsidRPr="001E70EE" w:rsidRDefault="00C60896" w:rsidP="000D41B3">
      <w:pPr>
        <w:widowControl w:val="0"/>
        <w:spacing w:before="10" w:line="280" w:lineRule="exact"/>
        <w:rPr>
          <w:rFonts w:ascii="Calibri" w:eastAsia="Calibri" w:hAnsi="Calibri"/>
          <w:sz w:val="22"/>
          <w:szCs w:val="22"/>
        </w:rPr>
      </w:pPr>
      <w:r w:rsidRPr="001E70EE">
        <w:rPr>
          <w:rFonts w:ascii="Calibri" w:eastAsia="Calibri" w:hAnsi="Calibri"/>
          <w:noProof/>
          <w:sz w:val="22"/>
          <w:szCs w:val="22"/>
        </w:rPr>
        <mc:AlternateContent>
          <mc:Choice Requires="wpg">
            <w:drawing>
              <wp:anchor distT="0" distB="0" distL="114300" distR="114300" simplePos="0" relativeHeight="251657216" behindDoc="1" locked="0" layoutInCell="1" allowOverlap="1" wp14:anchorId="0B420358" wp14:editId="7E8703F5">
                <wp:simplePos x="0" y="0"/>
                <wp:positionH relativeFrom="page">
                  <wp:posOffset>1030406</wp:posOffset>
                </wp:positionH>
                <wp:positionV relativeFrom="paragraph">
                  <wp:posOffset>175989</wp:posOffset>
                </wp:positionV>
                <wp:extent cx="2584602" cy="45719"/>
                <wp:effectExtent l="0" t="0" r="44450" b="0"/>
                <wp:wrapNone/>
                <wp:docPr id="5"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2584602" cy="45719"/>
                          <a:chOff x="936" y="-16"/>
                          <a:chExt cx="4758" cy="2"/>
                        </a:xfrm>
                      </wpg:grpSpPr>
                      <wps:wsp>
                        <wps:cNvPr id="6" name="Freeform 46"/>
                        <wps:cNvSpPr>
                          <a:spLocks/>
                        </wps:cNvSpPr>
                        <wps:spPr bwMode="auto">
                          <a:xfrm>
                            <a:off x="936" y="-16"/>
                            <a:ext cx="4758" cy="2"/>
                          </a:xfrm>
                          <a:custGeom>
                            <a:avLst/>
                            <a:gdLst>
                              <a:gd name="T0" fmla="+- 0 936 936"/>
                              <a:gd name="T1" fmla="*/ T0 w 4758"/>
                              <a:gd name="T2" fmla="+- 0 5695 936"/>
                              <a:gd name="T3" fmla="*/ T2 w 4758"/>
                            </a:gdLst>
                            <a:ahLst/>
                            <a:cxnLst>
                              <a:cxn ang="0">
                                <a:pos x="T1" y="0"/>
                              </a:cxn>
                              <a:cxn ang="0">
                                <a:pos x="T3" y="0"/>
                              </a:cxn>
                            </a:cxnLst>
                            <a:rect l="0" t="0" r="r" b="b"/>
                            <a:pathLst>
                              <a:path w="4758">
                                <a:moveTo>
                                  <a:pt x="0" y="0"/>
                                </a:moveTo>
                                <a:lnTo>
                                  <a:pt x="4759" y="0"/>
                                </a:lnTo>
                              </a:path>
                            </a:pathLst>
                          </a:custGeom>
                          <a:noFill/>
                          <a:ln w="91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378ADB0" id="Group 45" o:spid="_x0000_s1026" style="position:absolute;margin-left:81.15pt;margin-top:13.85pt;width:203.5pt;height:3.6pt;flip:y;z-index:-251659264;mso-position-horizontal-relative:page" coordorigin="936,-16" coordsize="47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nZAaAMAAOgHAAAOAAAAZHJzL2Uyb0RvYy54bWykVdtu2zAMfR+wfxD0uCG1nTppYjQtilyK&#10;Ad1WoNneFVu+YLbkSUqcbti/j5Ts1ElbYOgMxJFMijw8pMjL631Vkh1XupBiRoMznxIuYpkUIpvR&#10;b+vVYEKJNkwkrJSCz+gj1/T66v27y6aO+FDmsky4ImBE6KipZzQ3po48T8c5r5g+kzUXIEylqpiB&#10;rcq8RLEGrFelN/T9sddIldRKxlxr+LpwQnpl7acpj83XNNXckHJGAZuxb2XfG3x7V5csyhSr8yJu&#10;YbA3oKhYIcDpwdSCGUa2qnhmqipiJbVMzVksK0+maRFzGwNEE/gn0dwqua1tLFnUZPWBJqD2hKc3&#10;m42/7O4VKZIZHVEiWAUpsl5JOEJumjqLQOVW1Q/1vXIBwvJOxj80iL1TOe4zp0w2zWeZgD22NdJy&#10;s09VRdKyqL9DpdgvED/Z22Q8HpLB94bE8HE4moRjf0hJDLJwdBFMXbLiHDKKp6bnY0pANgjGnWTZ&#10;ng0vRlB3eHCIIo9F6LvF2+LD4KDm9BOt+v9ofchZzW22NHLW0goYHa0rxTnWMQktXHQOWh2tus9p&#10;T4JqGqh/mU1MSMvhMzY6Hl/jgkXxVptbLoEXFrHdnTbuMiSwsplOWuRruDhpVcK9+DggPgFP+HOc&#10;ZweloFP64JG1TxpiHbcmO0uQzp6l0Xg6esnUeaeFpoY9U5DIrIPH8g5xvBctZFgRhp3Ht+VVS42F&#10;sgZoXX2BBVDC8F7RBd+nuu5M60JBSzltJooSaCYbx0jNDCJDF7gkDVQvliN+qOSOr6UVmZPCBydP&#10;0lL0teD49AiVE8MJdGDL++AUsfbSKuSqKEubhFIglGngu6unZVkkKEQ0WmWbeanIjmGbtE97b47U&#10;oB2JxBrLOUuW7dqwonRrcF5abqH2WgqwCm0f/D31p8vJchIOwuF4OQj9xWJws5qHg/EquBgtzhfz&#10;+SL4gywFYZQXScIFout6chD+2+Vsp4PrpoeufBTFUbAr+zwP1juGYUmGWLp/Gx10P3c5XSvZyOQR&#10;LqqSbsjAUIRFLtUvShoYMDOqf26Z4pSUnwS0mmkQhjiR7Ab62xA2qi/Z9CVMxGBqRg2FAsfl3Lgp&#10;tq1VkeXgyaVVyBtot2mBd9nic6jaDXQ7u7LjxMbSjj6cV/291Xoa0Fd/AQAA//8DAFBLAwQUAAYA&#10;CAAAACEAoPONxN4AAAAJAQAADwAAAGRycy9kb3ducmV2LnhtbEyPwU7DMAyG70i8Q2QkbiylK91W&#10;mk4TEgihXSgM7Zg1po1onKrJtvL2mBMcf/vT78/lenK9OOEYrCcFt7MEBFLjjaVWwfvb480SRIia&#10;jO49oYJvDLCuLi9KXRh/plc81bEVXEKh0Aq6GIdCytB06HSY+QGJd59+dDpyHFtpRn3mctfLNEly&#10;6bQlvtDpAR86bL7qo1Ow29gMs4/9yzZpEJ+N3D/VNlPq+mra3IOIOMU/GH71WR0qdjr4I5kges55&#10;OmdUQbpYgGDgLl/x4KBgnq1AVqX8/0H1AwAA//8DAFBLAQItABQABgAIAAAAIQC2gziS/gAAAOEB&#10;AAATAAAAAAAAAAAAAAAAAAAAAABbQ29udGVudF9UeXBlc10ueG1sUEsBAi0AFAAGAAgAAAAhADj9&#10;If/WAAAAlAEAAAsAAAAAAAAAAAAAAAAALwEAAF9yZWxzLy5yZWxzUEsBAi0AFAAGAAgAAAAhAFPK&#10;dkBoAwAA6AcAAA4AAAAAAAAAAAAAAAAALgIAAGRycy9lMm9Eb2MueG1sUEsBAi0AFAAGAAgAAAAh&#10;AKDzjcTeAAAACQEAAA8AAAAAAAAAAAAAAAAAwgUAAGRycy9kb3ducmV2LnhtbFBLBQYAAAAABAAE&#10;APMAAADNBgAAAAA=&#10;">
                <v:shape id="Freeform 46" o:spid="_x0000_s1027" style="position:absolute;left:936;top:-16;width:4758;height:2;visibility:visible;mso-wrap-style:square;v-text-anchor:top" coordsize="47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egswQAAANoAAAAPAAAAZHJzL2Rvd25yZXYueG1sRI9Pi8Iw&#10;FMTvC36H8ARv21RRka5RFlHx6L96fjTPtrvNS2liW7+9ERb2OMzMb5jlujeVaKlxpWUF4ygGQZxZ&#10;XXKu4HrZfS5AOI+ssbJMCp7kYL0afCwx0bbjE7Vnn4sAYZeggsL7OpHSZQUZdJGtiYN3t41BH2ST&#10;S91gF+CmkpM4nkuDJYeFAmvaFJT9nh9GwW03/bkf04nNtnud4uyWp7LtlBoN++8vEJ56/x/+ax+0&#10;gjm8r4QbIFcvAAAA//8DAFBLAQItABQABgAIAAAAIQDb4fbL7gAAAIUBAAATAAAAAAAAAAAAAAAA&#10;AAAAAABbQ29udGVudF9UeXBlc10ueG1sUEsBAi0AFAAGAAgAAAAhAFr0LFu/AAAAFQEAAAsAAAAA&#10;AAAAAAAAAAAAHwEAAF9yZWxzLy5yZWxzUEsBAi0AFAAGAAgAAAAhAEwV6CzBAAAA2gAAAA8AAAAA&#10;AAAAAAAAAAAABwIAAGRycy9kb3ducmV2LnhtbFBLBQYAAAAAAwADALcAAAD1AgAAAAA=&#10;" path="m,l4759,e" filled="f" strokeweight=".25281mm">
                  <v:path arrowok="t" o:connecttype="custom" o:connectlocs="0,0;4759,0" o:connectangles="0,0"/>
                </v:shape>
                <w10:wrap anchorx="page"/>
              </v:group>
            </w:pict>
          </mc:Fallback>
        </mc:AlternateContent>
      </w:r>
    </w:p>
    <w:p w:rsidR="000D41B3" w:rsidRPr="001E70EE" w:rsidRDefault="000D41B3" w:rsidP="000D41B3">
      <w:pPr>
        <w:widowControl w:val="0"/>
        <w:tabs>
          <w:tab w:val="left" w:pos="5760"/>
        </w:tabs>
        <w:ind w:left="2295" w:hanging="2025"/>
        <w:rPr>
          <w:sz w:val="22"/>
          <w:szCs w:val="22"/>
        </w:rPr>
      </w:pPr>
      <w:r w:rsidRPr="001E70EE">
        <w:rPr>
          <w:rFonts w:ascii="Calibri" w:eastAsia="Calibri" w:hAnsi="Calibri"/>
          <w:noProof/>
          <w:sz w:val="22"/>
          <w:szCs w:val="22"/>
        </w:rPr>
        <mc:AlternateContent>
          <mc:Choice Requires="wpg">
            <w:drawing>
              <wp:anchor distT="0" distB="0" distL="114300" distR="114300" simplePos="0" relativeHeight="251658240" behindDoc="1" locked="0" layoutInCell="1" allowOverlap="1" wp14:anchorId="1CAFC8AA" wp14:editId="1EB1E293">
                <wp:simplePos x="0" y="0"/>
                <wp:positionH relativeFrom="page">
                  <wp:posOffset>3952875</wp:posOffset>
                </wp:positionH>
                <wp:positionV relativeFrom="paragraph">
                  <wp:posOffset>-10160</wp:posOffset>
                </wp:positionV>
                <wp:extent cx="2499995" cy="1270"/>
                <wp:effectExtent l="9525" t="8890" r="5080" b="8890"/>
                <wp:wrapNone/>
                <wp:docPr id="7"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99995" cy="1270"/>
                          <a:chOff x="6225" y="-16"/>
                          <a:chExt cx="3937" cy="2"/>
                        </a:xfrm>
                      </wpg:grpSpPr>
                      <wps:wsp>
                        <wps:cNvPr id="8" name="Freeform 44"/>
                        <wps:cNvSpPr>
                          <a:spLocks/>
                        </wps:cNvSpPr>
                        <wps:spPr bwMode="auto">
                          <a:xfrm>
                            <a:off x="6225" y="-16"/>
                            <a:ext cx="3937" cy="2"/>
                          </a:xfrm>
                          <a:custGeom>
                            <a:avLst/>
                            <a:gdLst>
                              <a:gd name="T0" fmla="+- 0 6225 6225"/>
                              <a:gd name="T1" fmla="*/ T0 w 3937"/>
                              <a:gd name="T2" fmla="+- 0 10162 6225"/>
                              <a:gd name="T3" fmla="*/ T2 w 3937"/>
                            </a:gdLst>
                            <a:ahLst/>
                            <a:cxnLst>
                              <a:cxn ang="0">
                                <a:pos x="T1" y="0"/>
                              </a:cxn>
                              <a:cxn ang="0">
                                <a:pos x="T3" y="0"/>
                              </a:cxn>
                            </a:cxnLst>
                            <a:rect l="0" t="0" r="r" b="b"/>
                            <a:pathLst>
                              <a:path w="3937">
                                <a:moveTo>
                                  <a:pt x="0" y="0"/>
                                </a:moveTo>
                                <a:lnTo>
                                  <a:pt x="3937" y="0"/>
                                </a:lnTo>
                              </a:path>
                            </a:pathLst>
                          </a:custGeom>
                          <a:noFill/>
                          <a:ln w="60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85432E8" id="Group 43" o:spid="_x0000_s1026" style="position:absolute;margin-left:311.25pt;margin-top:-.8pt;width:196.85pt;height:.1pt;z-index:-251658240;mso-position-horizontal-relative:page" coordorigin="6225,-16" coordsize="39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ee+XgMAAOMHAAAOAAAAZHJzL2Uyb0RvYy54bWykVduO2zYQfS/QfyD4mMKri7X2WlhtEPiy&#10;KJAmAeJ+AE1RF1QiVZK2vAny7x0OJa/W26BFogeJ1AxnzpwZzty/PbcNOQltaiUzGt2ElAjJVV7L&#10;MqN/7nezO0qMZTJnjZIio0/C0LcPv/5y33epiFWlmlxoAkakSfsuo5W1XRoEhleiZeZGdUKCsFC6&#10;ZRa2ugxyzXqw3jZBHIaLoFc677Tiwhj4u/FC+oD2i0Jw+7EojLCkyShgs/jW+D64d/Bwz9JSs66q&#10;+QCD/QCKltUSnF5MbZhl5KjrV6bammtlVGFvuGoDVRQ1FxgDRBOFV9E8anXsMJYy7cvuQhNQe8XT&#10;D5vlH06fNKnzjC4pkayFFKFXkswdN31XpqDyqLvP3SftA4Tle8X/MiAOruVuX3plcuj/UDnYY0er&#10;kJtzoVtnAqImZ0zB0yUF4mwJh59xsoLnlhIOsiheDhniFaTRHVrEMQhBNosWPnm82g5n56s5BOEO&#10;xk4UsNR7RJQDKhcSVJp5JtP8HJmfK9YJzJFxTA1kQtV7MndaCFe9JEk8n6g1kmmmTE4kDqMBwv+T&#10;w9d0jER+jwyW8qOxj0JhKtjpvbH+DuSwwgTnA/Q93JeibeA6/DYjIXGu8OVpLy9q0aj2JiD7kPQE&#10;XQ9GR1vxqIS2ojBaxP9qbD7qOWPxxBhksxwhsmpEzc9ygA0rwlzTCbHWOmVcuewB3FhkYAGUXIjf&#10;0QXf17r+zOBCQze57iOaEugjB89Jx6xD5ly4Jekzily4H606ib1Ckb2qfnDyLG3kVMtncYLKi+GE&#10;c4A1fnHqsE5SK9WubhpMQyMdlEW4WCI3RjV17oQOjdHlYd1ocmKuQ+IzXJ4XatCJZI7GKsHy7bC2&#10;rG78Gpw3yC3U30CBq0RsgV9X4Wp7t71LZkm82M6ScLOZvdutk9liFy1vN/PNer2JvjloUZJWdZ4L&#10;6dCN7ThK/t8NHQaDb6SXhvwiihfB7vB5HWzwEgaSDLGMX4wOWoq/ob6fHFT+BLdVKz9fYB7ColL6&#10;CyU9zJaMmr+PTAtKmt8l9JtVlCRuGOEmuV3GsNFTyWEqYZKDqYxaCgXulmvrB9ix03VZgacI0yrV&#10;O+i0Re3uM+LzqIYNtDxc4STBWIap50bVdI9az7P54R8AAAD//wMAUEsDBBQABgAIAAAAIQCkq3UT&#10;3wAAAAoBAAAPAAAAZHJzL2Rvd25yZXYueG1sTI/BSsNAEIbvgu+wjOCt3STaIDGbUop6KoKtIN6m&#10;2WkSmp0N2W2Svr2bkz3OzMc/35+vJ9OKgXrXWFYQLyMQxKXVDVcKvg/vixcQziNrbC2Tgis5WBf3&#10;dzlm2o78RcPeVyKEsMtQQe19l0npypoMuqXtiMPtZHuDPox9JXWPYwg3rUyiKJUGGw4fauxoW1N5&#10;3l+Mgo8Rx81T/Dbszqft9few+vzZxaTU48O0eQXhafL/MMz6QR2K4HS0F9ZOtArSJFkFVMEiTkHM&#10;QBSnCYjjvHkGWeTytkLxBwAA//8DAFBLAQItABQABgAIAAAAIQC2gziS/gAAAOEBAAATAAAAAAAA&#10;AAAAAAAAAAAAAABbQ29udGVudF9UeXBlc10ueG1sUEsBAi0AFAAGAAgAAAAhADj9If/WAAAAlAEA&#10;AAsAAAAAAAAAAAAAAAAALwEAAF9yZWxzLy5yZWxzUEsBAi0AFAAGAAgAAAAhAO2t575eAwAA4wcA&#10;AA4AAAAAAAAAAAAAAAAALgIAAGRycy9lMm9Eb2MueG1sUEsBAi0AFAAGAAgAAAAhAKSrdRPfAAAA&#10;CgEAAA8AAAAAAAAAAAAAAAAAuAUAAGRycy9kb3ducmV2LnhtbFBLBQYAAAAABAAEAPMAAADEBgAA&#10;AAA=&#10;">
                <v:shape id="Freeform 44" o:spid="_x0000_s1027" style="position:absolute;left:6225;top:-16;width:3937;height:2;visibility:visible;mso-wrap-style:square;v-text-anchor:top" coordsize="39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sffvgAAANoAAAAPAAAAZHJzL2Rvd25yZXYueG1sRE9Ni8Iw&#10;EL0v+B/CCHtbUz2sUo0igqiIglXwOjRjU2wmtYna3V9vDoLHx/uezFpbiQc1vnSsoN9LQBDnTpdc&#10;KDgdlz8jED4ga6wck4I/8jCbdr4mmGr35AM9slCIGMI+RQUmhDqV0ueGLPqeq4kjd3GNxRBhU0jd&#10;4DOG20oOkuRXWiw5NhisaWEov2Z3q2AwzDb7/+Plps+rXUWl3erabJX67rbzMYhAbfiI3+61VhC3&#10;xivxBsjpCwAA//8DAFBLAQItABQABgAIAAAAIQDb4fbL7gAAAIUBAAATAAAAAAAAAAAAAAAAAAAA&#10;AABbQ29udGVudF9UeXBlc10ueG1sUEsBAi0AFAAGAAgAAAAhAFr0LFu/AAAAFQEAAAsAAAAAAAAA&#10;AAAAAAAAHwEAAF9yZWxzLy5yZWxzUEsBAi0AFAAGAAgAAAAhAOhix9++AAAA2gAAAA8AAAAAAAAA&#10;AAAAAAAABwIAAGRycy9kb3ducmV2LnhtbFBLBQYAAAAAAwADALcAAADyAgAAAAA=&#10;" path="m,l3937,e" filled="f" strokeweight=".16853mm">
                  <v:path arrowok="t" o:connecttype="custom" o:connectlocs="0,0;3937,0" o:connectangles="0,0"/>
                </v:shape>
                <w10:wrap anchorx="page"/>
              </v:group>
            </w:pict>
          </mc:Fallback>
        </mc:AlternateContent>
      </w:r>
      <w:r w:rsidRPr="001E70EE">
        <w:rPr>
          <w:sz w:val="22"/>
          <w:szCs w:val="22"/>
        </w:rPr>
        <w:t>Printed Name</w:t>
      </w:r>
      <w:r w:rsidRPr="001E70EE">
        <w:rPr>
          <w:sz w:val="22"/>
          <w:szCs w:val="22"/>
        </w:rPr>
        <w:tab/>
      </w:r>
      <w:r w:rsidRPr="001E70EE">
        <w:rPr>
          <w:sz w:val="22"/>
          <w:szCs w:val="22"/>
        </w:rPr>
        <w:tab/>
        <w:t>Date</w:t>
      </w:r>
    </w:p>
    <w:p w:rsidR="000D41B3" w:rsidRPr="001E70EE" w:rsidRDefault="000D41B3" w:rsidP="000D41B3">
      <w:pPr>
        <w:widowControl w:val="0"/>
        <w:tabs>
          <w:tab w:val="left" w:pos="7522"/>
        </w:tabs>
        <w:ind w:left="2295"/>
      </w:pPr>
    </w:p>
    <w:p w:rsidR="000D41B3" w:rsidRPr="001E70EE" w:rsidRDefault="000D41B3" w:rsidP="000D41B3">
      <w:pPr>
        <w:widowControl w:val="0"/>
        <w:spacing w:line="260" w:lineRule="auto"/>
        <w:ind w:left="180" w:right="109"/>
        <w:rPr>
          <w:sz w:val="22"/>
          <w:szCs w:val="22"/>
        </w:rPr>
      </w:pPr>
      <w:r w:rsidRPr="001E70EE">
        <w:rPr>
          <w:rFonts w:eastAsia="Arial"/>
          <w:sz w:val="22"/>
          <w:szCs w:val="22"/>
        </w:rPr>
        <w:t xml:space="preserve">As </w:t>
      </w:r>
      <w:r w:rsidRPr="001E70EE">
        <w:rPr>
          <w:sz w:val="22"/>
          <w:szCs w:val="22"/>
        </w:rPr>
        <w:t xml:space="preserve">the beneficial user of the secondary material, I hereby certify that I have received this authorization and will comply with the terms of this form and, if applicable, any relevant terms of the beneficial </w:t>
      </w:r>
      <w:r w:rsidR="00444B64" w:rsidRPr="001E70EE">
        <w:rPr>
          <w:sz w:val="22"/>
          <w:szCs w:val="22"/>
        </w:rPr>
        <w:t>use license</w:t>
      </w:r>
      <w:r w:rsidRPr="001E70EE">
        <w:rPr>
          <w:sz w:val="22"/>
          <w:szCs w:val="22"/>
        </w:rPr>
        <w:t xml:space="preserve"> for this material. I understand that the secondary material must remain at the location specified above, and that I must either keep this form at the location where the beneficial use occurs, or at my local office for a 3 year period</w:t>
      </w:r>
      <w:r w:rsidRPr="001E70EE">
        <w:rPr>
          <w:i/>
          <w:sz w:val="22"/>
          <w:szCs w:val="22"/>
        </w:rPr>
        <w:t xml:space="preserve">. </w:t>
      </w:r>
      <w:r w:rsidRPr="001E70EE">
        <w:rPr>
          <w:sz w:val="22"/>
          <w:szCs w:val="22"/>
        </w:rPr>
        <w:t>I understand the form must be made available to the Department upon request.</w:t>
      </w:r>
      <w:r w:rsidR="008D3429">
        <w:rPr>
          <w:sz w:val="22"/>
          <w:szCs w:val="22"/>
        </w:rPr>
        <w:t xml:space="preserve"> </w:t>
      </w:r>
    </w:p>
    <w:p w:rsidR="000D41B3" w:rsidRPr="00C60896" w:rsidRDefault="000D41B3" w:rsidP="000D41B3">
      <w:pPr>
        <w:widowControl w:val="0"/>
        <w:spacing w:line="351" w:lineRule="exact"/>
        <w:rPr>
          <w:sz w:val="22"/>
          <w:szCs w:val="22"/>
        </w:rPr>
      </w:pPr>
      <w:r w:rsidRPr="001E70EE">
        <w:rPr>
          <w:sz w:val="24"/>
          <w:szCs w:val="24"/>
        </w:rPr>
        <w:t>_________________</w:t>
      </w:r>
      <w:r w:rsidR="00C60896">
        <w:rPr>
          <w:sz w:val="24"/>
          <w:szCs w:val="24"/>
        </w:rPr>
        <w:t xml:space="preserve">____________________ </w:t>
      </w:r>
      <w:r w:rsidRPr="001E70EE">
        <w:rPr>
          <w:sz w:val="24"/>
          <w:szCs w:val="24"/>
        </w:rPr>
        <w:t xml:space="preserve"> </w:t>
      </w:r>
      <w:r w:rsidR="00F57768">
        <w:rPr>
          <w:sz w:val="24"/>
          <w:szCs w:val="24"/>
        </w:rPr>
        <w:t xml:space="preserve">     ________________________</w:t>
      </w:r>
      <w:r w:rsidRPr="001E70EE">
        <w:rPr>
          <w:sz w:val="24"/>
          <w:szCs w:val="24"/>
        </w:rPr>
        <w:t xml:space="preserve"> </w:t>
      </w:r>
      <w:r w:rsidR="00C60896">
        <w:rPr>
          <w:sz w:val="24"/>
          <w:szCs w:val="24"/>
        </w:rPr>
        <w:t xml:space="preserve">                     </w:t>
      </w:r>
      <w:r w:rsidRPr="00C60896">
        <w:rPr>
          <w:sz w:val="22"/>
          <w:szCs w:val="22"/>
        </w:rPr>
        <w:t xml:space="preserve">Signature of Beneficial User                                                   </w:t>
      </w:r>
      <w:r w:rsidR="00C60896">
        <w:rPr>
          <w:sz w:val="22"/>
          <w:szCs w:val="22"/>
        </w:rPr>
        <w:t xml:space="preserve">        </w:t>
      </w:r>
      <w:r w:rsidRPr="00C60896">
        <w:rPr>
          <w:sz w:val="22"/>
          <w:szCs w:val="22"/>
        </w:rPr>
        <w:t>Date</w:t>
      </w:r>
    </w:p>
    <w:p w:rsidR="000D41B3" w:rsidRPr="00C60896" w:rsidRDefault="000D41B3" w:rsidP="000D41B3">
      <w:pPr>
        <w:widowControl w:val="0"/>
        <w:tabs>
          <w:tab w:val="left" w:pos="7522"/>
        </w:tabs>
        <w:ind w:left="2295" w:hanging="1215"/>
        <w:rPr>
          <w:sz w:val="22"/>
          <w:szCs w:val="22"/>
        </w:rPr>
      </w:pPr>
    </w:p>
    <w:p w:rsidR="000D41B3" w:rsidRPr="00C60896" w:rsidRDefault="000D41B3" w:rsidP="00C60896">
      <w:pPr>
        <w:widowControl w:val="0"/>
        <w:tabs>
          <w:tab w:val="left" w:pos="7522"/>
        </w:tabs>
        <w:rPr>
          <w:sz w:val="22"/>
          <w:szCs w:val="22"/>
        </w:rPr>
      </w:pPr>
      <w:r w:rsidRPr="00C60896">
        <w:rPr>
          <w:sz w:val="22"/>
          <w:szCs w:val="22"/>
        </w:rPr>
        <w:t>____________________</w:t>
      </w:r>
      <w:r w:rsidR="00C60896" w:rsidRPr="00C60896">
        <w:rPr>
          <w:sz w:val="22"/>
          <w:szCs w:val="22"/>
        </w:rPr>
        <w:t>____________________</w:t>
      </w:r>
    </w:p>
    <w:p w:rsidR="000D41B3" w:rsidRPr="00C60896" w:rsidRDefault="000D41B3" w:rsidP="00C60896">
      <w:pPr>
        <w:widowControl w:val="0"/>
        <w:tabs>
          <w:tab w:val="left" w:pos="7522"/>
        </w:tabs>
        <w:rPr>
          <w:sz w:val="22"/>
          <w:szCs w:val="22"/>
        </w:rPr>
      </w:pPr>
      <w:r w:rsidRPr="00C60896">
        <w:rPr>
          <w:sz w:val="22"/>
          <w:szCs w:val="22"/>
        </w:rPr>
        <w:t>Printed Name</w:t>
      </w:r>
    </w:p>
    <w:p w:rsidR="001F1CD9" w:rsidRPr="001E70EE" w:rsidRDefault="001F1CD9" w:rsidP="008F1E05">
      <w:pPr>
        <w:widowControl w:val="0"/>
        <w:tabs>
          <w:tab w:val="left" w:pos="7522"/>
        </w:tabs>
        <w:ind w:left="2295" w:hanging="1215"/>
        <w:rPr>
          <w:sz w:val="24"/>
          <w:szCs w:val="24"/>
        </w:rPr>
        <w:sectPr w:rsidR="001F1CD9" w:rsidRPr="001E70EE" w:rsidSect="000D41B3">
          <w:pgSz w:w="12240" w:h="15840" w:code="1"/>
          <w:pgMar w:top="810" w:right="1440" w:bottom="1440" w:left="1440" w:header="720" w:footer="720" w:gutter="0"/>
          <w:paperSrc w:first="262" w:other="262"/>
          <w:pgNumType w:start="1"/>
          <w:cols w:space="720"/>
          <w:docGrid w:linePitch="212"/>
        </w:sectPr>
      </w:pPr>
    </w:p>
    <w:p w:rsidR="001F1CD9" w:rsidRPr="001E70EE" w:rsidRDefault="001F1CD9" w:rsidP="008F1E05">
      <w:pPr>
        <w:widowControl w:val="0"/>
        <w:tabs>
          <w:tab w:val="left" w:pos="7522"/>
        </w:tabs>
        <w:ind w:left="2295" w:hanging="1215"/>
        <w:rPr>
          <w:sz w:val="24"/>
          <w:szCs w:val="24"/>
        </w:rPr>
      </w:pPr>
    </w:p>
    <w:p w:rsidR="001F1CD9" w:rsidRPr="001E70EE" w:rsidRDefault="001F1CD9" w:rsidP="008F1E05">
      <w:pPr>
        <w:widowControl w:val="0"/>
        <w:tabs>
          <w:tab w:val="left" w:pos="7522"/>
        </w:tabs>
        <w:ind w:left="2295" w:hanging="1215"/>
        <w:rPr>
          <w:sz w:val="24"/>
          <w:szCs w:val="24"/>
        </w:rPr>
      </w:pPr>
    </w:p>
    <w:p w:rsidR="001F1CD9" w:rsidRPr="001E70EE" w:rsidRDefault="001F1CD9" w:rsidP="008F1E05">
      <w:pPr>
        <w:widowControl w:val="0"/>
        <w:tabs>
          <w:tab w:val="left" w:pos="7522"/>
        </w:tabs>
        <w:ind w:left="2295" w:hanging="1215"/>
        <w:rPr>
          <w:sz w:val="24"/>
          <w:szCs w:val="24"/>
        </w:rPr>
      </w:pPr>
    </w:p>
    <w:p w:rsidR="001F1CD9" w:rsidRPr="001E70EE" w:rsidRDefault="001F1CD9" w:rsidP="008F1E05">
      <w:pPr>
        <w:widowControl w:val="0"/>
        <w:tabs>
          <w:tab w:val="left" w:pos="7522"/>
        </w:tabs>
        <w:ind w:left="2295" w:hanging="1215"/>
        <w:rPr>
          <w:sz w:val="24"/>
          <w:szCs w:val="24"/>
        </w:rPr>
      </w:pPr>
    </w:p>
    <w:p w:rsidR="001F1CD9" w:rsidRPr="001E70EE" w:rsidRDefault="001F1CD9" w:rsidP="008F1E05">
      <w:pPr>
        <w:widowControl w:val="0"/>
        <w:tabs>
          <w:tab w:val="left" w:pos="7522"/>
        </w:tabs>
        <w:ind w:left="2295" w:hanging="1215"/>
        <w:rPr>
          <w:sz w:val="24"/>
          <w:szCs w:val="24"/>
        </w:rPr>
      </w:pPr>
    </w:p>
    <w:p w:rsidR="00297982" w:rsidRPr="001E70EE" w:rsidRDefault="00297982" w:rsidP="00C60896">
      <w:pPr>
        <w:widowControl w:val="0"/>
        <w:tabs>
          <w:tab w:val="left" w:pos="7522"/>
        </w:tabs>
        <w:ind w:left="2295" w:hanging="2295"/>
        <w:jc w:val="center"/>
        <w:rPr>
          <w:b/>
          <w:sz w:val="24"/>
          <w:szCs w:val="24"/>
        </w:rPr>
      </w:pPr>
      <w:r w:rsidRPr="001E70EE">
        <w:rPr>
          <w:b/>
          <w:sz w:val="24"/>
          <w:szCs w:val="24"/>
        </w:rPr>
        <w:t>APPENDIX C</w:t>
      </w:r>
    </w:p>
    <w:p w:rsidR="00297982" w:rsidRPr="001E70EE" w:rsidRDefault="00297982" w:rsidP="00C60896">
      <w:pPr>
        <w:widowControl w:val="0"/>
        <w:tabs>
          <w:tab w:val="left" w:pos="7522"/>
        </w:tabs>
        <w:ind w:left="2295" w:hanging="2295"/>
        <w:jc w:val="center"/>
        <w:rPr>
          <w:b/>
          <w:sz w:val="24"/>
          <w:szCs w:val="24"/>
        </w:rPr>
      </w:pPr>
    </w:p>
    <w:p w:rsidR="00297982" w:rsidRPr="001E70EE" w:rsidRDefault="00297982" w:rsidP="00C60896">
      <w:pPr>
        <w:widowControl w:val="0"/>
        <w:tabs>
          <w:tab w:val="left" w:pos="7522"/>
        </w:tabs>
        <w:ind w:left="2295" w:hanging="2295"/>
        <w:jc w:val="center"/>
        <w:rPr>
          <w:b/>
          <w:sz w:val="24"/>
          <w:szCs w:val="24"/>
        </w:rPr>
      </w:pPr>
      <w:r w:rsidRPr="001E70EE">
        <w:rPr>
          <w:b/>
          <w:sz w:val="24"/>
          <w:szCs w:val="24"/>
        </w:rPr>
        <w:t>FORM</w:t>
      </w:r>
      <w:r w:rsidR="00244600" w:rsidRPr="001E70EE">
        <w:rPr>
          <w:b/>
          <w:sz w:val="24"/>
          <w:szCs w:val="24"/>
        </w:rPr>
        <w:t>S</w:t>
      </w:r>
      <w:r w:rsidRPr="001E70EE">
        <w:rPr>
          <w:b/>
          <w:sz w:val="24"/>
          <w:szCs w:val="24"/>
        </w:rPr>
        <w:t xml:space="preserve"> TO BE SUBMITTED FOR AUTHORIZATION THROUGH</w:t>
      </w:r>
    </w:p>
    <w:p w:rsidR="004F6CBE" w:rsidRPr="001E70EE" w:rsidRDefault="004F6CBE" w:rsidP="00C60896">
      <w:pPr>
        <w:widowControl w:val="0"/>
        <w:tabs>
          <w:tab w:val="left" w:pos="7522"/>
        </w:tabs>
        <w:ind w:left="2295" w:hanging="2295"/>
        <w:jc w:val="center"/>
        <w:rPr>
          <w:b/>
          <w:sz w:val="24"/>
          <w:szCs w:val="24"/>
        </w:rPr>
      </w:pPr>
    </w:p>
    <w:p w:rsidR="00297982" w:rsidRPr="001E70EE" w:rsidRDefault="00297982" w:rsidP="00A70446">
      <w:pPr>
        <w:widowControl w:val="0"/>
        <w:tabs>
          <w:tab w:val="left" w:pos="7522"/>
        </w:tabs>
        <w:jc w:val="center"/>
        <w:rPr>
          <w:b/>
          <w:sz w:val="24"/>
          <w:szCs w:val="24"/>
        </w:rPr>
      </w:pPr>
      <w:r w:rsidRPr="001E70EE">
        <w:rPr>
          <w:b/>
          <w:sz w:val="24"/>
          <w:szCs w:val="24"/>
        </w:rPr>
        <w:t xml:space="preserve">NOTIFICATION FOR THE BENEFICIAL USE OF </w:t>
      </w:r>
      <w:r w:rsidRPr="00184F1B">
        <w:rPr>
          <w:b/>
          <w:sz w:val="24"/>
          <w:szCs w:val="24"/>
        </w:rPr>
        <w:t>EMULSIFIED ASPHALT</w:t>
      </w:r>
      <w:r w:rsidRPr="001E70EE">
        <w:rPr>
          <w:b/>
          <w:sz w:val="24"/>
          <w:szCs w:val="24"/>
        </w:rPr>
        <w:t xml:space="preserve"> ENCAPSULATED </w:t>
      </w:r>
      <w:r w:rsidR="00FE41D5" w:rsidRPr="00B307DD">
        <w:rPr>
          <w:b/>
          <w:sz w:val="24"/>
          <w:szCs w:val="24"/>
        </w:rPr>
        <w:t>PETROLEUM</w:t>
      </w:r>
      <w:r w:rsidR="00FE41D5">
        <w:rPr>
          <w:b/>
          <w:sz w:val="24"/>
          <w:szCs w:val="24"/>
        </w:rPr>
        <w:t xml:space="preserve"> </w:t>
      </w:r>
      <w:r w:rsidRPr="001E70EE">
        <w:rPr>
          <w:b/>
          <w:sz w:val="24"/>
          <w:szCs w:val="24"/>
        </w:rPr>
        <w:t>CONTAMINATED SOIL WHEN CERTIFIED BY A PROFESSIONAL ENGINEER</w:t>
      </w:r>
    </w:p>
    <w:p w:rsidR="00297982" w:rsidRPr="001E70EE" w:rsidRDefault="00297982" w:rsidP="00C60896">
      <w:pPr>
        <w:widowControl w:val="0"/>
        <w:tabs>
          <w:tab w:val="left" w:pos="7522"/>
        </w:tabs>
        <w:ind w:left="2295" w:hanging="2295"/>
        <w:rPr>
          <w:sz w:val="24"/>
          <w:szCs w:val="24"/>
        </w:rPr>
      </w:pPr>
    </w:p>
    <w:p w:rsidR="00297982" w:rsidRPr="001E70EE" w:rsidRDefault="00297982" w:rsidP="00C60896">
      <w:pPr>
        <w:widowControl w:val="0"/>
        <w:tabs>
          <w:tab w:val="left" w:pos="7522"/>
        </w:tabs>
        <w:ind w:left="2295" w:hanging="2295"/>
        <w:rPr>
          <w:sz w:val="24"/>
          <w:szCs w:val="24"/>
        </w:rPr>
      </w:pPr>
    </w:p>
    <w:p w:rsidR="00297982" w:rsidRPr="001E70EE" w:rsidRDefault="00297982" w:rsidP="00C60896">
      <w:pPr>
        <w:widowControl w:val="0"/>
        <w:tabs>
          <w:tab w:val="left" w:pos="7522"/>
        </w:tabs>
        <w:ind w:left="2295" w:hanging="2295"/>
        <w:jc w:val="center"/>
        <w:rPr>
          <w:b/>
          <w:sz w:val="24"/>
          <w:szCs w:val="24"/>
        </w:rPr>
      </w:pPr>
      <w:proofErr w:type="gramStart"/>
      <w:r w:rsidRPr="001E70EE">
        <w:rPr>
          <w:b/>
          <w:sz w:val="24"/>
          <w:szCs w:val="24"/>
        </w:rPr>
        <w:t>use</w:t>
      </w:r>
      <w:proofErr w:type="gramEnd"/>
      <w:r w:rsidRPr="001E70EE">
        <w:rPr>
          <w:b/>
          <w:sz w:val="24"/>
          <w:szCs w:val="24"/>
        </w:rPr>
        <w:t xml:space="preserve"> with beneficial uses authorized under </w:t>
      </w:r>
    </w:p>
    <w:p w:rsidR="00297982" w:rsidRPr="001E70EE" w:rsidRDefault="00297982" w:rsidP="00C60896">
      <w:pPr>
        <w:widowControl w:val="0"/>
        <w:tabs>
          <w:tab w:val="left" w:pos="7522"/>
        </w:tabs>
        <w:ind w:left="2295" w:hanging="2295"/>
        <w:jc w:val="center"/>
        <w:rPr>
          <w:b/>
          <w:sz w:val="24"/>
          <w:szCs w:val="24"/>
        </w:rPr>
      </w:pPr>
      <w:proofErr w:type="gramStart"/>
      <w:r w:rsidRPr="001E70EE">
        <w:rPr>
          <w:b/>
          <w:sz w:val="24"/>
          <w:szCs w:val="24"/>
        </w:rPr>
        <w:t>section</w:t>
      </w:r>
      <w:proofErr w:type="gramEnd"/>
      <w:r w:rsidRPr="001E70EE">
        <w:rPr>
          <w:b/>
          <w:sz w:val="24"/>
          <w:szCs w:val="24"/>
        </w:rPr>
        <w:t xml:space="preserve"> 5 of this rule</w:t>
      </w:r>
    </w:p>
    <w:p w:rsidR="00297982" w:rsidRPr="001E70EE" w:rsidRDefault="00297982" w:rsidP="00C60896">
      <w:pPr>
        <w:widowControl w:val="0"/>
        <w:tabs>
          <w:tab w:val="left" w:pos="7522"/>
        </w:tabs>
        <w:ind w:left="2295" w:hanging="2295"/>
        <w:jc w:val="center"/>
        <w:rPr>
          <w:b/>
          <w:sz w:val="24"/>
          <w:szCs w:val="24"/>
          <w:highlight w:val="yellow"/>
        </w:rPr>
      </w:pPr>
    </w:p>
    <w:p w:rsidR="001F1CD9" w:rsidRPr="001E70EE" w:rsidRDefault="001F1CD9" w:rsidP="00C60896">
      <w:pPr>
        <w:widowControl w:val="0"/>
        <w:tabs>
          <w:tab w:val="left" w:pos="7522"/>
        </w:tabs>
        <w:ind w:left="2295" w:hanging="2295"/>
        <w:rPr>
          <w:sz w:val="24"/>
          <w:szCs w:val="24"/>
        </w:rPr>
      </w:pPr>
    </w:p>
    <w:p w:rsidR="001F1CD9" w:rsidRPr="001E70EE" w:rsidRDefault="001F1CD9" w:rsidP="00C60896">
      <w:pPr>
        <w:widowControl w:val="0"/>
        <w:tabs>
          <w:tab w:val="left" w:pos="7522"/>
        </w:tabs>
        <w:ind w:left="2295" w:hanging="2295"/>
        <w:rPr>
          <w:sz w:val="24"/>
          <w:szCs w:val="24"/>
        </w:rPr>
      </w:pPr>
    </w:p>
    <w:p w:rsidR="001F1CD9" w:rsidRPr="001E70EE" w:rsidRDefault="001F1CD9" w:rsidP="00C60896">
      <w:pPr>
        <w:widowControl w:val="0"/>
        <w:tabs>
          <w:tab w:val="left" w:pos="7522"/>
        </w:tabs>
        <w:ind w:left="2295" w:hanging="2295"/>
        <w:rPr>
          <w:sz w:val="24"/>
          <w:szCs w:val="24"/>
        </w:rPr>
      </w:pPr>
    </w:p>
    <w:p w:rsidR="001F1CD9" w:rsidRPr="001E70EE" w:rsidRDefault="001F1CD9" w:rsidP="00C60896">
      <w:pPr>
        <w:widowControl w:val="0"/>
        <w:tabs>
          <w:tab w:val="left" w:pos="7522"/>
        </w:tabs>
        <w:ind w:left="2295" w:hanging="2295"/>
        <w:rPr>
          <w:sz w:val="24"/>
          <w:szCs w:val="24"/>
        </w:rPr>
      </w:pPr>
    </w:p>
    <w:p w:rsidR="001F1CD9" w:rsidRPr="001E70EE" w:rsidRDefault="001F1CD9" w:rsidP="00C60896">
      <w:pPr>
        <w:widowControl w:val="0"/>
        <w:tabs>
          <w:tab w:val="left" w:pos="7522"/>
        </w:tabs>
        <w:ind w:left="2295" w:hanging="2295"/>
        <w:rPr>
          <w:sz w:val="24"/>
          <w:szCs w:val="24"/>
        </w:rPr>
      </w:pPr>
    </w:p>
    <w:p w:rsidR="001F1CD9" w:rsidRPr="001E70EE" w:rsidRDefault="001F1CD9" w:rsidP="00C60896">
      <w:pPr>
        <w:widowControl w:val="0"/>
        <w:tabs>
          <w:tab w:val="left" w:pos="7522"/>
        </w:tabs>
        <w:ind w:left="2295" w:hanging="2295"/>
        <w:rPr>
          <w:sz w:val="24"/>
          <w:szCs w:val="24"/>
        </w:rPr>
      </w:pPr>
    </w:p>
    <w:p w:rsidR="001F1CD9" w:rsidRPr="001E70EE" w:rsidRDefault="001F1CD9" w:rsidP="00C60896">
      <w:pPr>
        <w:widowControl w:val="0"/>
        <w:tabs>
          <w:tab w:val="left" w:pos="7522"/>
        </w:tabs>
        <w:ind w:left="2295" w:hanging="2295"/>
        <w:rPr>
          <w:sz w:val="24"/>
          <w:szCs w:val="24"/>
        </w:rPr>
      </w:pPr>
    </w:p>
    <w:p w:rsidR="001F1CD9" w:rsidRPr="001E70EE" w:rsidRDefault="001F1CD9" w:rsidP="00C60896">
      <w:pPr>
        <w:widowControl w:val="0"/>
        <w:tabs>
          <w:tab w:val="left" w:pos="7522"/>
        </w:tabs>
        <w:ind w:left="2295" w:hanging="2295"/>
        <w:rPr>
          <w:sz w:val="24"/>
          <w:szCs w:val="24"/>
        </w:rPr>
      </w:pPr>
    </w:p>
    <w:p w:rsidR="001F1CD9" w:rsidRPr="001E70EE" w:rsidRDefault="001F1CD9" w:rsidP="00C60896">
      <w:pPr>
        <w:widowControl w:val="0"/>
        <w:tabs>
          <w:tab w:val="left" w:pos="7522"/>
        </w:tabs>
        <w:ind w:left="2295" w:hanging="2295"/>
        <w:rPr>
          <w:sz w:val="24"/>
          <w:szCs w:val="24"/>
        </w:rPr>
      </w:pPr>
    </w:p>
    <w:p w:rsidR="001F1CD9" w:rsidRPr="001E70EE" w:rsidRDefault="001F1CD9" w:rsidP="00C60896">
      <w:pPr>
        <w:widowControl w:val="0"/>
        <w:tabs>
          <w:tab w:val="left" w:pos="7522"/>
        </w:tabs>
        <w:ind w:left="2295" w:hanging="2295"/>
        <w:rPr>
          <w:sz w:val="24"/>
          <w:szCs w:val="24"/>
        </w:rPr>
      </w:pPr>
    </w:p>
    <w:p w:rsidR="001F1CD9" w:rsidRPr="001E70EE" w:rsidRDefault="001F1CD9" w:rsidP="00C60896">
      <w:pPr>
        <w:widowControl w:val="0"/>
        <w:tabs>
          <w:tab w:val="left" w:pos="7522"/>
        </w:tabs>
        <w:ind w:left="2295" w:hanging="2295"/>
        <w:rPr>
          <w:sz w:val="24"/>
          <w:szCs w:val="24"/>
        </w:rPr>
      </w:pPr>
    </w:p>
    <w:p w:rsidR="001F1CD9" w:rsidRPr="001E70EE" w:rsidRDefault="001F1CD9" w:rsidP="00C60896">
      <w:pPr>
        <w:widowControl w:val="0"/>
        <w:tabs>
          <w:tab w:val="left" w:pos="7522"/>
        </w:tabs>
        <w:ind w:left="2295" w:hanging="2295"/>
        <w:rPr>
          <w:sz w:val="24"/>
          <w:szCs w:val="24"/>
        </w:rPr>
      </w:pPr>
    </w:p>
    <w:p w:rsidR="001F1CD9" w:rsidRPr="001E70EE" w:rsidRDefault="001F1CD9" w:rsidP="00C60896">
      <w:pPr>
        <w:widowControl w:val="0"/>
        <w:tabs>
          <w:tab w:val="left" w:pos="7522"/>
        </w:tabs>
        <w:ind w:left="2295" w:hanging="2295"/>
        <w:rPr>
          <w:sz w:val="24"/>
          <w:szCs w:val="24"/>
        </w:rPr>
      </w:pPr>
    </w:p>
    <w:p w:rsidR="008F1E05" w:rsidRPr="001E70EE" w:rsidRDefault="008F1E05" w:rsidP="00C60896">
      <w:pPr>
        <w:widowControl w:val="0"/>
        <w:spacing w:before="74"/>
        <w:ind w:left="137" w:hanging="2295"/>
      </w:pPr>
    </w:p>
    <w:p w:rsidR="00147869" w:rsidRPr="001E70EE" w:rsidRDefault="00147869" w:rsidP="007B58BB">
      <w:pPr>
        <w:rPr>
          <w:sz w:val="24"/>
          <w:szCs w:val="24"/>
        </w:rPr>
        <w:sectPr w:rsidR="00147869" w:rsidRPr="001E70EE" w:rsidSect="009A31AF">
          <w:pgSz w:w="12240" w:h="15840" w:code="1"/>
          <w:pgMar w:top="1440" w:right="1440" w:bottom="1440" w:left="1440" w:header="720" w:footer="720" w:gutter="0"/>
          <w:paperSrc w:first="262" w:other="262"/>
          <w:pgNumType w:start="1"/>
          <w:cols w:space="720"/>
          <w:docGrid w:linePitch="212"/>
        </w:sectPr>
      </w:pPr>
    </w:p>
    <w:p w:rsidR="00626071" w:rsidRPr="001E70EE" w:rsidRDefault="00626071" w:rsidP="00147869">
      <w:pPr>
        <w:rPr>
          <w:sz w:val="22"/>
          <w:szCs w:val="22"/>
        </w:rPr>
      </w:pPr>
      <w:r w:rsidRPr="001E70EE">
        <w:rPr>
          <w:rFonts w:ascii="Arial" w:eastAsia="Arial" w:hAnsi="Arial" w:cs="Arial"/>
          <w:noProof/>
          <w:sz w:val="22"/>
          <w:szCs w:val="22"/>
        </w:rPr>
        <w:drawing>
          <wp:anchor distT="0" distB="0" distL="114300" distR="114300" simplePos="0" relativeHeight="251659264" behindDoc="0" locked="0" layoutInCell="1" allowOverlap="1" wp14:anchorId="7226246D" wp14:editId="3C506228">
            <wp:simplePos x="0" y="0"/>
            <wp:positionH relativeFrom="column">
              <wp:posOffset>185420</wp:posOffset>
            </wp:positionH>
            <wp:positionV relativeFrom="paragraph">
              <wp:posOffset>-121285</wp:posOffset>
            </wp:positionV>
            <wp:extent cx="657860" cy="657860"/>
            <wp:effectExtent l="0" t="0" r="8890" b="8890"/>
            <wp:wrapNone/>
            <wp:docPr id="12" name="Picture 12" descr="\\oit-isaefsemc01\dep-data\Forms &amp; Templates\Logos\DEP Logo 2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it-isaefsemc01\dep-data\Forms &amp; Templates\Logos\DEP Logo 2014.jp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57860" cy="65786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26071" w:rsidRPr="001E70EE" w:rsidRDefault="00626071" w:rsidP="00147869">
      <w:pPr>
        <w:rPr>
          <w:sz w:val="22"/>
          <w:szCs w:val="22"/>
        </w:rPr>
      </w:pPr>
    </w:p>
    <w:p w:rsidR="00626071" w:rsidRPr="001E70EE" w:rsidRDefault="00626071" w:rsidP="00147869">
      <w:pPr>
        <w:rPr>
          <w:sz w:val="22"/>
          <w:szCs w:val="22"/>
        </w:rPr>
      </w:pPr>
    </w:p>
    <w:p w:rsidR="00626071" w:rsidRPr="001E70EE" w:rsidRDefault="00626071" w:rsidP="00147869">
      <w:pPr>
        <w:rPr>
          <w:sz w:val="22"/>
          <w:szCs w:val="22"/>
        </w:rPr>
      </w:pPr>
    </w:p>
    <w:p w:rsidR="00626071" w:rsidRPr="001E70EE" w:rsidRDefault="00626071" w:rsidP="00147869">
      <w:pPr>
        <w:rPr>
          <w:sz w:val="22"/>
          <w:szCs w:val="22"/>
        </w:rPr>
      </w:pPr>
    </w:p>
    <w:p w:rsidR="00626071" w:rsidRPr="001E70EE" w:rsidRDefault="00626071" w:rsidP="00147869">
      <w:pPr>
        <w:rPr>
          <w:sz w:val="22"/>
          <w:szCs w:val="22"/>
        </w:rPr>
      </w:pPr>
    </w:p>
    <w:p w:rsidR="00A82825" w:rsidRPr="001E70EE" w:rsidRDefault="00A82825" w:rsidP="00147869">
      <w:pPr>
        <w:rPr>
          <w:sz w:val="22"/>
          <w:szCs w:val="22"/>
        </w:rPr>
      </w:pPr>
    </w:p>
    <w:p w:rsidR="00626071" w:rsidRPr="001E70EE" w:rsidRDefault="00A82825" w:rsidP="00A82825">
      <w:pPr>
        <w:jc w:val="center"/>
        <w:rPr>
          <w:sz w:val="22"/>
          <w:szCs w:val="22"/>
        </w:rPr>
      </w:pPr>
      <w:r w:rsidRPr="001E70EE">
        <w:rPr>
          <w:sz w:val="22"/>
          <w:szCs w:val="22"/>
        </w:rPr>
        <w:tab/>
      </w:r>
      <w:r w:rsidRPr="001E70EE">
        <w:rPr>
          <w:sz w:val="22"/>
          <w:szCs w:val="22"/>
        </w:rPr>
        <w:tab/>
      </w:r>
      <w:r w:rsidRPr="001E70EE">
        <w:rPr>
          <w:sz w:val="22"/>
          <w:szCs w:val="22"/>
        </w:rPr>
        <w:tab/>
      </w:r>
      <w:r w:rsidR="00626071" w:rsidRPr="001E70EE">
        <w:rPr>
          <w:sz w:val="22"/>
          <w:szCs w:val="22"/>
        </w:rPr>
        <w:t>State of Maine</w:t>
      </w:r>
    </w:p>
    <w:p w:rsidR="00626071" w:rsidRPr="001E70EE" w:rsidRDefault="00A82825" w:rsidP="00A82825">
      <w:pPr>
        <w:jc w:val="center"/>
        <w:rPr>
          <w:sz w:val="22"/>
          <w:szCs w:val="22"/>
        </w:rPr>
      </w:pPr>
      <w:r w:rsidRPr="001E70EE">
        <w:rPr>
          <w:sz w:val="22"/>
          <w:szCs w:val="22"/>
        </w:rPr>
        <w:tab/>
      </w:r>
      <w:r w:rsidRPr="001E70EE">
        <w:rPr>
          <w:sz w:val="22"/>
          <w:szCs w:val="22"/>
        </w:rPr>
        <w:tab/>
      </w:r>
      <w:r w:rsidRPr="001E70EE">
        <w:rPr>
          <w:sz w:val="22"/>
          <w:szCs w:val="22"/>
        </w:rPr>
        <w:tab/>
      </w:r>
      <w:r w:rsidRPr="001E70EE">
        <w:rPr>
          <w:sz w:val="22"/>
          <w:szCs w:val="22"/>
        </w:rPr>
        <w:tab/>
      </w:r>
      <w:r w:rsidR="00626071" w:rsidRPr="001E70EE">
        <w:rPr>
          <w:sz w:val="22"/>
          <w:szCs w:val="22"/>
        </w:rPr>
        <w:t>Dept. of Environmental Protection</w:t>
      </w:r>
    </w:p>
    <w:p w:rsidR="00626071" w:rsidRPr="001E70EE" w:rsidRDefault="00A82825" w:rsidP="00A82825">
      <w:pPr>
        <w:jc w:val="center"/>
        <w:rPr>
          <w:sz w:val="22"/>
          <w:szCs w:val="22"/>
        </w:rPr>
      </w:pPr>
      <w:r w:rsidRPr="001E70EE">
        <w:rPr>
          <w:sz w:val="22"/>
          <w:szCs w:val="22"/>
        </w:rPr>
        <w:tab/>
      </w:r>
      <w:r w:rsidRPr="001E70EE">
        <w:rPr>
          <w:sz w:val="22"/>
          <w:szCs w:val="22"/>
        </w:rPr>
        <w:tab/>
      </w:r>
      <w:r w:rsidRPr="001E70EE">
        <w:rPr>
          <w:sz w:val="22"/>
          <w:szCs w:val="22"/>
        </w:rPr>
        <w:tab/>
      </w:r>
      <w:r w:rsidRPr="001E70EE">
        <w:rPr>
          <w:sz w:val="22"/>
          <w:szCs w:val="22"/>
        </w:rPr>
        <w:tab/>
      </w:r>
      <w:r w:rsidR="00626071" w:rsidRPr="001E70EE">
        <w:rPr>
          <w:sz w:val="22"/>
          <w:szCs w:val="22"/>
        </w:rPr>
        <w:t>Division of Materials Management</w:t>
      </w:r>
    </w:p>
    <w:p w:rsidR="00626071" w:rsidRPr="001E70EE" w:rsidRDefault="00A82825" w:rsidP="00A82825">
      <w:pPr>
        <w:jc w:val="center"/>
        <w:rPr>
          <w:sz w:val="22"/>
          <w:szCs w:val="22"/>
        </w:rPr>
      </w:pPr>
      <w:r w:rsidRPr="001E70EE">
        <w:rPr>
          <w:sz w:val="22"/>
          <w:szCs w:val="22"/>
        </w:rPr>
        <w:tab/>
      </w:r>
      <w:r w:rsidRPr="001E70EE">
        <w:rPr>
          <w:sz w:val="22"/>
          <w:szCs w:val="22"/>
        </w:rPr>
        <w:tab/>
      </w:r>
      <w:r w:rsidRPr="001E70EE">
        <w:rPr>
          <w:sz w:val="22"/>
          <w:szCs w:val="22"/>
        </w:rPr>
        <w:tab/>
      </w:r>
      <w:r w:rsidRPr="001E70EE">
        <w:rPr>
          <w:sz w:val="22"/>
          <w:szCs w:val="22"/>
        </w:rPr>
        <w:tab/>
      </w:r>
      <w:r w:rsidR="00626071" w:rsidRPr="001E70EE">
        <w:rPr>
          <w:sz w:val="22"/>
          <w:szCs w:val="22"/>
        </w:rPr>
        <w:t xml:space="preserve">17 </w:t>
      </w:r>
      <w:r w:rsidR="00EF1ED3" w:rsidRPr="001E70EE">
        <w:rPr>
          <w:sz w:val="22"/>
          <w:szCs w:val="22"/>
        </w:rPr>
        <w:t>SHS</w:t>
      </w:r>
      <w:r w:rsidR="00626071" w:rsidRPr="001E70EE">
        <w:rPr>
          <w:sz w:val="22"/>
          <w:szCs w:val="22"/>
        </w:rPr>
        <w:t>, Augusta, ME 04333</w:t>
      </w:r>
    </w:p>
    <w:p w:rsidR="00626071" w:rsidRPr="001E70EE" w:rsidRDefault="00A82825" w:rsidP="00A82825">
      <w:pPr>
        <w:jc w:val="center"/>
        <w:rPr>
          <w:sz w:val="22"/>
          <w:szCs w:val="22"/>
        </w:rPr>
      </w:pPr>
      <w:r w:rsidRPr="001E70EE">
        <w:tab/>
      </w:r>
      <w:r w:rsidRPr="001E70EE">
        <w:tab/>
      </w:r>
      <w:r w:rsidR="006A2F6E" w:rsidRPr="001E70EE">
        <w:t>T</w:t>
      </w:r>
      <w:r w:rsidR="00EF1ED3" w:rsidRPr="001E70EE">
        <w:t>EL</w:t>
      </w:r>
      <w:r w:rsidR="00EF1ED3" w:rsidRPr="001E70EE">
        <w:rPr>
          <w:sz w:val="22"/>
          <w:szCs w:val="22"/>
        </w:rPr>
        <w:t xml:space="preserve"> 207.</w:t>
      </w:r>
      <w:r w:rsidR="00626071" w:rsidRPr="001E70EE">
        <w:rPr>
          <w:sz w:val="22"/>
          <w:szCs w:val="22"/>
        </w:rPr>
        <w:t>287-</w:t>
      </w:r>
      <w:r w:rsidR="00444B64" w:rsidRPr="001E70EE">
        <w:rPr>
          <w:sz w:val="22"/>
          <w:szCs w:val="22"/>
        </w:rPr>
        <w:t>7688 FAX</w:t>
      </w:r>
      <w:r w:rsidR="00626071" w:rsidRPr="001E70EE">
        <w:t xml:space="preserve"> </w:t>
      </w:r>
      <w:r w:rsidR="00626071" w:rsidRPr="001E70EE">
        <w:rPr>
          <w:sz w:val="22"/>
          <w:szCs w:val="22"/>
        </w:rPr>
        <w:t>(207) 287-7826</w:t>
      </w:r>
    </w:p>
    <w:p w:rsidR="00626071" w:rsidRPr="001E70EE" w:rsidRDefault="006A2F6E" w:rsidP="00626071">
      <w:pPr>
        <w:rPr>
          <w:sz w:val="22"/>
          <w:szCs w:val="22"/>
        </w:rPr>
      </w:pPr>
      <w:r w:rsidRPr="001E70EE">
        <w:rPr>
          <w:noProof/>
          <w:sz w:val="22"/>
          <w:szCs w:val="22"/>
        </w:rPr>
        <mc:AlternateContent>
          <mc:Choice Requires="wps">
            <w:drawing>
              <wp:anchor distT="0" distB="0" distL="114300" distR="114300" simplePos="0" relativeHeight="251660288" behindDoc="0" locked="0" layoutInCell="1" allowOverlap="1" wp14:anchorId="72D27C68" wp14:editId="0FFBA6DB">
                <wp:simplePos x="0" y="0"/>
                <wp:positionH relativeFrom="column">
                  <wp:posOffset>-40640</wp:posOffset>
                </wp:positionH>
                <wp:positionV relativeFrom="paragraph">
                  <wp:posOffset>-28575</wp:posOffset>
                </wp:positionV>
                <wp:extent cx="2051685" cy="1403985"/>
                <wp:effectExtent l="0" t="0" r="24765" b="1270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1685" cy="1403985"/>
                        </a:xfrm>
                        <a:prstGeom prst="rect">
                          <a:avLst/>
                        </a:prstGeom>
                        <a:solidFill>
                          <a:srgbClr val="FFFFFF"/>
                        </a:solidFill>
                        <a:ln w="9525">
                          <a:solidFill>
                            <a:srgbClr val="000000"/>
                          </a:solidFill>
                          <a:miter lim="800000"/>
                          <a:headEnd/>
                          <a:tailEnd/>
                        </a:ln>
                      </wps:spPr>
                      <wps:txbx>
                        <w:txbxContent>
                          <w:p w:rsidR="00131010" w:rsidRPr="00A82825" w:rsidRDefault="00131010" w:rsidP="006A2F6E">
                            <w:pPr>
                              <w:tabs>
                                <w:tab w:val="left" w:pos="312"/>
                              </w:tabs>
                              <w:rPr>
                                <w:sz w:val="18"/>
                                <w:szCs w:val="18"/>
                              </w:rPr>
                            </w:pPr>
                            <w:r w:rsidRPr="00A82825">
                              <w:rPr>
                                <w:sz w:val="18"/>
                                <w:szCs w:val="18"/>
                              </w:rPr>
                              <w:t>MEDEP USE ONLY</w:t>
                            </w:r>
                          </w:p>
                          <w:p w:rsidR="00131010" w:rsidRPr="00A82825" w:rsidRDefault="00131010" w:rsidP="006A2F6E">
                            <w:pPr>
                              <w:tabs>
                                <w:tab w:val="left" w:pos="312"/>
                              </w:tabs>
                              <w:rPr>
                                <w:sz w:val="18"/>
                                <w:szCs w:val="18"/>
                              </w:rPr>
                            </w:pPr>
                            <w:r w:rsidRPr="00A82825">
                              <w:rPr>
                                <w:sz w:val="18"/>
                                <w:szCs w:val="18"/>
                              </w:rPr>
                              <w:t>Date received</w:t>
                            </w:r>
                            <w:proofErr w:type="gramStart"/>
                            <w:r w:rsidRPr="00A82825">
                              <w:rPr>
                                <w:sz w:val="18"/>
                                <w:szCs w:val="18"/>
                              </w:rPr>
                              <w:t>:_</w:t>
                            </w:r>
                            <w:proofErr w:type="gramEnd"/>
                            <w:r w:rsidRPr="00A82825">
                              <w:rPr>
                                <w:sz w:val="18"/>
                                <w:szCs w:val="18"/>
                              </w:rPr>
                              <w:t>__________________</w:t>
                            </w:r>
                          </w:p>
                          <w:p w:rsidR="00131010" w:rsidRPr="00A82825" w:rsidRDefault="00131010" w:rsidP="006A2F6E">
                            <w:pPr>
                              <w:rPr>
                                <w:sz w:val="18"/>
                                <w:szCs w:val="18"/>
                              </w:rPr>
                            </w:pPr>
                            <w:r w:rsidRPr="00A82825">
                              <w:rPr>
                                <w:sz w:val="18"/>
                                <w:szCs w:val="18"/>
                              </w:rPr>
                              <w:t>Notification complete: ____________</w:t>
                            </w:r>
                          </w:p>
                          <w:p w:rsidR="00131010" w:rsidRPr="00A82825" w:rsidRDefault="00131010" w:rsidP="006A2F6E">
                            <w:pPr>
                              <w:rPr>
                                <w:sz w:val="18"/>
                                <w:szCs w:val="18"/>
                              </w:rPr>
                            </w:pPr>
                            <w:r w:rsidRPr="00A82825">
                              <w:rPr>
                                <w:sz w:val="18"/>
                                <w:szCs w:val="18"/>
                              </w:rPr>
                              <w:t>Tracking number: ________________</w:t>
                            </w:r>
                          </w:p>
                          <w:p w:rsidR="00131010" w:rsidRPr="00A82825" w:rsidRDefault="00131010" w:rsidP="006A2F6E">
                            <w:pPr>
                              <w:rPr>
                                <w:sz w:val="18"/>
                                <w:szCs w:val="18"/>
                              </w:rPr>
                            </w:pPr>
                            <w:r w:rsidRPr="00A82825">
                              <w:rPr>
                                <w:sz w:val="18"/>
                                <w:szCs w:val="18"/>
                              </w:rPr>
                              <w:t>Project analyst: __________________</w:t>
                            </w:r>
                          </w:p>
                          <w:p w:rsidR="00131010" w:rsidRPr="00A82825" w:rsidRDefault="00131010" w:rsidP="006A2F6E">
                            <w:pPr>
                              <w:jc w:val="center"/>
                              <w:rPr>
                                <w:sz w:val="18"/>
                                <w:szCs w:val="18"/>
                              </w:rPr>
                            </w:pPr>
                            <w:r w:rsidRPr="00A82825">
                              <w:rPr>
                                <w:sz w:val="18"/>
                                <w:szCs w:val="18"/>
                              </w:rPr>
                              <w:t>(</w:t>
                            </w:r>
                            <w:proofErr w:type="gramStart"/>
                            <w:r w:rsidRPr="00A82825">
                              <w:rPr>
                                <w:sz w:val="18"/>
                                <w:szCs w:val="18"/>
                              </w:rPr>
                              <w:t>date</w:t>
                            </w:r>
                            <w:proofErr w:type="gramEnd"/>
                            <w:r w:rsidRPr="00A82825">
                              <w:rPr>
                                <w:sz w:val="18"/>
                                <w:szCs w:val="18"/>
                              </w:rPr>
                              <w:t xml:space="preserve"> of form)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2D27C68" id="_x0000_t202" coordsize="21600,21600" o:spt="202" path="m,l,21600r21600,l21600,xe">
                <v:stroke joinstyle="miter"/>
                <v:path gradientshapeok="t" o:connecttype="rect"/>
              </v:shapetype>
              <v:shape id="Text Box 2" o:spid="_x0000_s1026" type="#_x0000_t202" style="position:absolute;margin-left:-3.2pt;margin-top:-2.25pt;width:161.55pt;height:110.5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aF9IgIAAEYEAAAOAAAAZHJzL2Uyb0RvYy54bWysU9uO2yAQfa/Uf0C8N3bcZJtYcVbbbFNV&#10;2l6k3X4AxjhGBYYCiZ1+/Q44m01vL1V5QAxzOMycmVldD1qRg3BegqnodJJTIgyHRppdRb8+bF8t&#10;KPGBmYYpMKKiR+Hp9frli1VvS1FAB6oRjiCJ8WVvK9qFYMss87wTmvkJWGHQ2YLTLKDpdlnjWI/s&#10;WmVFnl9lPbjGOuDCe7y9HZ10nfjbVvDwuW29CERVFGMLaXdpr+OerVes3DlmO8lPYbB/iEIzafDT&#10;M9UtC4zsnfyNSkvuwEMbJhx0Bm0ruUg5YDbT/Jds7jtmRcoFxfH2LJP/f7T80+GLI7LB2s0oMUxj&#10;jR7EEMhbGEgR5emtLxF1bxEXBrxGaErV2zvg3zwxsOmY2Ykb56DvBGswvGl8mV08HXl8JKn7j9Dg&#10;N2wfIBENrdNRO1SDIDuW6XguTQyF42WRz6dXizklHH3TWf56iUb8g5VPz63z4b0ATeKhog5rn+jZ&#10;4c6HEfoEib95ULLZSqWS4Xb1RjlyYNgn27RO7D/BlCF9RZfzYj4q8FeKPK0/UWgZsOGV1BVdnEGs&#10;jLq9Mw2GycrApBrPmJ0yJyGjdqOKYagHBEZ1a2iOKKmDsbFxEPHQgftBSY9NXVH/fc+coER9MFiW&#10;5XQ2i1OQjNn8TYGGu/TUlx5mOFJVNFAyHjchTU4SzN5g+bYyCfscySlWbNZUmtNgxWm4tBPqefzX&#10;jwAAAP//AwBQSwMEFAAGAAgAAAAhAGIPBaDeAAAACQEAAA8AAABkcnMvZG93bnJldi54bWxMj8FO&#10;wzAQRO9I/IO1SFyq1knbGBTiVFCpJ04N5e7GSxIRr0Pstunfs5zoabSa0czbYjO5XpxxDJ0nDeki&#10;AYFUe9tRo+HwsZs/gwjRkDW9J9RwxQCb8v6uMLn1F9rjuYqN4BIKudHQxjjkUoa6RWfCwg9I7H35&#10;0ZnI59hIO5oLl7teLpNESWc64oXWDLhtsf6uTk6D+qlWs/dPO6P9dfc21i6z20Om9ePD9PoCIuIU&#10;/8Pwh8/oUDLT0Z/IBtFrmKs1J1nXGQj2V6l6AnHUsEyVAlkW8vaD8hcAAP//AwBQSwECLQAUAAYA&#10;CAAAACEAtoM4kv4AAADhAQAAEwAAAAAAAAAAAAAAAAAAAAAAW0NvbnRlbnRfVHlwZXNdLnhtbFBL&#10;AQItABQABgAIAAAAIQA4/SH/1gAAAJQBAAALAAAAAAAAAAAAAAAAAC8BAABfcmVscy8ucmVsc1BL&#10;AQItABQABgAIAAAAIQDkUaF9IgIAAEYEAAAOAAAAAAAAAAAAAAAAAC4CAABkcnMvZTJvRG9jLnht&#10;bFBLAQItABQABgAIAAAAIQBiDwWg3gAAAAkBAAAPAAAAAAAAAAAAAAAAAHwEAABkcnMvZG93bnJl&#10;di54bWxQSwUGAAAAAAQABADzAAAAhwUAAAAA&#10;">
                <v:textbox style="mso-fit-shape-to-text:t">
                  <w:txbxContent>
                    <w:p w:rsidR="00131010" w:rsidRPr="00A82825" w:rsidRDefault="00131010" w:rsidP="006A2F6E">
                      <w:pPr>
                        <w:tabs>
                          <w:tab w:val="left" w:pos="312"/>
                        </w:tabs>
                        <w:rPr>
                          <w:sz w:val="18"/>
                          <w:szCs w:val="18"/>
                        </w:rPr>
                      </w:pPr>
                      <w:r w:rsidRPr="00A82825">
                        <w:rPr>
                          <w:sz w:val="18"/>
                          <w:szCs w:val="18"/>
                        </w:rPr>
                        <w:t>MEDEP USE ONLY</w:t>
                      </w:r>
                    </w:p>
                    <w:p w:rsidR="00131010" w:rsidRPr="00A82825" w:rsidRDefault="00131010" w:rsidP="006A2F6E">
                      <w:pPr>
                        <w:tabs>
                          <w:tab w:val="left" w:pos="312"/>
                        </w:tabs>
                        <w:rPr>
                          <w:sz w:val="18"/>
                          <w:szCs w:val="18"/>
                        </w:rPr>
                      </w:pPr>
                      <w:r w:rsidRPr="00A82825">
                        <w:rPr>
                          <w:sz w:val="18"/>
                          <w:szCs w:val="18"/>
                        </w:rPr>
                        <w:t>Date received:___________________</w:t>
                      </w:r>
                    </w:p>
                    <w:p w:rsidR="00131010" w:rsidRPr="00A82825" w:rsidRDefault="00131010" w:rsidP="006A2F6E">
                      <w:pPr>
                        <w:rPr>
                          <w:sz w:val="18"/>
                          <w:szCs w:val="18"/>
                        </w:rPr>
                      </w:pPr>
                      <w:r w:rsidRPr="00A82825">
                        <w:rPr>
                          <w:sz w:val="18"/>
                          <w:szCs w:val="18"/>
                        </w:rPr>
                        <w:t>Notification complete: ____________</w:t>
                      </w:r>
                    </w:p>
                    <w:p w:rsidR="00131010" w:rsidRPr="00A82825" w:rsidRDefault="00131010" w:rsidP="006A2F6E">
                      <w:pPr>
                        <w:rPr>
                          <w:sz w:val="18"/>
                          <w:szCs w:val="18"/>
                        </w:rPr>
                      </w:pPr>
                      <w:r w:rsidRPr="00A82825">
                        <w:rPr>
                          <w:sz w:val="18"/>
                          <w:szCs w:val="18"/>
                        </w:rPr>
                        <w:t>Tracking number: ________________</w:t>
                      </w:r>
                    </w:p>
                    <w:p w:rsidR="00131010" w:rsidRPr="00A82825" w:rsidRDefault="00131010" w:rsidP="006A2F6E">
                      <w:pPr>
                        <w:rPr>
                          <w:sz w:val="18"/>
                          <w:szCs w:val="18"/>
                        </w:rPr>
                      </w:pPr>
                      <w:r w:rsidRPr="00A82825">
                        <w:rPr>
                          <w:sz w:val="18"/>
                          <w:szCs w:val="18"/>
                        </w:rPr>
                        <w:t>Project analyst: __________________</w:t>
                      </w:r>
                    </w:p>
                    <w:p w:rsidR="00131010" w:rsidRPr="00A82825" w:rsidRDefault="00131010" w:rsidP="006A2F6E">
                      <w:pPr>
                        <w:jc w:val="center"/>
                        <w:rPr>
                          <w:sz w:val="18"/>
                          <w:szCs w:val="18"/>
                        </w:rPr>
                      </w:pPr>
                      <w:r w:rsidRPr="00A82825">
                        <w:rPr>
                          <w:sz w:val="18"/>
                          <w:szCs w:val="18"/>
                        </w:rPr>
                        <w:t>(date of form)</w:t>
                      </w:r>
                    </w:p>
                  </w:txbxContent>
                </v:textbox>
              </v:shape>
            </w:pict>
          </mc:Fallback>
        </mc:AlternateContent>
      </w:r>
    </w:p>
    <w:p w:rsidR="00A82825" w:rsidRPr="001E70EE" w:rsidRDefault="00A82825" w:rsidP="00626071">
      <w:pPr>
        <w:rPr>
          <w:sz w:val="22"/>
          <w:szCs w:val="22"/>
        </w:rPr>
      </w:pPr>
    </w:p>
    <w:p w:rsidR="00626071" w:rsidRPr="001E70EE" w:rsidRDefault="00147869" w:rsidP="00147869">
      <w:pPr>
        <w:rPr>
          <w:b/>
          <w:sz w:val="24"/>
          <w:szCs w:val="24"/>
        </w:rPr>
        <w:sectPr w:rsidR="00626071" w:rsidRPr="001E70EE" w:rsidSect="00A82825">
          <w:headerReference w:type="even" r:id="rId24"/>
          <w:headerReference w:type="default" r:id="rId25"/>
          <w:footerReference w:type="default" r:id="rId26"/>
          <w:headerReference w:type="first" r:id="rId27"/>
          <w:pgSz w:w="12240" w:h="15840" w:code="1"/>
          <w:pgMar w:top="720" w:right="720" w:bottom="720" w:left="720" w:header="720" w:footer="720" w:gutter="0"/>
          <w:paperSrc w:first="262" w:other="262"/>
          <w:pgNumType w:start="1"/>
          <w:cols w:num="3" w:space="864" w:equalWidth="0">
            <w:col w:w="1152" w:space="864"/>
            <w:col w:w="4608" w:space="864"/>
            <w:col w:w="3312"/>
          </w:cols>
          <w:docGrid w:linePitch="272"/>
        </w:sectPr>
      </w:pPr>
      <w:r w:rsidRPr="001E70EE">
        <w:rPr>
          <w:sz w:val="22"/>
          <w:szCs w:val="22"/>
        </w:rPr>
        <w:tab/>
      </w:r>
    </w:p>
    <w:p w:rsidR="006A2F6E" w:rsidRPr="001E70EE" w:rsidRDefault="006A2F6E" w:rsidP="006A2F6E">
      <w:pPr>
        <w:jc w:val="center"/>
        <w:rPr>
          <w:b/>
          <w:sz w:val="24"/>
          <w:szCs w:val="24"/>
        </w:rPr>
      </w:pPr>
    </w:p>
    <w:p w:rsidR="00FE41D5" w:rsidRPr="00184F1B" w:rsidRDefault="006A2F6E" w:rsidP="006A2F6E">
      <w:pPr>
        <w:jc w:val="center"/>
        <w:rPr>
          <w:b/>
          <w:sz w:val="22"/>
          <w:szCs w:val="22"/>
        </w:rPr>
      </w:pPr>
      <w:r w:rsidRPr="001E70EE">
        <w:rPr>
          <w:b/>
          <w:sz w:val="22"/>
          <w:szCs w:val="22"/>
        </w:rPr>
        <w:t xml:space="preserve">NOTIFICATION OF BENEFICIAL USE OF </w:t>
      </w:r>
      <w:r w:rsidRPr="00184F1B">
        <w:rPr>
          <w:b/>
          <w:sz w:val="22"/>
          <w:szCs w:val="22"/>
        </w:rPr>
        <w:t>EMULSIFIED</w:t>
      </w:r>
      <w:r w:rsidR="00184F1B" w:rsidRPr="00184F1B">
        <w:rPr>
          <w:b/>
          <w:sz w:val="22"/>
          <w:szCs w:val="22"/>
        </w:rPr>
        <w:t xml:space="preserve"> ASPHALT</w:t>
      </w:r>
      <w:r w:rsidR="00184F1B">
        <w:rPr>
          <w:b/>
          <w:sz w:val="22"/>
          <w:szCs w:val="22"/>
        </w:rPr>
        <w:t xml:space="preserve"> </w:t>
      </w:r>
      <w:r w:rsidR="00FE41D5" w:rsidRPr="00184F1B">
        <w:rPr>
          <w:b/>
          <w:sz w:val="22"/>
          <w:szCs w:val="22"/>
        </w:rPr>
        <w:t xml:space="preserve">ENCAPSULATED </w:t>
      </w:r>
    </w:p>
    <w:p w:rsidR="006A2F6E" w:rsidRPr="001E70EE" w:rsidRDefault="00FE41D5" w:rsidP="006A2F6E">
      <w:pPr>
        <w:jc w:val="center"/>
        <w:rPr>
          <w:b/>
          <w:sz w:val="22"/>
          <w:szCs w:val="22"/>
        </w:rPr>
      </w:pPr>
      <w:r w:rsidRPr="00184F1B">
        <w:rPr>
          <w:b/>
          <w:sz w:val="22"/>
          <w:szCs w:val="22"/>
        </w:rPr>
        <w:t>PETROLEUM CONTAMINATED</w:t>
      </w:r>
      <w:r>
        <w:rPr>
          <w:b/>
          <w:sz w:val="22"/>
          <w:szCs w:val="22"/>
        </w:rPr>
        <w:t xml:space="preserve"> </w:t>
      </w:r>
      <w:r w:rsidR="006A2F6E" w:rsidRPr="001E70EE">
        <w:rPr>
          <w:b/>
          <w:sz w:val="22"/>
          <w:szCs w:val="22"/>
        </w:rPr>
        <w:t xml:space="preserve">SOIL </w:t>
      </w:r>
    </w:p>
    <w:p w:rsidR="006A2F6E" w:rsidRPr="001E70EE" w:rsidRDefault="006A2F6E" w:rsidP="006A2F6E">
      <w:pPr>
        <w:jc w:val="center"/>
        <w:rPr>
          <w:b/>
          <w:sz w:val="22"/>
          <w:szCs w:val="22"/>
        </w:rPr>
      </w:pPr>
      <w:r w:rsidRPr="001E70EE">
        <w:rPr>
          <w:b/>
          <w:sz w:val="22"/>
          <w:szCs w:val="22"/>
        </w:rPr>
        <w:t>WHEN CERTIFIED BY A PROFESSIONAL ENGINEER</w:t>
      </w:r>
    </w:p>
    <w:p w:rsidR="006A2F6E" w:rsidRPr="001E70EE" w:rsidRDefault="006A2F6E" w:rsidP="006A2F6E">
      <w:pPr>
        <w:rPr>
          <w:sz w:val="22"/>
          <w:szCs w:val="22"/>
        </w:rPr>
      </w:pPr>
    </w:p>
    <w:p w:rsidR="006A2F6E" w:rsidRPr="001E70EE" w:rsidRDefault="006A2F6E" w:rsidP="006A2F6E">
      <w:pPr>
        <w:rPr>
          <w:sz w:val="22"/>
          <w:szCs w:val="22"/>
        </w:rPr>
      </w:pPr>
      <w:r w:rsidRPr="001E70EE">
        <w:rPr>
          <w:sz w:val="22"/>
          <w:szCs w:val="22"/>
        </w:rPr>
        <w:t xml:space="preserve">This notification form is to be filed when authorization is sought for the use of </w:t>
      </w:r>
      <w:r w:rsidRPr="00184F1B">
        <w:rPr>
          <w:sz w:val="22"/>
          <w:szCs w:val="22"/>
        </w:rPr>
        <w:t>emulsified asphalt</w:t>
      </w:r>
      <w:r w:rsidRPr="001E70EE">
        <w:rPr>
          <w:sz w:val="22"/>
          <w:szCs w:val="22"/>
        </w:rPr>
        <w:t xml:space="preserve"> encapsulated </w:t>
      </w:r>
      <w:r w:rsidR="00FE41D5" w:rsidRPr="00B056D1">
        <w:rPr>
          <w:sz w:val="22"/>
          <w:szCs w:val="22"/>
          <w:highlight w:val="yellow"/>
        </w:rPr>
        <w:t>petroleum</w:t>
      </w:r>
      <w:r w:rsidR="00FE41D5">
        <w:rPr>
          <w:sz w:val="22"/>
          <w:szCs w:val="22"/>
        </w:rPr>
        <w:t xml:space="preserve"> </w:t>
      </w:r>
      <w:r w:rsidRPr="001E70EE">
        <w:rPr>
          <w:sz w:val="22"/>
          <w:szCs w:val="22"/>
        </w:rPr>
        <w:t>contaminated soil</w:t>
      </w:r>
      <w:r w:rsidR="00184F1B" w:rsidRPr="00B307DD">
        <w:rPr>
          <w:sz w:val="22"/>
          <w:szCs w:val="22"/>
        </w:rPr>
        <w:t>, produced</w:t>
      </w:r>
      <w:r w:rsidR="00204705" w:rsidRPr="00B307DD">
        <w:rPr>
          <w:sz w:val="22"/>
          <w:szCs w:val="22"/>
        </w:rPr>
        <w:t xml:space="preserve"> </w:t>
      </w:r>
      <w:r w:rsidR="00184F1B" w:rsidRPr="00B307DD">
        <w:rPr>
          <w:sz w:val="22"/>
          <w:szCs w:val="22"/>
        </w:rPr>
        <w:t>from petroleum contaminated soil</w:t>
      </w:r>
      <w:r w:rsidR="00FE41D5" w:rsidRPr="00B307DD">
        <w:rPr>
          <w:sz w:val="22"/>
          <w:szCs w:val="22"/>
        </w:rPr>
        <w:t xml:space="preserve"> as defined in 06-096 C.M.R. ch. 418</w:t>
      </w:r>
      <w:r w:rsidR="007C2FB4" w:rsidRPr="00B307DD">
        <w:rPr>
          <w:sz w:val="22"/>
          <w:szCs w:val="22"/>
        </w:rPr>
        <w:t xml:space="preserve"> </w:t>
      </w:r>
      <w:r w:rsidR="0034417E">
        <w:rPr>
          <w:sz w:val="22"/>
          <w:szCs w:val="22"/>
        </w:rPr>
        <w:t>§</w:t>
      </w:r>
      <w:r w:rsidR="007C2FB4" w:rsidRPr="00B307DD">
        <w:rPr>
          <w:sz w:val="22"/>
          <w:szCs w:val="22"/>
        </w:rPr>
        <w:t>1</w:t>
      </w:r>
      <w:r w:rsidRPr="00B307DD">
        <w:rPr>
          <w:sz w:val="22"/>
          <w:szCs w:val="22"/>
        </w:rPr>
        <w:t xml:space="preserve"> </w:t>
      </w:r>
      <w:r w:rsidR="00204705" w:rsidRPr="00B307DD">
        <w:rPr>
          <w:sz w:val="22"/>
          <w:szCs w:val="22"/>
        </w:rPr>
        <w:t>(</w:t>
      </w:r>
      <w:r w:rsidRPr="00B307DD">
        <w:rPr>
          <w:sz w:val="22"/>
          <w:szCs w:val="22"/>
        </w:rPr>
        <w:t>encapsulated</w:t>
      </w:r>
      <w:r w:rsidR="00204705" w:rsidRPr="00B307DD">
        <w:rPr>
          <w:sz w:val="22"/>
          <w:szCs w:val="22"/>
        </w:rPr>
        <w:t xml:space="preserve"> </w:t>
      </w:r>
      <w:r w:rsidR="00184F1B" w:rsidRPr="00B307DD">
        <w:rPr>
          <w:sz w:val="22"/>
          <w:szCs w:val="22"/>
        </w:rPr>
        <w:t xml:space="preserve">petroleum contaminated </w:t>
      </w:r>
      <w:r w:rsidRPr="00B307DD">
        <w:rPr>
          <w:sz w:val="22"/>
          <w:szCs w:val="22"/>
        </w:rPr>
        <w:t>soil),</w:t>
      </w:r>
      <w:r w:rsidR="00204705" w:rsidRPr="00B307DD">
        <w:rPr>
          <w:sz w:val="22"/>
          <w:szCs w:val="22"/>
        </w:rPr>
        <w:t xml:space="preserve"> </w:t>
      </w:r>
      <w:r w:rsidRPr="00B307DD">
        <w:rPr>
          <w:sz w:val="22"/>
          <w:szCs w:val="22"/>
        </w:rPr>
        <w:t xml:space="preserve">and a professional engineer licensed with the State of Maine has certified the beneficial use of the encapsulated </w:t>
      </w:r>
      <w:r w:rsidR="00FE41D5" w:rsidRPr="00B307DD">
        <w:rPr>
          <w:sz w:val="22"/>
          <w:szCs w:val="22"/>
        </w:rPr>
        <w:t xml:space="preserve">petroleum contaminated </w:t>
      </w:r>
      <w:r w:rsidRPr="00B307DD">
        <w:rPr>
          <w:sz w:val="22"/>
          <w:szCs w:val="22"/>
        </w:rPr>
        <w:t xml:space="preserve">soil as construction fill underneath paved roads and parking lots, or in another civil engineering application. The licensed professional engineer must sign and seal this notification form certifying that all provisions of 06-096 C.M.R. ch.418 </w:t>
      </w:r>
      <w:r w:rsidR="0034417E">
        <w:rPr>
          <w:sz w:val="22"/>
          <w:szCs w:val="22"/>
        </w:rPr>
        <w:t>§</w:t>
      </w:r>
      <w:r w:rsidRPr="00B307DD">
        <w:rPr>
          <w:sz w:val="22"/>
          <w:szCs w:val="22"/>
        </w:rPr>
        <w:t xml:space="preserve">5 will be met. </w:t>
      </w:r>
      <w:r w:rsidR="0074649F" w:rsidRPr="00B307DD">
        <w:rPr>
          <w:sz w:val="22"/>
          <w:szCs w:val="22"/>
        </w:rPr>
        <w:t xml:space="preserve">The owner of the property where the encapsulated </w:t>
      </w:r>
      <w:r w:rsidR="00FE41D5" w:rsidRPr="00B307DD">
        <w:rPr>
          <w:sz w:val="22"/>
          <w:szCs w:val="22"/>
        </w:rPr>
        <w:t xml:space="preserve">petroleum contaminated </w:t>
      </w:r>
      <w:r w:rsidR="0074649F" w:rsidRPr="00B307DD">
        <w:rPr>
          <w:sz w:val="22"/>
          <w:szCs w:val="22"/>
        </w:rPr>
        <w:t>soil will be used must sign the</w:t>
      </w:r>
      <w:r w:rsidR="001B0C8A" w:rsidRPr="00B307DD">
        <w:rPr>
          <w:sz w:val="22"/>
          <w:szCs w:val="22"/>
        </w:rPr>
        <w:t xml:space="preserve"> attached</w:t>
      </w:r>
      <w:r w:rsidR="0074649F" w:rsidRPr="00B307DD">
        <w:rPr>
          <w:sz w:val="22"/>
          <w:szCs w:val="22"/>
        </w:rPr>
        <w:t xml:space="preserve"> </w:t>
      </w:r>
      <w:r w:rsidR="001B0C8A" w:rsidRPr="00B307DD">
        <w:rPr>
          <w:sz w:val="22"/>
          <w:szCs w:val="22"/>
        </w:rPr>
        <w:t xml:space="preserve">form </w:t>
      </w:r>
      <w:r w:rsidR="00444B64" w:rsidRPr="00B307DD">
        <w:rPr>
          <w:sz w:val="22"/>
          <w:szCs w:val="22"/>
        </w:rPr>
        <w:t>agreeing to</w:t>
      </w:r>
      <w:r w:rsidR="001B0C8A" w:rsidRPr="00B307DD">
        <w:rPr>
          <w:sz w:val="22"/>
          <w:szCs w:val="22"/>
        </w:rPr>
        <w:t xml:space="preserve"> comply with the project as described in this notification.</w:t>
      </w:r>
      <w:r w:rsidR="001B0C8A" w:rsidRPr="001E70EE">
        <w:rPr>
          <w:sz w:val="22"/>
          <w:szCs w:val="22"/>
        </w:rPr>
        <w:t xml:space="preserve"> </w:t>
      </w:r>
    </w:p>
    <w:p w:rsidR="006A2F6E" w:rsidRPr="001E70EE" w:rsidRDefault="006A2F6E" w:rsidP="006A2F6E">
      <w:pPr>
        <w:tabs>
          <w:tab w:val="left" w:pos="1080"/>
          <w:tab w:val="left" w:pos="1440"/>
        </w:tabs>
        <w:ind w:left="1080" w:hanging="360"/>
        <w:rPr>
          <w:sz w:val="22"/>
          <w:szCs w:val="22"/>
        </w:rPr>
      </w:pPr>
    </w:p>
    <w:p w:rsidR="006A2F6E" w:rsidRPr="001E70EE" w:rsidRDefault="006A2F6E" w:rsidP="006A2F6E">
      <w:pPr>
        <w:rPr>
          <w:sz w:val="22"/>
          <w:szCs w:val="22"/>
        </w:rPr>
      </w:pPr>
      <w:r w:rsidRPr="001E70EE">
        <w:rPr>
          <w:sz w:val="22"/>
          <w:szCs w:val="22"/>
        </w:rPr>
        <w:t>The notification submitter must send a complete notification, including the required supporting documentation</w:t>
      </w:r>
      <w:r w:rsidR="001B0C8A" w:rsidRPr="001E70EE">
        <w:rPr>
          <w:sz w:val="22"/>
          <w:szCs w:val="22"/>
        </w:rPr>
        <w:t>,</w:t>
      </w:r>
      <w:r w:rsidRPr="001E70EE">
        <w:rPr>
          <w:sz w:val="22"/>
          <w:szCs w:val="22"/>
        </w:rPr>
        <w:t xml:space="preserve"> the appropriate notification fee</w:t>
      </w:r>
      <w:r w:rsidR="001B0C8A" w:rsidRPr="001E70EE">
        <w:rPr>
          <w:sz w:val="22"/>
          <w:szCs w:val="22"/>
        </w:rPr>
        <w:t xml:space="preserve"> and the signed property owner form</w:t>
      </w:r>
      <w:r w:rsidRPr="001E70EE">
        <w:rPr>
          <w:sz w:val="22"/>
          <w:szCs w:val="22"/>
        </w:rPr>
        <w:t xml:space="preserve">, at least 5 working days prior to the start of the beneficial use project. This notification may be typed or printed, and must be easily legible. A fill-in version of this form is available at </w:t>
      </w:r>
      <w:hyperlink r:id="rId28" w:history="1">
        <w:r w:rsidRPr="001E70EE">
          <w:rPr>
            <w:rStyle w:val="Hyperlink"/>
            <w:sz w:val="22"/>
            <w:szCs w:val="22"/>
            <w:u w:val="none"/>
          </w:rPr>
          <w:t>http://www.state.me.us/dep/waste/solidwaste/beneficialuse.html</w:t>
        </w:r>
      </w:hyperlink>
      <w:r w:rsidRPr="001E70EE">
        <w:rPr>
          <w:sz w:val="22"/>
          <w:szCs w:val="22"/>
        </w:rPr>
        <w:t xml:space="preserve"> . An incomplete notification is not acceptable and therefore not of record. Submit only one project notification per form, to the following address:</w:t>
      </w:r>
    </w:p>
    <w:p w:rsidR="006A2F6E" w:rsidRPr="001E70EE" w:rsidRDefault="006A2F6E" w:rsidP="006A2F6E">
      <w:pPr>
        <w:rPr>
          <w:sz w:val="22"/>
          <w:szCs w:val="22"/>
        </w:rPr>
      </w:pPr>
    </w:p>
    <w:p w:rsidR="006A2F6E" w:rsidRPr="001E70EE" w:rsidRDefault="00626111" w:rsidP="006A2F6E">
      <w:pPr>
        <w:rPr>
          <w:sz w:val="22"/>
          <w:szCs w:val="22"/>
        </w:rPr>
      </w:pPr>
      <w:r>
        <w:rPr>
          <w:sz w:val="22"/>
          <w:szCs w:val="22"/>
        </w:rPr>
        <w:t xml:space="preserve">Attn:   </w:t>
      </w:r>
      <w:r w:rsidR="006A2F6E" w:rsidRPr="001E70EE">
        <w:rPr>
          <w:sz w:val="22"/>
          <w:szCs w:val="22"/>
        </w:rPr>
        <w:t>Geraldine Travers</w:t>
      </w:r>
    </w:p>
    <w:p w:rsidR="006A2F6E" w:rsidRPr="001E70EE" w:rsidRDefault="006A2F6E" w:rsidP="006A2F6E">
      <w:pPr>
        <w:ind w:left="4320" w:hanging="3690"/>
        <w:rPr>
          <w:sz w:val="22"/>
          <w:szCs w:val="22"/>
        </w:rPr>
      </w:pPr>
      <w:r w:rsidRPr="001E70EE">
        <w:rPr>
          <w:sz w:val="22"/>
          <w:szCs w:val="22"/>
        </w:rPr>
        <w:t>BRWM Division of Materials Management</w:t>
      </w:r>
      <w:r w:rsidRPr="001E70EE">
        <w:rPr>
          <w:sz w:val="22"/>
          <w:szCs w:val="22"/>
        </w:rPr>
        <w:tab/>
      </w:r>
      <w:r w:rsidRPr="001E70EE">
        <w:rPr>
          <w:sz w:val="22"/>
          <w:szCs w:val="22"/>
        </w:rPr>
        <w:tab/>
        <w:t>or, electronically to</w:t>
      </w:r>
    </w:p>
    <w:p w:rsidR="006A2F6E" w:rsidRPr="001E70EE" w:rsidRDefault="006A2F6E" w:rsidP="006A2F6E">
      <w:pPr>
        <w:ind w:left="4320" w:hanging="3690"/>
        <w:rPr>
          <w:sz w:val="22"/>
          <w:szCs w:val="22"/>
        </w:rPr>
      </w:pPr>
      <w:r w:rsidRPr="001E70EE">
        <w:rPr>
          <w:sz w:val="22"/>
          <w:szCs w:val="22"/>
        </w:rPr>
        <w:t>Department of Environmental Protection</w:t>
      </w:r>
      <w:r w:rsidRPr="001E70EE">
        <w:rPr>
          <w:sz w:val="22"/>
          <w:szCs w:val="22"/>
        </w:rPr>
        <w:tab/>
      </w:r>
      <w:r w:rsidRPr="001E70EE">
        <w:rPr>
          <w:sz w:val="22"/>
          <w:szCs w:val="22"/>
        </w:rPr>
        <w:tab/>
      </w:r>
      <w:r w:rsidRPr="001E70EE">
        <w:rPr>
          <w:sz w:val="22"/>
          <w:szCs w:val="22"/>
        </w:rPr>
        <w:tab/>
      </w:r>
      <w:hyperlink r:id="rId29" w:history="1">
        <w:r w:rsidRPr="001E70EE">
          <w:rPr>
            <w:rStyle w:val="Hyperlink"/>
            <w:sz w:val="22"/>
            <w:szCs w:val="22"/>
            <w:u w:val="none"/>
          </w:rPr>
          <w:t>geraldine.travers@maine.gov</w:t>
        </w:r>
      </w:hyperlink>
      <w:r w:rsidRPr="001E70EE">
        <w:rPr>
          <w:sz w:val="22"/>
          <w:szCs w:val="22"/>
        </w:rPr>
        <w:t xml:space="preserve"> </w:t>
      </w:r>
    </w:p>
    <w:p w:rsidR="006A2F6E" w:rsidRPr="001E70EE" w:rsidRDefault="006A2F6E" w:rsidP="006A2F6E">
      <w:pPr>
        <w:ind w:left="4320" w:hanging="3690"/>
        <w:rPr>
          <w:sz w:val="22"/>
          <w:szCs w:val="22"/>
        </w:rPr>
      </w:pPr>
      <w:r w:rsidRPr="001E70EE">
        <w:rPr>
          <w:sz w:val="22"/>
          <w:szCs w:val="22"/>
        </w:rPr>
        <w:t>17 State House Station</w:t>
      </w:r>
      <w:r w:rsidRPr="001E70EE">
        <w:rPr>
          <w:sz w:val="22"/>
          <w:szCs w:val="22"/>
        </w:rPr>
        <w:tab/>
      </w:r>
      <w:r w:rsidRPr="001E70EE">
        <w:rPr>
          <w:sz w:val="22"/>
          <w:szCs w:val="22"/>
        </w:rPr>
        <w:tab/>
      </w:r>
      <w:r w:rsidRPr="001E70EE">
        <w:rPr>
          <w:sz w:val="22"/>
          <w:szCs w:val="22"/>
        </w:rPr>
        <w:tab/>
        <w:t>(electronic submittals will not be complete until</w:t>
      </w:r>
    </w:p>
    <w:p w:rsidR="006A2F6E" w:rsidRPr="001E70EE" w:rsidRDefault="006A2F6E" w:rsidP="006A2F6E">
      <w:pPr>
        <w:ind w:left="4320" w:hanging="3690"/>
        <w:rPr>
          <w:sz w:val="22"/>
          <w:szCs w:val="22"/>
        </w:rPr>
      </w:pPr>
      <w:r w:rsidRPr="001E70EE">
        <w:rPr>
          <w:sz w:val="22"/>
          <w:szCs w:val="22"/>
        </w:rPr>
        <w:t>Augusta, ME 04333-0017</w:t>
      </w:r>
      <w:r w:rsidRPr="001E70EE">
        <w:rPr>
          <w:sz w:val="22"/>
          <w:szCs w:val="22"/>
        </w:rPr>
        <w:tab/>
      </w:r>
      <w:r w:rsidRPr="001E70EE">
        <w:rPr>
          <w:sz w:val="22"/>
          <w:szCs w:val="22"/>
        </w:rPr>
        <w:tab/>
      </w:r>
      <w:r w:rsidRPr="001E70EE">
        <w:rPr>
          <w:sz w:val="22"/>
          <w:szCs w:val="22"/>
        </w:rPr>
        <w:tab/>
        <w:t>the required fee is received by the MEDEP)</w:t>
      </w:r>
    </w:p>
    <w:p w:rsidR="006A2F6E" w:rsidRPr="001E70EE" w:rsidRDefault="006A2F6E" w:rsidP="00147869">
      <w:pPr>
        <w:jc w:val="center"/>
        <w:rPr>
          <w:b/>
          <w:sz w:val="22"/>
          <w:szCs w:val="22"/>
        </w:rPr>
      </w:pPr>
    </w:p>
    <w:p w:rsidR="006A2F6E" w:rsidRPr="001E70EE" w:rsidRDefault="006A2F6E" w:rsidP="00147869">
      <w:pPr>
        <w:rPr>
          <w:sz w:val="22"/>
          <w:szCs w:val="22"/>
        </w:rPr>
      </w:pPr>
      <w:r w:rsidRPr="001E70EE">
        <w:rPr>
          <w:sz w:val="22"/>
          <w:szCs w:val="22"/>
        </w:rPr>
        <w:t>Physical Location of Project: ____________________________________________________________________</w:t>
      </w:r>
    </w:p>
    <w:p w:rsidR="006A2F6E" w:rsidRPr="001E70EE" w:rsidRDefault="006A2F6E" w:rsidP="00147869">
      <w:pPr>
        <w:rPr>
          <w:sz w:val="22"/>
          <w:szCs w:val="22"/>
        </w:rPr>
      </w:pPr>
      <w:r w:rsidRPr="001E70EE">
        <w:rPr>
          <w:sz w:val="22"/>
          <w:szCs w:val="22"/>
        </w:rPr>
        <w:tab/>
      </w:r>
      <w:r w:rsidRPr="001E70EE">
        <w:rPr>
          <w:sz w:val="22"/>
          <w:szCs w:val="22"/>
        </w:rPr>
        <w:tab/>
      </w:r>
      <w:r w:rsidRPr="001E70EE">
        <w:rPr>
          <w:sz w:val="22"/>
          <w:szCs w:val="22"/>
        </w:rPr>
        <w:tab/>
      </w:r>
      <w:r w:rsidRPr="001E70EE">
        <w:rPr>
          <w:sz w:val="22"/>
          <w:szCs w:val="22"/>
        </w:rPr>
        <w:tab/>
      </w:r>
      <w:r w:rsidRPr="001E70EE">
        <w:rPr>
          <w:sz w:val="22"/>
          <w:szCs w:val="22"/>
        </w:rPr>
        <w:tab/>
      </w:r>
      <w:r w:rsidRPr="001E70EE">
        <w:rPr>
          <w:sz w:val="22"/>
          <w:szCs w:val="22"/>
        </w:rPr>
        <w:tab/>
      </w:r>
      <w:r w:rsidRPr="001E70EE">
        <w:rPr>
          <w:sz w:val="22"/>
          <w:szCs w:val="22"/>
        </w:rPr>
        <w:tab/>
      </w:r>
      <w:r w:rsidR="009C64DF">
        <w:rPr>
          <w:sz w:val="22"/>
          <w:szCs w:val="22"/>
        </w:rPr>
        <w:t xml:space="preserve">  </w:t>
      </w:r>
      <w:r w:rsidRPr="001E70EE">
        <w:rPr>
          <w:sz w:val="22"/>
          <w:szCs w:val="22"/>
        </w:rPr>
        <w:t>______________________________________</w:t>
      </w:r>
      <w:r w:rsidR="009C64DF">
        <w:rPr>
          <w:sz w:val="22"/>
          <w:szCs w:val="22"/>
        </w:rPr>
        <w:t>______________________________</w:t>
      </w:r>
    </w:p>
    <w:p w:rsidR="006A2F6E" w:rsidRPr="001E70EE" w:rsidRDefault="006A2F6E" w:rsidP="00147869">
      <w:pPr>
        <w:rPr>
          <w:sz w:val="22"/>
          <w:szCs w:val="22"/>
        </w:rPr>
      </w:pPr>
      <w:r w:rsidRPr="001E70EE">
        <w:rPr>
          <w:sz w:val="22"/>
          <w:szCs w:val="22"/>
        </w:rPr>
        <w:t>Contact Person: _______________________________________________________________________________</w:t>
      </w:r>
    </w:p>
    <w:p w:rsidR="006A2F6E" w:rsidRPr="001E70EE" w:rsidRDefault="006A2F6E" w:rsidP="00147869">
      <w:pPr>
        <w:rPr>
          <w:sz w:val="22"/>
          <w:szCs w:val="22"/>
        </w:rPr>
      </w:pPr>
      <w:r w:rsidRPr="001E70EE">
        <w:rPr>
          <w:sz w:val="22"/>
          <w:szCs w:val="22"/>
        </w:rPr>
        <w:t>Telephone: __________________________________</w:t>
      </w:r>
      <w:proofErr w:type="gramStart"/>
      <w:r w:rsidRPr="001E70EE">
        <w:rPr>
          <w:sz w:val="22"/>
          <w:szCs w:val="22"/>
        </w:rPr>
        <w:t>_  Email</w:t>
      </w:r>
      <w:proofErr w:type="gramEnd"/>
      <w:r w:rsidRPr="001E70EE">
        <w:rPr>
          <w:sz w:val="22"/>
          <w:szCs w:val="22"/>
        </w:rPr>
        <w:t>: _________________________________________</w:t>
      </w:r>
    </w:p>
    <w:p w:rsidR="006A2F6E" w:rsidRPr="001E70EE" w:rsidRDefault="006A2F6E" w:rsidP="00147869">
      <w:pPr>
        <w:rPr>
          <w:sz w:val="22"/>
          <w:szCs w:val="22"/>
        </w:rPr>
      </w:pPr>
      <w:r w:rsidRPr="001E70EE">
        <w:rPr>
          <w:sz w:val="22"/>
          <w:szCs w:val="22"/>
        </w:rPr>
        <w:t>GPS Coordinates: _____________________________________________________________________________</w:t>
      </w:r>
    </w:p>
    <w:p w:rsidR="006A2F6E" w:rsidRPr="001E70EE" w:rsidRDefault="006A2F6E" w:rsidP="00147869">
      <w:pPr>
        <w:rPr>
          <w:sz w:val="22"/>
          <w:szCs w:val="22"/>
        </w:rPr>
      </w:pPr>
    </w:p>
    <w:p w:rsidR="006A2F6E" w:rsidRPr="001E70EE" w:rsidRDefault="006A2F6E" w:rsidP="00147869">
      <w:pPr>
        <w:rPr>
          <w:sz w:val="22"/>
          <w:szCs w:val="22"/>
        </w:rPr>
      </w:pPr>
      <w:r w:rsidRPr="001E70EE">
        <w:rPr>
          <w:sz w:val="22"/>
          <w:szCs w:val="22"/>
        </w:rPr>
        <w:t>Professional Engineer’s Name: ___________________________________________________________________</w:t>
      </w:r>
    </w:p>
    <w:p w:rsidR="006A2F6E" w:rsidRPr="001E70EE" w:rsidRDefault="006A2F6E" w:rsidP="00147869">
      <w:pPr>
        <w:rPr>
          <w:sz w:val="22"/>
          <w:szCs w:val="22"/>
        </w:rPr>
      </w:pPr>
      <w:r w:rsidRPr="001E70EE">
        <w:rPr>
          <w:sz w:val="22"/>
          <w:szCs w:val="22"/>
        </w:rPr>
        <w:t>Mailing Address: ______________________________________________________________________________</w:t>
      </w:r>
    </w:p>
    <w:p w:rsidR="006A2F6E" w:rsidRPr="001E70EE" w:rsidRDefault="006A2F6E" w:rsidP="00147869">
      <w:pPr>
        <w:rPr>
          <w:sz w:val="22"/>
          <w:szCs w:val="22"/>
        </w:rPr>
      </w:pPr>
      <w:r w:rsidRPr="001E70EE">
        <w:rPr>
          <w:sz w:val="22"/>
          <w:szCs w:val="22"/>
        </w:rPr>
        <w:tab/>
      </w:r>
      <w:r w:rsidRPr="001E70EE">
        <w:rPr>
          <w:sz w:val="22"/>
          <w:szCs w:val="22"/>
        </w:rPr>
        <w:tab/>
      </w:r>
      <w:r w:rsidRPr="001E70EE">
        <w:rPr>
          <w:sz w:val="22"/>
          <w:szCs w:val="22"/>
        </w:rPr>
        <w:tab/>
      </w:r>
      <w:r w:rsidRPr="001E70EE">
        <w:rPr>
          <w:sz w:val="22"/>
          <w:szCs w:val="22"/>
        </w:rPr>
        <w:tab/>
      </w:r>
      <w:r w:rsidR="009C64DF">
        <w:rPr>
          <w:sz w:val="22"/>
          <w:szCs w:val="22"/>
        </w:rPr>
        <w:t xml:space="preserve">   </w:t>
      </w:r>
      <w:r w:rsidRPr="001E70EE">
        <w:rPr>
          <w:sz w:val="22"/>
          <w:szCs w:val="22"/>
        </w:rPr>
        <w:t>_____________________________________________________________________________</w:t>
      </w:r>
      <w:r w:rsidR="009C64DF">
        <w:rPr>
          <w:sz w:val="22"/>
          <w:szCs w:val="22"/>
        </w:rPr>
        <w:t>_</w:t>
      </w:r>
    </w:p>
    <w:p w:rsidR="006A2F6E" w:rsidRPr="001E70EE" w:rsidRDefault="006A2F6E" w:rsidP="00147869">
      <w:pPr>
        <w:rPr>
          <w:sz w:val="22"/>
          <w:szCs w:val="22"/>
        </w:rPr>
      </w:pPr>
      <w:r w:rsidRPr="001E70EE">
        <w:rPr>
          <w:sz w:val="22"/>
          <w:szCs w:val="22"/>
        </w:rPr>
        <w:t>Telephone: _________________________________</w:t>
      </w:r>
      <w:proofErr w:type="gramStart"/>
      <w:r w:rsidRPr="001E70EE">
        <w:rPr>
          <w:sz w:val="22"/>
          <w:szCs w:val="22"/>
        </w:rPr>
        <w:t>_  Email</w:t>
      </w:r>
      <w:proofErr w:type="gramEnd"/>
      <w:r w:rsidRPr="001E70EE">
        <w:rPr>
          <w:sz w:val="22"/>
          <w:szCs w:val="22"/>
        </w:rPr>
        <w:t>: __________________________________________</w:t>
      </w:r>
    </w:p>
    <w:p w:rsidR="006A2F6E" w:rsidRPr="001E70EE" w:rsidRDefault="006A2F6E" w:rsidP="00147869">
      <w:pPr>
        <w:rPr>
          <w:sz w:val="22"/>
          <w:szCs w:val="22"/>
        </w:rPr>
      </w:pPr>
    </w:p>
    <w:p w:rsidR="006A2F6E" w:rsidRPr="001E70EE" w:rsidRDefault="006A2F6E" w:rsidP="006A2F6E">
      <w:pPr>
        <w:tabs>
          <w:tab w:val="left" w:pos="2184"/>
        </w:tabs>
        <w:rPr>
          <w:sz w:val="22"/>
          <w:szCs w:val="22"/>
        </w:rPr>
      </w:pPr>
      <w:r w:rsidRPr="001E70EE">
        <w:rPr>
          <w:sz w:val="22"/>
          <w:szCs w:val="22"/>
        </w:rPr>
        <w:t xml:space="preserve">I certify under penalty of law that to the best of my knowledge the information contained in this notification is true, accurate and complete, and that this project complies with all provisions of 06-096 C.M.R. ch.418 </w:t>
      </w:r>
      <w:r w:rsidR="0034417E">
        <w:rPr>
          <w:sz w:val="22"/>
          <w:szCs w:val="22"/>
        </w:rPr>
        <w:t>§</w:t>
      </w:r>
      <w:r w:rsidRPr="001E70EE">
        <w:rPr>
          <w:sz w:val="22"/>
          <w:szCs w:val="22"/>
        </w:rPr>
        <w:t xml:space="preserve">5.  I certify that the project owner authorizes the Department to enter the property that is the subject of this notification, at reasonable hours, including buildings, structures or conveyances on the property, to determine the accuracy of the information provided herein. </w:t>
      </w:r>
    </w:p>
    <w:p w:rsidR="006A2F6E" w:rsidRPr="001E70EE" w:rsidRDefault="006A2F6E" w:rsidP="006A2F6E">
      <w:pPr>
        <w:rPr>
          <w:sz w:val="22"/>
          <w:szCs w:val="22"/>
        </w:rPr>
      </w:pPr>
      <w:r w:rsidRPr="001E70EE">
        <w:rPr>
          <w:sz w:val="22"/>
          <w:szCs w:val="22"/>
        </w:rPr>
        <w:tab/>
      </w:r>
      <w:r w:rsidRPr="001E70EE">
        <w:rPr>
          <w:sz w:val="22"/>
          <w:szCs w:val="22"/>
        </w:rPr>
        <w:tab/>
      </w:r>
      <w:r w:rsidRPr="001E70EE">
        <w:rPr>
          <w:sz w:val="22"/>
          <w:szCs w:val="22"/>
        </w:rPr>
        <w:tab/>
      </w:r>
      <w:r w:rsidRPr="001E70EE">
        <w:rPr>
          <w:sz w:val="22"/>
          <w:szCs w:val="22"/>
        </w:rPr>
        <w:tab/>
      </w:r>
      <w:r w:rsidRPr="001E70EE">
        <w:rPr>
          <w:sz w:val="22"/>
          <w:szCs w:val="22"/>
        </w:rPr>
        <w:tab/>
      </w:r>
      <w:r w:rsidRPr="001E70EE">
        <w:rPr>
          <w:sz w:val="22"/>
          <w:szCs w:val="22"/>
        </w:rPr>
        <w:tab/>
      </w:r>
      <w:r w:rsidRPr="001E70EE">
        <w:rPr>
          <w:sz w:val="22"/>
          <w:szCs w:val="22"/>
        </w:rPr>
        <w:tab/>
      </w:r>
      <w:r w:rsidRPr="001E70EE">
        <w:rPr>
          <w:sz w:val="22"/>
          <w:szCs w:val="22"/>
        </w:rPr>
        <w:tab/>
      </w:r>
      <w:r w:rsidRPr="001E70EE">
        <w:rPr>
          <w:sz w:val="22"/>
          <w:szCs w:val="22"/>
        </w:rPr>
        <w:tab/>
      </w:r>
      <w:r w:rsidRPr="001E70EE">
        <w:rPr>
          <w:sz w:val="22"/>
          <w:szCs w:val="22"/>
        </w:rPr>
        <w:tab/>
      </w:r>
      <w:r w:rsidRPr="001E70EE">
        <w:rPr>
          <w:sz w:val="22"/>
          <w:szCs w:val="22"/>
        </w:rPr>
        <w:tab/>
      </w:r>
      <w:r w:rsidRPr="001E70EE">
        <w:rPr>
          <w:sz w:val="22"/>
          <w:szCs w:val="22"/>
        </w:rPr>
        <w:tab/>
      </w:r>
      <w:r w:rsidRPr="001E70EE">
        <w:rPr>
          <w:sz w:val="22"/>
          <w:szCs w:val="22"/>
        </w:rPr>
        <w:tab/>
      </w:r>
      <w:r w:rsidRPr="001E70EE">
        <w:rPr>
          <w:sz w:val="22"/>
          <w:szCs w:val="22"/>
        </w:rPr>
        <w:tab/>
      </w:r>
      <w:r w:rsidRPr="001E70EE">
        <w:rPr>
          <w:sz w:val="22"/>
          <w:szCs w:val="22"/>
        </w:rPr>
        <w:tab/>
      </w:r>
      <w:r w:rsidRPr="001E70EE">
        <w:rPr>
          <w:sz w:val="22"/>
          <w:szCs w:val="22"/>
        </w:rPr>
        <w:tab/>
      </w:r>
      <w:r w:rsidRPr="001E70EE">
        <w:rPr>
          <w:sz w:val="22"/>
          <w:szCs w:val="22"/>
        </w:rPr>
        <w:tab/>
      </w:r>
      <w:r w:rsidRPr="001E70EE">
        <w:rPr>
          <w:sz w:val="22"/>
          <w:szCs w:val="22"/>
        </w:rPr>
        <w:tab/>
      </w:r>
      <w:r w:rsidRPr="001E70EE">
        <w:rPr>
          <w:sz w:val="22"/>
          <w:szCs w:val="22"/>
        </w:rPr>
        <w:tab/>
      </w:r>
      <w:r w:rsidRPr="001E70EE">
        <w:rPr>
          <w:sz w:val="22"/>
          <w:szCs w:val="22"/>
        </w:rPr>
        <w:tab/>
      </w:r>
      <w:r w:rsidRPr="001E70EE">
        <w:rPr>
          <w:sz w:val="22"/>
          <w:szCs w:val="22"/>
        </w:rPr>
        <w:tab/>
      </w:r>
      <w:r w:rsidRPr="001E70EE">
        <w:rPr>
          <w:sz w:val="22"/>
          <w:szCs w:val="22"/>
        </w:rPr>
        <w:tab/>
      </w:r>
      <w:r w:rsidRPr="001E70EE">
        <w:rPr>
          <w:sz w:val="22"/>
          <w:szCs w:val="22"/>
        </w:rPr>
        <w:tab/>
        <w:t>(</w:t>
      </w:r>
      <w:proofErr w:type="gramStart"/>
      <w:r w:rsidRPr="001E70EE">
        <w:rPr>
          <w:sz w:val="22"/>
          <w:szCs w:val="22"/>
        </w:rPr>
        <w:t>seal</w:t>
      </w:r>
      <w:proofErr w:type="gramEnd"/>
      <w:r w:rsidRPr="001E70EE">
        <w:rPr>
          <w:sz w:val="22"/>
          <w:szCs w:val="22"/>
        </w:rPr>
        <w:t xml:space="preserve"> below)</w:t>
      </w:r>
    </w:p>
    <w:p w:rsidR="0074649F" w:rsidRPr="001E70EE" w:rsidRDefault="006A2F6E" w:rsidP="006A2F6E">
      <w:pPr>
        <w:rPr>
          <w:sz w:val="22"/>
          <w:szCs w:val="22"/>
        </w:rPr>
      </w:pPr>
      <w:r w:rsidRPr="001E70EE">
        <w:rPr>
          <w:sz w:val="22"/>
          <w:szCs w:val="22"/>
        </w:rPr>
        <w:t xml:space="preserve">____________________________________________________  </w:t>
      </w:r>
    </w:p>
    <w:p w:rsidR="0074649F" w:rsidRPr="001E70EE" w:rsidRDefault="0074649F" w:rsidP="006A2F6E">
      <w:pPr>
        <w:rPr>
          <w:sz w:val="22"/>
          <w:szCs w:val="22"/>
        </w:rPr>
      </w:pPr>
    </w:p>
    <w:p w:rsidR="00147869" w:rsidRPr="001E70EE" w:rsidRDefault="006A2F6E" w:rsidP="00147869">
      <w:r w:rsidRPr="001E70EE">
        <w:rPr>
          <w:sz w:val="22"/>
          <w:szCs w:val="22"/>
        </w:rPr>
        <w:t>Date</w:t>
      </w:r>
      <w:r w:rsidR="0074649F" w:rsidRPr="001E70EE">
        <w:rPr>
          <w:sz w:val="22"/>
          <w:szCs w:val="22"/>
        </w:rPr>
        <w:t xml:space="preserve">:  </w:t>
      </w:r>
      <w:r w:rsidRPr="001E70EE">
        <w:rPr>
          <w:sz w:val="22"/>
          <w:szCs w:val="22"/>
        </w:rPr>
        <w:t>________________________________________________</w:t>
      </w:r>
    </w:p>
    <w:p w:rsidR="00147869" w:rsidRPr="001E70EE" w:rsidRDefault="00147869" w:rsidP="00147869">
      <w:pPr>
        <w:rPr>
          <w:sz w:val="29"/>
        </w:rPr>
        <w:sectPr w:rsidR="00147869" w:rsidRPr="001E70EE" w:rsidSect="00626071">
          <w:type w:val="continuous"/>
          <w:pgSz w:w="12240" w:h="15840" w:code="1"/>
          <w:pgMar w:top="720" w:right="720" w:bottom="720" w:left="720" w:header="720" w:footer="720" w:gutter="0"/>
          <w:paperSrc w:first="262" w:other="262"/>
          <w:pgNumType w:start="1"/>
          <w:cols w:space="720"/>
          <w:docGrid w:linePitch="272"/>
        </w:sectPr>
      </w:pPr>
    </w:p>
    <w:p w:rsidR="00FE41D5" w:rsidRPr="007C2FB4" w:rsidRDefault="00297982" w:rsidP="00297982">
      <w:pPr>
        <w:jc w:val="center"/>
        <w:rPr>
          <w:b/>
          <w:sz w:val="24"/>
          <w:szCs w:val="24"/>
        </w:rPr>
      </w:pPr>
      <w:r w:rsidRPr="007C2FB4">
        <w:rPr>
          <w:b/>
          <w:sz w:val="24"/>
          <w:szCs w:val="24"/>
        </w:rPr>
        <w:t xml:space="preserve">Criteria for Authorization through Notification of the Beneficial Use of </w:t>
      </w:r>
    </w:p>
    <w:p w:rsidR="00297982" w:rsidRPr="00B307DD" w:rsidRDefault="00297982" w:rsidP="00297982">
      <w:pPr>
        <w:jc w:val="center"/>
        <w:rPr>
          <w:b/>
          <w:sz w:val="24"/>
          <w:szCs w:val="24"/>
        </w:rPr>
      </w:pPr>
      <w:r w:rsidRPr="007C2FB4">
        <w:rPr>
          <w:b/>
          <w:sz w:val="24"/>
          <w:szCs w:val="24"/>
        </w:rPr>
        <w:t xml:space="preserve">Emulsified </w:t>
      </w:r>
      <w:r w:rsidR="00FE41D5" w:rsidRPr="00B307DD">
        <w:rPr>
          <w:b/>
          <w:sz w:val="24"/>
          <w:szCs w:val="24"/>
        </w:rPr>
        <w:t xml:space="preserve">Petroleum </w:t>
      </w:r>
      <w:r w:rsidR="00F820AF" w:rsidRPr="00B307DD">
        <w:rPr>
          <w:b/>
          <w:sz w:val="24"/>
          <w:szCs w:val="24"/>
        </w:rPr>
        <w:t>Contaminated</w:t>
      </w:r>
      <w:r w:rsidR="00FE41D5" w:rsidRPr="00B307DD">
        <w:rPr>
          <w:b/>
          <w:sz w:val="24"/>
          <w:szCs w:val="24"/>
        </w:rPr>
        <w:t xml:space="preserve"> </w:t>
      </w:r>
      <w:r w:rsidRPr="00B307DD">
        <w:rPr>
          <w:b/>
          <w:sz w:val="24"/>
          <w:szCs w:val="24"/>
        </w:rPr>
        <w:t>Soil as Construction Fill</w:t>
      </w:r>
    </w:p>
    <w:p w:rsidR="00A70446" w:rsidRPr="00B307DD" w:rsidRDefault="00A70446" w:rsidP="00297982">
      <w:pPr>
        <w:jc w:val="center"/>
        <w:rPr>
          <w:sz w:val="22"/>
          <w:szCs w:val="22"/>
        </w:rPr>
      </w:pPr>
    </w:p>
    <w:p w:rsidR="00297982" w:rsidRPr="00B307DD" w:rsidRDefault="00297982" w:rsidP="00297982">
      <w:pPr>
        <w:rPr>
          <w:sz w:val="22"/>
          <w:szCs w:val="22"/>
        </w:rPr>
      </w:pPr>
      <w:r w:rsidRPr="00B307DD">
        <w:rPr>
          <w:sz w:val="22"/>
          <w:szCs w:val="22"/>
        </w:rPr>
        <w:t xml:space="preserve">All provisions of 06-096 C.M.R. ch. 418 </w:t>
      </w:r>
      <w:r w:rsidR="0034417E">
        <w:rPr>
          <w:sz w:val="22"/>
          <w:szCs w:val="22"/>
        </w:rPr>
        <w:t>§</w:t>
      </w:r>
      <w:r w:rsidRPr="00B307DD">
        <w:rPr>
          <w:sz w:val="22"/>
          <w:szCs w:val="22"/>
        </w:rPr>
        <w:t>5 must be met for this notification of project certification by a professional engineer to be valid.  If the answer to any criterion listed below is no, then the project cannot be initiated under the notification process. Please contact the Department’s Division of Materials Management for guidance on the type of licensing action needed.</w:t>
      </w:r>
    </w:p>
    <w:p w:rsidR="00327C69" w:rsidRPr="00B307DD" w:rsidRDefault="00327C69" w:rsidP="00297982">
      <w:pPr>
        <w:rPr>
          <w:sz w:val="22"/>
          <w:szCs w:val="22"/>
        </w:rPr>
      </w:pPr>
    </w:p>
    <w:tbl>
      <w:tblPr>
        <w:tblStyle w:val="TableGrid"/>
        <w:tblW w:w="0" w:type="auto"/>
        <w:tblLook w:val="04A0" w:firstRow="1" w:lastRow="0" w:firstColumn="1" w:lastColumn="0" w:noHBand="0" w:noVBand="1"/>
      </w:tblPr>
      <w:tblGrid>
        <w:gridCol w:w="9198"/>
        <w:gridCol w:w="990"/>
        <w:gridCol w:w="888"/>
      </w:tblGrid>
      <w:tr w:rsidR="00297982" w:rsidRPr="00B307DD" w:rsidTr="00297982">
        <w:tc>
          <w:tcPr>
            <w:tcW w:w="11076" w:type="dxa"/>
            <w:gridSpan w:val="3"/>
          </w:tcPr>
          <w:p w:rsidR="00297982" w:rsidRPr="00B307DD" w:rsidRDefault="00297982" w:rsidP="00297982">
            <w:pPr>
              <w:rPr>
                <w:rFonts w:ascii="Times New Roman" w:hAnsi="Times New Roman" w:cs="Times New Roman"/>
                <w:b/>
                <w:sz w:val="20"/>
                <w:szCs w:val="20"/>
              </w:rPr>
            </w:pPr>
            <w:r w:rsidRPr="00B307DD">
              <w:rPr>
                <w:rFonts w:ascii="Times New Roman" w:hAnsi="Times New Roman" w:cs="Times New Roman"/>
                <w:b/>
                <w:sz w:val="20"/>
                <w:szCs w:val="20"/>
              </w:rPr>
              <w:t>PROJECT HAS BEEN PLANNED, DESIGNED AND WILL BE IMPLEMENTED TO ACHIEVE THE FOLLOWING:</w:t>
            </w:r>
          </w:p>
        </w:tc>
      </w:tr>
      <w:tr w:rsidR="00297982" w:rsidRPr="00B307DD" w:rsidTr="00CC3297">
        <w:tc>
          <w:tcPr>
            <w:tcW w:w="9198" w:type="dxa"/>
          </w:tcPr>
          <w:p w:rsidR="00297982" w:rsidRPr="00B307DD" w:rsidRDefault="00297982" w:rsidP="00297982">
            <w:pPr>
              <w:ind w:left="360" w:hanging="360"/>
            </w:pPr>
          </w:p>
        </w:tc>
        <w:tc>
          <w:tcPr>
            <w:tcW w:w="990" w:type="dxa"/>
          </w:tcPr>
          <w:p w:rsidR="00297982" w:rsidRPr="00B307DD" w:rsidRDefault="00297982" w:rsidP="00297982">
            <w:pPr>
              <w:jc w:val="center"/>
            </w:pPr>
            <w:r w:rsidRPr="00B307DD">
              <w:t>YES</w:t>
            </w:r>
          </w:p>
        </w:tc>
        <w:tc>
          <w:tcPr>
            <w:tcW w:w="888" w:type="dxa"/>
          </w:tcPr>
          <w:p w:rsidR="00297982" w:rsidRPr="00B307DD" w:rsidRDefault="00297982" w:rsidP="00297982">
            <w:pPr>
              <w:jc w:val="center"/>
            </w:pPr>
            <w:r w:rsidRPr="00B307DD">
              <w:t>NO</w:t>
            </w:r>
          </w:p>
        </w:tc>
      </w:tr>
      <w:tr w:rsidR="00F820AF" w:rsidRPr="00B307DD" w:rsidTr="004C5315">
        <w:tc>
          <w:tcPr>
            <w:tcW w:w="9198" w:type="dxa"/>
            <w:shd w:val="clear" w:color="auto" w:fill="auto"/>
          </w:tcPr>
          <w:p w:rsidR="00F820AF" w:rsidRPr="00B307DD" w:rsidRDefault="00F820AF" w:rsidP="00327C69">
            <w:pPr>
              <w:pStyle w:val="ListParagraph"/>
              <w:numPr>
                <w:ilvl w:val="0"/>
                <w:numId w:val="22"/>
              </w:numPr>
            </w:pPr>
            <w:r w:rsidRPr="00B307DD">
              <w:rPr>
                <w:rFonts w:ascii="Times New Roman" w:hAnsi="Times New Roman" w:cs="Times New Roman"/>
              </w:rPr>
              <w:t>The source of the emulsified petroleum contaminated soil will be a solid waste processing facility licensed by the Department</w:t>
            </w:r>
            <w:r w:rsidR="00327C69" w:rsidRPr="00B307DD">
              <w:rPr>
                <w:rFonts w:ascii="Times New Roman" w:hAnsi="Times New Roman" w:cs="Times New Roman"/>
              </w:rPr>
              <w:t xml:space="preserve"> to produce encapsulated petroleum contaminated soil. [</w:t>
            </w:r>
            <w:r w:rsidR="0034417E">
              <w:rPr>
                <w:rFonts w:ascii="Times New Roman" w:hAnsi="Times New Roman" w:cs="Times New Roman"/>
              </w:rPr>
              <w:t>§</w:t>
            </w:r>
            <w:r w:rsidR="00327C69" w:rsidRPr="00B307DD">
              <w:rPr>
                <w:rFonts w:ascii="Times New Roman" w:hAnsi="Times New Roman" w:cs="Times New Roman"/>
              </w:rPr>
              <w:t>5</w:t>
            </w:r>
            <w:r w:rsidR="00327C69" w:rsidRPr="00B307DD">
              <w:t>]</w:t>
            </w:r>
          </w:p>
        </w:tc>
        <w:tc>
          <w:tcPr>
            <w:tcW w:w="990" w:type="dxa"/>
          </w:tcPr>
          <w:p w:rsidR="00F820AF" w:rsidRPr="00B307DD" w:rsidRDefault="00F820AF" w:rsidP="00297982"/>
        </w:tc>
        <w:tc>
          <w:tcPr>
            <w:tcW w:w="888" w:type="dxa"/>
          </w:tcPr>
          <w:p w:rsidR="00F820AF" w:rsidRPr="00B307DD" w:rsidRDefault="00F820AF" w:rsidP="00297982"/>
        </w:tc>
      </w:tr>
      <w:tr w:rsidR="00297982" w:rsidRPr="00B307DD" w:rsidTr="00CC3297">
        <w:tc>
          <w:tcPr>
            <w:tcW w:w="9198" w:type="dxa"/>
          </w:tcPr>
          <w:p w:rsidR="00297982" w:rsidRPr="00B307DD" w:rsidRDefault="00297982" w:rsidP="004C5315">
            <w:pPr>
              <w:pStyle w:val="ListParagraph"/>
              <w:numPr>
                <w:ilvl w:val="0"/>
                <w:numId w:val="22"/>
              </w:numPr>
              <w:rPr>
                <w:rFonts w:ascii="Times New Roman" w:hAnsi="Times New Roman" w:cs="Times New Roman"/>
              </w:rPr>
            </w:pPr>
            <w:r w:rsidRPr="00B307DD">
              <w:rPr>
                <w:rFonts w:ascii="Times New Roman" w:hAnsi="Times New Roman" w:cs="Times New Roman"/>
              </w:rPr>
              <w:t xml:space="preserve">The project is a beneficial use rather than disposal or discard, and all encapsulated </w:t>
            </w:r>
            <w:r w:rsidR="00FE41D5" w:rsidRPr="00B307DD">
              <w:rPr>
                <w:rFonts w:ascii="Times New Roman" w:hAnsi="Times New Roman" w:cs="Times New Roman"/>
              </w:rPr>
              <w:t xml:space="preserve">petroleum contaminated </w:t>
            </w:r>
            <w:r w:rsidRPr="00B307DD">
              <w:rPr>
                <w:rFonts w:ascii="Times New Roman" w:hAnsi="Times New Roman" w:cs="Times New Roman"/>
              </w:rPr>
              <w:t xml:space="preserve">soil beneficially used will be non-hazardous by characteristic as documented through </w:t>
            </w:r>
            <w:r w:rsidR="004C5315" w:rsidRPr="00B307DD">
              <w:rPr>
                <w:rFonts w:ascii="Times New Roman" w:hAnsi="Times New Roman" w:cs="Times New Roman"/>
              </w:rPr>
              <w:t xml:space="preserve">characterization </w:t>
            </w:r>
            <w:r w:rsidRPr="00B307DD">
              <w:rPr>
                <w:rFonts w:ascii="Times New Roman" w:hAnsi="Times New Roman" w:cs="Times New Roman"/>
              </w:rPr>
              <w:t>provided by the processing facility</w:t>
            </w:r>
            <w:r w:rsidR="00F820AF" w:rsidRPr="00B307DD">
              <w:rPr>
                <w:rFonts w:ascii="Times New Roman" w:hAnsi="Times New Roman" w:cs="Times New Roman"/>
              </w:rPr>
              <w:t xml:space="preserve">, and </w:t>
            </w:r>
            <w:r w:rsidR="004C5315" w:rsidRPr="00B307DD">
              <w:rPr>
                <w:rFonts w:ascii="Times New Roman" w:hAnsi="Times New Roman" w:cs="Times New Roman"/>
              </w:rPr>
              <w:t>produced from contaminated soil that met</w:t>
            </w:r>
            <w:r w:rsidR="00F820AF" w:rsidRPr="00B307DD">
              <w:rPr>
                <w:rFonts w:ascii="Times New Roman" w:hAnsi="Times New Roman" w:cs="Times New Roman"/>
              </w:rPr>
              <w:t xml:space="preserve"> the definition of petroleum contaminated soil in 06-096 C.M.R. ch. 418 </w:t>
            </w:r>
            <w:r w:rsidR="0034417E">
              <w:rPr>
                <w:rFonts w:ascii="Times New Roman" w:hAnsi="Times New Roman" w:cs="Times New Roman"/>
              </w:rPr>
              <w:t>§</w:t>
            </w:r>
            <w:r w:rsidR="00F820AF" w:rsidRPr="00B307DD">
              <w:rPr>
                <w:rFonts w:ascii="Times New Roman" w:hAnsi="Times New Roman" w:cs="Times New Roman"/>
              </w:rPr>
              <w:t>1</w:t>
            </w:r>
            <w:r w:rsidR="004F6CBE" w:rsidRPr="00B307DD">
              <w:rPr>
                <w:rFonts w:ascii="Times New Roman" w:hAnsi="Times New Roman" w:cs="Times New Roman"/>
              </w:rPr>
              <w:t>. Hazardous wastes that have been treated to render them non-hazardous must be identified as such in the notification package, and the professional engineer must certify that the treatment used is compatible with the emulsification process</w:t>
            </w:r>
            <w:r w:rsidRPr="00B307DD">
              <w:rPr>
                <w:rFonts w:ascii="Times New Roman" w:hAnsi="Times New Roman" w:cs="Times New Roman"/>
              </w:rPr>
              <w:t>. [</w:t>
            </w:r>
            <w:r w:rsidR="0034417E">
              <w:rPr>
                <w:rFonts w:ascii="Times New Roman" w:hAnsi="Times New Roman" w:cs="Times New Roman"/>
              </w:rPr>
              <w:t>§</w:t>
            </w:r>
            <w:r w:rsidRPr="00B307DD">
              <w:rPr>
                <w:rFonts w:ascii="Times New Roman" w:hAnsi="Times New Roman" w:cs="Times New Roman"/>
              </w:rPr>
              <w:t>5(</w:t>
            </w:r>
            <w:r w:rsidR="003D2B94" w:rsidRPr="00B307DD">
              <w:rPr>
                <w:rFonts w:ascii="Times New Roman" w:hAnsi="Times New Roman" w:cs="Times New Roman"/>
              </w:rPr>
              <w:t>B</w:t>
            </w:r>
            <w:r w:rsidRPr="00B307DD">
              <w:rPr>
                <w:rFonts w:ascii="Times New Roman" w:hAnsi="Times New Roman" w:cs="Times New Roman"/>
              </w:rPr>
              <w:t>)(</w:t>
            </w:r>
            <w:r w:rsidR="003D2B94" w:rsidRPr="00B307DD">
              <w:rPr>
                <w:rFonts w:ascii="Times New Roman" w:hAnsi="Times New Roman" w:cs="Times New Roman"/>
              </w:rPr>
              <w:t>1</w:t>
            </w:r>
            <w:r w:rsidRPr="00B307DD">
              <w:rPr>
                <w:rFonts w:ascii="Times New Roman" w:hAnsi="Times New Roman" w:cs="Times New Roman"/>
              </w:rPr>
              <w:t>)]</w:t>
            </w:r>
          </w:p>
        </w:tc>
        <w:tc>
          <w:tcPr>
            <w:tcW w:w="990" w:type="dxa"/>
          </w:tcPr>
          <w:p w:rsidR="00297982" w:rsidRPr="00B307DD" w:rsidRDefault="00297982" w:rsidP="00297982"/>
        </w:tc>
        <w:tc>
          <w:tcPr>
            <w:tcW w:w="888" w:type="dxa"/>
          </w:tcPr>
          <w:p w:rsidR="00297982" w:rsidRPr="00B307DD" w:rsidRDefault="00297982" w:rsidP="00297982"/>
        </w:tc>
      </w:tr>
      <w:tr w:rsidR="00297982" w:rsidRPr="00B307DD" w:rsidTr="00CC3297">
        <w:tc>
          <w:tcPr>
            <w:tcW w:w="9198" w:type="dxa"/>
          </w:tcPr>
          <w:p w:rsidR="00297982" w:rsidRPr="00B307DD" w:rsidRDefault="00297982" w:rsidP="003D2B94">
            <w:pPr>
              <w:pStyle w:val="ListParagraph"/>
              <w:numPr>
                <w:ilvl w:val="0"/>
                <w:numId w:val="22"/>
              </w:numPr>
              <w:rPr>
                <w:rFonts w:ascii="Times New Roman" w:hAnsi="Times New Roman" w:cs="Times New Roman"/>
              </w:rPr>
            </w:pPr>
            <w:r w:rsidRPr="00B307DD">
              <w:rPr>
                <w:rFonts w:ascii="Times New Roman" w:hAnsi="Times New Roman" w:cs="Times New Roman"/>
              </w:rPr>
              <w:t xml:space="preserve">The physical and chemical properties of the encapsulated </w:t>
            </w:r>
            <w:r w:rsidR="00F820AF" w:rsidRPr="00B307DD">
              <w:rPr>
                <w:rFonts w:ascii="Times New Roman" w:hAnsi="Times New Roman" w:cs="Times New Roman"/>
              </w:rPr>
              <w:t xml:space="preserve">petroleum contaminated </w:t>
            </w:r>
            <w:r w:rsidRPr="00B307DD">
              <w:rPr>
                <w:rFonts w:ascii="Times New Roman" w:hAnsi="Times New Roman" w:cs="Times New Roman"/>
              </w:rPr>
              <w:t>soil and the material it is replacing are comparable. [</w:t>
            </w:r>
            <w:r w:rsidR="0034417E">
              <w:rPr>
                <w:rFonts w:ascii="Times New Roman" w:hAnsi="Times New Roman" w:cs="Times New Roman"/>
              </w:rPr>
              <w:t>§</w:t>
            </w:r>
            <w:r w:rsidRPr="00B307DD">
              <w:rPr>
                <w:rFonts w:ascii="Times New Roman" w:hAnsi="Times New Roman" w:cs="Times New Roman"/>
              </w:rPr>
              <w:t>5(B)(</w:t>
            </w:r>
            <w:r w:rsidR="003D2B94" w:rsidRPr="00B307DD">
              <w:rPr>
                <w:rFonts w:ascii="Times New Roman" w:hAnsi="Times New Roman" w:cs="Times New Roman"/>
              </w:rPr>
              <w:t>2</w:t>
            </w:r>
            <w:r w:rsidRPr="00B307DD">
              <w:rPr>
                <w:rFonts w:ascii="Times New Roman" w:hAnsi="Times New Roman" w:cs="Times New Roman"/>
              </w:rPr>
              <w:t>)]</w:t>
            </w:r>
          </w:p>
        </w:tc>
        <w:tc>
          <w:tcPr>
            <w:tcW w:w="990" w:type="dxa"/>
          </w:tcPr>
          <w:p w:rsidR="00297982" w:rsidRPr="00B307DD" w:rsidRDefault="00297982" w:rsidP="00297982"/>
        </w:tc>
        <w:tc>
          <w:tcPr>
            <w:tcW w:w="888" w:type="dxa"/>
          </w:tcPr>
          <w:p w:rsidR="00297982" w:rsidRPr="00B307DD" w:rsidRDefault="00297982" w:rsidP="00297982"/>
        </w:tc>
      </w:tr>
      <w:tr w:rsidR="00297982" w:rsidRPr="001E70EE" w:rsidTr="00CC3297">
        <w:trPr>
          <w:trHeight w:val="512"/>
        </w:trPr>
        <w:tc>
          <w:tcPr>
            <w:tcW w:w="9198" w:type="dxa"/>
          </w:tcPr>
          <w:p w:rsidR="00297982" w:rsidRPr="00B307DD" w:rsidRDefault="00297982" w:rsidP="003D2B94">
            <w:pPr>
              <w:pStyle w:val="ListParagraph"/>
              <w:numPr>
                <w:ilvl w:val="0"/>
                <w:numId w:val="22"/>
              </w:numPr>
              <w:rPr>
                <w:rFonts w:ascii="Times New Roman" w:hAnsi="Times New Roman" w:cs="Times New Roman"/>
              </w:rPr>
            </w:pPr>
            <w:r w:rsidRPr="00B307DD">
              <w:rPr>
                <w:rFonts w:ascii="Times New Roman" w:hAnsi="Times New Roman" w:cs="Times New Roman"/>
              </w:rPr>
              <w:t xml:space="preserve">The encapsulated </w:t>
            </w:r>
            <w:r w:rsidR="00F820AF" w:rsidRPr="00B307DD">
              <w:rPr>
                <w:rFonts w:ascii="Times New Roman" w:hAnsi="Times New Roman" w:cs="Times New Roman"/>
              </w:rPr>
              <w:t xml:space="preserve">petroleum contaminated </w:t>
            </w:r>
            <w:r w:rsidRPr="00B307DD">
              <w:rPr>
                <w:rFonts w:ascii="Times New Roman" w:hAnsi="Times New Roman" w:cs="Times New Roman"/>
              </w:rPr>
              <w:t>soil will meet or exceed any relevant and generally accepted product or engineering specifications. [</w:t>
            </w:r>
            <w:r w:rsidR="0034417E">
              <w:rPr>
                <w:rFonts w:ascii="Times New Roman" w:hAnsi="Times New Roman" w:cs="Times New Roman"/>
              </w:rPr>
              <w:t>§</w:t>
            </w:r>
            <w:r w:rsidRPr="00B307DD">
              <w:rPr>
                <w:rFonts w:ascii="Times New Roman" w:hAnsi="Times New Roman" w:cs="Times New Roman"/>
              </w:rPr>
              <w:t>5(B)(</w:t>
            </w:r>
            <w:r w:rsidR="003D2B94" w:rsidRPr="00B307DD">
              <w:rPr>
                <w:rFonts w:ascii="Times New Roman" w:hAnsi="Times New Roman" w:cs="Times New Roman"/>
              </w:rPr>
              <w:t>3</w:t>
            </w:r>
            <w:r w:rsidRPr="00B307DD">
              <w:rPr>
                <w:rFonts w:ascii="Times New Roman" w:hAnsi="Times New Roman" w:cs="Times New Roman"/>
              </w:rPr>
              <w:t>)]</w:t>
            </w:r>
          </w:p>
        </w:tc>
        <w:tc>
          <w:tcPr>
            <w:tcW w:w="990" w:type="dxa"/>
          </w:tcPr>
          <w:p w:rsidR="00297982" w:rsidRPr="001E70EE" w:rsidRDefault="00297982" w:rsidP="00297982"/>
        </w:tc>
        <w:tc>
          <w:tcPr>
            <w:tcW w:w="888" w:type="dxa"/>
          </w:tcPr>
          <w:p w:rsidR="00297982" w:rsidRPr="001E70EE" w:rsidRDefault="00297982" w:rsidP="00297982"/>
        </w:tc>
      </w:tr>
      <w:tr w:rsidR="00297982" w:rsidRPr="001E70EE" w:rsidTr="00CC3297">
        <w:tc>
          <w:tcPr>
            <w:tcW w:w="9198" w:type="dxa"/>
          </w:tcPr>
          <w:p w:rsidR="00297982" w:rsidRPr="00B307DD" w:rsidRDefault="00297982" w:rsidP="003D2B94">
            <w:pPr>
              <w:pStyle w:val="ListParagraph"/>
              <w:numPr>
                <w:ilvl w:val="0"/>
                <w:numId w:val="22"/>
              </w:numPr>
              <w:rPr>
                <w:rFonts w:ascii="Times New Roman" w:hAnsi="Times New Roman" w:cs="Times New Roman"/>
              </w:rPr>
            </w:pPr>
            <w:r w:rsidRPr="00B307DD">
              <w:rPr>
                <w:rFonts w:ascii="Times New Roman" w:hAnsi="Times New Roman" w:cs="Times New Roman"/>
              </w:rPr>
              <w:t xml:space="preserve">The encapsulated </w:t>
            </w:r>
            <w:r w:rsidR="00F820AF" w:rsidRPr="00B307DD">
              <w:rPr>
                <w:rFonts w:ascii="Times New Roman" w:hAnsi="Times New Roman" w:cs="Times New Roman"/>
              </w:rPr>
              <w:t xml:space="preserve">petroleum contaminated </w:t>
            </w:r>
            <w:r w:rsidRPr="00B307DD">
              <w:rPr>
                <w:rFonts w:ascii="Times New Roman" w:hAnsi="Times New Roman" w:cs="Times New Roman"/>
              </w:rPr>
              <w:t>soil will not be placed in standing water or in a channeled drainage flow.  It will not be used to fill wetlands, be placed below the water table, or be allowed to wash into any water of the State. [</w:t>
            </w:r>
            <w:r w:rsidR="0034417E">
              <w:rPr>
                <w:rFonts w:ascii="Times New Roman" w:hAnsi="Times New Roman" w:cs="Times New Roman"/>
              </w:rPr>
              <w:t>§</w:t>
            </w:r>
            <w:r w:rsidRPr="00B307DD">
              <w:rPr>
                <w:rFonts w:ascii="Times New Roman" w:hAnsi="Times New Roman" w:cs="Times New Roman"/>
              </w:rPr>
              <w:t>5(B)(</w:t>
            </w:r>
            <w:r w:rsidR="003D2B94" w:rsidRPr="00B307DD">
              <w:rPr>
                <w:rFonts w:ascii="Times New Roman" w:hAnsi="Times New Roman" w:cs="Times New Roman"/>
              </w:rPr>
              <w:t>4</w:t>
            </w:r>
            <w:r w:rsidRPr="00B307DD">
              <w:rPr>
                <w:rFonts w:ascii="Times New Roman" w:hAnsi="Times New Roman" w:cs="Times New Roman"/>
              </w:rPr>
              <w:t>)]</w:t>
            </w:r>
          </w:p>
        </w:tc>
        <w:tc>
          <w:tcPr>
            <w:tcW w:w="990" w:type="dxa"/>
          </w:tcPr>
          <w:p w:rsidR="00297982" w:rsidRPr="001E70EE" w:rsidRDefault="00297982" w:rsidP="00297982"/>
        </w:tc>
        <w:tc>
          <w:tcPr>
            <w:tcW w:w="888" w:type="dxa"/>
          </w:tcPr>
          <w:p w:rsidR="00297982" w:rsidRPr="001E70EE" w:rsidRDefault="00297982" w:rsidP="00297982"/>
        </w:tc>
      </w:tr>
      <w:tr w:rsidR="00297982" w:rsidRPr="001E70EE" w:rsidTr="00CC3297">
        <w:tc>
          <w:tcPr>
            <w:tcW w:w="9198" w:type="dxa"/>
          </w:tcPr>
          <w:p w:rsidR="00297982" w:rsidRPr="00B307DD" w:rsidRDefault="00297982" w:rsidP="003D2B94">
            <w:pPr>
              <w:pStyle w:val="ListParagraph"/>
              <w:numPr>
                <w:ilvl w:val="0"/>
                <w:numId w:val="22"/>
              </w:numPr>
              <w:rPr>
                <w:rFonts w:ascii="Times New Roman" w:hAnsi="Times New Roman" w:cs="Times New Roman"/>
              </w:rPr>
            </w:pPr>
            <w:r w:rsidRPr="00B307DD">
              <w:rPr>
                <w:rFonts w:ascii="Times New Roman" w:hAnsi="Times New Roman" w:cs="Times New Roman"/>
              </w:rPr>
              <w:t>All required federal, state and local approvals have been obtained. [</w:t>
            </w:r>
            <w:r w:rsidR="0034417E">
              <w:rPr>
                <w:rFonts w:ascii="Times New Roman" w:hAnsi="Times New Roman" w:cs="Times New Roman"/>
              </w:rPr>
              <w:t>§</w:t>
            </w:r>
            <w:r w:rsidRPr="00B307DD">
              <w:rPr>
                <w:rFonts w:ascii="Times New Roman" w:hAnsi="Times New Roman" w:cs="Times New Roman"/>
              </w:rPr>
              <w:t>5(B)(</w:t>
            </w:r>
            <w:r w:rsidR="003D2B94" w:rsidRPr="00B307DD">
              <w:rPr>
                <w:rFonts w:ascii="Times New Roman" w:hAnsi="Times New Roman" w:cs="Times New Roman"/>
              </w:rPr>
              <w:t>5</w:t>
            </w:r>
            <w:r w:rsidRPr="00B307DD">
              <w:rPr>
                <w:rFonts w:ascii="Times New Roman" w:hAnsi="Times New Roman" w:cs="Times New Roman"/>
              </w:rPr>
              <w:t>)]</w:t>
            </w:r>
          </w:p>
        </w:tc>
        <w:tc>
          <w:tcPr>
            <w:tcW w:w="990" w:type="dxa"/>
          </w:tcPr>
          <w:p w:rsidR="00297982" w:rsidRPr="001E70EE" w:rsidRDefault="00297982" w:rsidP="00297982"/>
        </w:tc>
        <w:tc>
          <w:tcPr>
            <w:tcW w:w="888" w:type="dxa"/>
          </w:tcPr>
          <w:p w:rsidR="00297982" w:rsidRPr="001E70EE" w:rsidRDefault="00297982" w:rsidP="00297982"/>
        </w:tc>
      </w:tr>
      <w:tr w:rsidR="00297982" w:rsidRPr="001E70EE" w:rsidTr="00CC3297">
        <w:tc>
          <w:tcPr>
            <w:tcW w:w="9198" w:type="dxa"/>
          </w:tcPr>
          <w:p w:rsidR="00297982" w:rsidRPr="00B307DD" w:rsidRDefault="00297982" w:rsidP="003D2B94">
            <w:pPr>
              <w:pStyle w:val="ListParagraph"/>
              <w:numPr>
                <w:ilvl w:val="0"/>
                <w:numId w:val="22"/>
              </w:numPr>
              <w:rPr>
                <w:rFonts w:ascii="Times New Roman" w:hAnsi="Times New Roman" w:cs="Times New Roman"/>
              </w:rPr>
            </w:pPr>
            <w:r w:rsidRPr="00B307DD">
              <w:rPr>
                <w:rFonts w:ascii="Times New Roman" w:hAnsi="Times New Roman" w:cs="Times New Roman"/>
              </w:rPr>
              <w:t xml:space="preserve">Stabilized encapsulated </w:t>
            </w:r>
            <w:r w:rsidR="00F820AF" w:rsidRPr="00B307DD">
              <w:rPr>
                <w:rFonts w:ascii="Times New Roman" w:hAnsi="Times New Roman" w:cs="Times New Roman"/>
              </w:rPr>
              <w:t xml:space="preserve">petroleum contaminated </w:t>
            </w:r>
            <w:r w:rsidRPr="00B307DD">
              <w:rPr>
                <w:rFonts w:ascii="Times New Roman" w:hAnsi="Times New Roman" w:cs="Times New Roman"/>
              </w:rPr>
              <w:t>soil wil</w:t>
            </w:r>
            <w:r w:rsidR="00444B64" w:rsidRPr="00B307DD">
              <w:rPr>
                <w:rFonts w:ascii="Times New Roman" w:hAnsi="Times New Roman" w:cs="Times New Roman"/>
              </w:rPr>
              <w:t>l</w:t>
            </w:r>
            <w:r w:rsidRPr="00B307DD">
              <w:rPr>
                <w:rFonts w:ascii="Times New Roman" w:hAnsi="Times New Roman" w:cs="Times New Roman"/>
              </w:rPr>
              <w:t xml:space="preserve"> be completely and permanently covered with a concrete or asphalt paved surface, or a 6 inch layer of soil or other material suited to the purpose of the construction.  There will be no surface exposure of the encapsulated </w:t>
            </w:r>
            <w:r w:rsidR="00F820AF" w:rsidRPr="00B307DD">
              <w:rPr>
                <w:rFonts w:ascii="Times New Roman" w:hAnsi="Times New Roman" w:cs="Times New Roman"/>
              </w:rPr>
              <w:t xml:space="preserve">petroleum contaminated </w:t>
            </w:r>
            <w:r w:rsidRPr="00B307DD">
              <w:rPr>
                <w:rFonts w:ascii="Times New Roman" w:hAnsi="Times New Roman" w:cs="Times New Roman"/>
              </w:rPr>
              <w:t>soil. [</w:t>
            </w:r>
            <w:r w:rsidR="0034417E">
              <w:rPr>
                <w:rFonts w:ascii="Times New Roman" w:hAnsi="Times New Roman" w:cs="Times New Roman"/>
              </w:rPr>
              <w:t>§</w:t>
            </w:r>
            <w:r w:rsidRPr="00B307DD">
              <w:rPr>
                <w:rFonts w:ascii="Times New Roman" w:hAnsi="Times New Roman" w:cs="Times New Roman"/>
              </w:rPr>
              <w:t>5(B)(</w:t>
            </w:r>
            <w:r w:rsidR="003D2B94" w:rsidRPr="00B307DD">
              <w:rPr>
                <w:rFonts w:ascii="Times New Roman" w:hAnsi="Times New Roman" w:cs="Times New Roman"/>
              </w:rPr>
              <w:t>6</w:t>
            </w:r>
            <w:r w:rsidRPr="00B307DD">
              <w:rPr>
                <w:rFonts w:ascii="Times New Roman" w:hAnsi="Times New Roman" w:cs="Times New Roman"/>
              </w:rPr>
              <w:t>)]</w:t>
            </w:r>
          </w:p>
        </w:tc>
        <w:tc>
          <w:tcPr>
            <w:tcW w:w="990" w:type="dxa"/>
          </w:tcPr>
          <w:p w:rsidR="00297982" w:rsidRPr="001E70EE" w:rsidRDefault="00297982" w:rsidP="00297982"/>
        </w:tc>
        <w:tc>
          <w:tcPr>
            <w:tcW w:w="888" w:type="dxa"/>
          </w:tcPr>
          <w:p w:rsidR="00297982" w:rsidRPr="001E70EE" w:rsidRDefault="00297982" w:rsidP="00297982"/>
        </w:tc>
      </w:tr>
      <w:tr w:rsidR="00297982" w:rsidRPr="001E70EE" w:rsidTr="00CC3297">
        <w:tc>
          <w:tcPr>
            <w:tcW w:w="9198" w:type="dxa"/>
          </w:tcPr>
          <w:p w:rsidR="00297982" w:rsidRPr="00B307DD" w:rsidRDefault="00297982" w:rsidP="00297982">
            <w:pPr>
              <w:pStyle w:val="ListParagraph"/>
              <w:numPr>
                <w:ilvl w:val="0"/>
                <w:numId w:val="22"/>
              </w:numPr>
              <w:rPr>
                <w:rFonts w:ascii="Times New Roman" w:hAnsi="Times New Roman" w:cs="Times New Roman"/>
              </w:rPr>
            </w:pPr>
            <w:r w:rsidRPr="00B307DD">
              <w:rPr>
                <w:rFonts w:ascii="Times New Roman" w:hAnsi="Times New Roman" w:cs="Times New Roman"/>
              </w:rPr>
              <w:t xml:space="preserve">Any storage of encapsulated </w:t>
            </w:r>
            <w:r w:rsidR="00F820AF" w:rsidRPr="00B307DD">
              <w:rPr>
                <w:rFonts w:ascii="Times New Roman" w:hAnsi="Times New Roman" w:cs="Times New Roman"/>
              </w:rPr>
              <w:t xml:space="preserve">petroleum contaminated </w:t>
            </w:r>
            <w:r w:rsidRPr="00B307DD">
              <w:rPr>
                <w:rFonts w:ascii="Times New Roman" w:hAnsi="Times New Roman" w:cs="Times New Roman"/>
              </w:rPr>
              <w:t xml:space="preserve">soil prior to placement will be in a secure location near the project that is under the control of the property owner.  All excess encapsulated </w:t>
            </w:r>
            <w:r w:rsidR="00F820AF" w:rsidRPr="00B307DD">
              <w:rPr>
                <w:rFonts w:ascii="Times New Roman" w:hAnsi="Times New Roman" w:cs="Times New Roman"/>
              </w:rPr>
              <w:t xml:space="preserve">petroleum contaminated </w:t>
            </w:r>
            <w:r w:rsidRPr="00B307DD">
              <w:rPr>
                <w:rFonts w:ascii="Times New Roman" w:hAnsi="Times New Roman" w:cs="Times New Roman"/>
              </w:rPr>
              <w:t>soil and any residue will be removed from the project area upon completion of the project.</w:t>
            </w:r>
          </w:p>
          <w:p w:rsidR="00297982" w:rsidRPr="00B307DD" w:rsidRDefault="00297982" w:rsidP="003D2B94">
            <w:pPr>
              <w:pStyle w:val="ListParagraph"/>
              <w:ind w:left="360"/>
              <w:rPr>
                <w:rFonts w:ascii="Times New Roman" w:hAnsi="Times New Roman" w:cs="Times New Roman"/>
              </w:rPr>
            </w:pPr>
            <w:r w:rsidRPr="00B307DD">
              <w:rPr>
                <w:rFonts w:ascii="Times New Roman" w:hAnsi="Times New Roman" w:cs="Times New Roman"/>
              </w:rPr>
              <w:t>[</w:t>
            </w:r>
            <w:r w:rsidR="0034417E">
              <w:rPr>
                <w:rFonts w:ascii="Times New Roman" w:hAnsi="Times New Roman" w:cs="Times New Roman"/>
              </w:rPr>
              <w:t>§</w:t>
            </w:r>
            <w:r w:rsidRPr="00B307DD">
              <w:rPr>
                <w:rFonts w:ascii="Times New Roman" w:hAnsi="Times New Roman" w:cs="Times New Roman"/>
              </w:rPr>
              <w:t>5(B)(</w:t>
            </w:r>
            <w:r w:rsidR="003D2B94" w:rsidRPr="00B307DD">
              <w:rPr>
                <w:rFonts w:ascii="Times New Roman" w:hAnsi="Times New Roman" w:cs="Times New Roman"/>
              </w:rPr>
              <w:t>7</w:t>
            </w:r>
            <w:r w:rsidRPr="00B307DD">
              <w:rPr>
                <w:rFonts w:ascii="Times New Roman" w:hAnsi="Times New Roman" w:cs="Times New Roman"/>
              </w:rPr>
              <w:t>)]</w:t>
            </w:r>
          </w:p>
        </w:tc>
        <w:tc>
          <w:tcPr>
            <w:tcW w:w="990" w:type="dxa"/>
          </w:tcPr>
          <w:p w:rsidR="00297982" w:rsidRPr="001E70EE" w:rsidRDefault="00297982" w:rsidP="00297982"/>
        </w:tc>
        <w:tc>
          <w:tcPr>
            <w:tcW w:w="888" w:type="dxa"/>
          </w:tcPr>
          <w:p w:rsidR="00297982" w:rsidRPr="001E70EE" w:rsidRDefault="00297982" w:rsidP="00297982"/>
        </w:tc>
      </w:tr>
      <w:tr w:rsidR="00297982" w:rsidRPr="001E70EE" w:rsidTr="00CC3297">
        <w:tc>
          <w:tcPr>
            <w:tcW w:w="9198" w:type="dxa"/>
          </w:tcPr>
          <w:p w:rsidR="00297982" w:rsidRPr="00B307DD" w:rsidRDefault="00297982" w:rsidP="00297982">
            <w:pPr>
              <w:pStyle w:val="ListParagraph"/>
              <w:numPr>
                <w:ilvl w:val="0"/>
                <w:numId w:val="22"/>
              </w:numPr>
              <w:rPr>
                <w:rFonts w:ascii="Times New Roman" w:hAnsi="Times New Roman" w:cs="Times New Roman"/>
              </w:rPr>
            </w:pPr>
            <w:r w:rsidRPr="00B307DD">
              <w:rPr>
                <w:rFonts w:ascii="Times New Roman" w:hAnsi="Times New Roman" w:cs="Times New Roman"/>
              </w:rPr>
              <w:t xml:space="preserve">The beneficial use project is not on a residential, school or </w:t>
            </w:r>
            <w:r w:rsidR="00083F93" w:rsidRPr="00B307DD">
              <w:rPr>
                <w:rFonts w:ascii="Times New Roman" w:hAnsi="Times New Roman" w:cs="Times New Roman"/>
              </w:rPr>
              <w:t xml:space="preserve">recreation area open to the </w:t>
            </w:r>
            <w:r w:rsidRPr="00B307DD">
              <w:rPr>
                <w:rFonts w:ascii="Times New Roman" w:hAnsi="Times New Roman" w:cs="Times New Roman"/>
              </w:rPr>
              <w:t xml:space="preserve">public. </w:t>
            </w:r>
          </w:p>
          <w:p w:rsidR="00297982" w:rsidRPr="00B307DD" w:rsidRDefault="00297982" w:rsidP="003D2B94">
            <w:pPr>
              <w:pStyle w:val="ListParagraph"/>
              <w:ind w:left="360"/>
              <w:rPr>
                <w:rFonts w:ascii="Times New Roman" w:hAnsi="Times New Roman" w:cs="Times New Roman"/>
              </w:rPr>
            </w:pPr>
            <w:r w:rsidRPr="00B307DD">
              <w:rPr>
                <w:rFonts w:ascii="Times New Roman" w:hAnsi="Times New Roman" w:cs="Times New Roman"/>
              </w:rPr>
              <w:t>[</w:t>
            </w:r>
            <w:r w:rsidR="0034417E">
              <w:rPr>
                <w:rFonts w:ascii="Times New Roman" w:hAnsi="Times New Roman" w:cs="Times New Roman"/>
              </w:rPr>
              <w:t>§</w:t>
            </w:r>
            <w:r w:rsidRPr="00B307DD">
              <w:rPr>
                <w:rFonts w:ascii="Times New Roman" w:hAnsi="Times New Roman" w:cs="Times New Roman"/>
              </w:rPr>
              <w:t>5(B)(</w:t>
            </w:r>
            <w:r w:rsidR="003D2B94" w:rsidRPr="00B307DD">
              <w:rPr>
                <w:rFonts w:ascii="Times New Roman" w:hAnsi="Times New Roman" w:cs="Times New Roman"/>
              </w:rPr>
              <w:t>8</w:t>
            </w:r>
            <w:r w:rsidRPr="00B307DD">
              <w:rPr>
                <w:rFonts w:ascii="Times New Roman" w:hAnsi="Times New Roman" w:cs="Times New Roman"/>
              </w:rPr>
              <w:t>)]</w:t>
            </w:r>
          </w:p>
        </w:tc>
        <w:tc>
          <w:tcPr>
            <w:tcW w:w="990" w:type="dxa"/>
          </w:tcPr>
          <w:p w:rsidR="00297982" w:rsidRPr="001E70EE" w:rsidRDefault="00297982" w:rsidP="00297982"/>
        </w:tc>
        <w:tc>
          <w:tcPr>
            <w:tcW w:w="888" w:type="dxa"/>
          </w:tcPr>
          <w:p w:rsidR="00297982" w:rsidRPr="001E70EE" w:rsidRDefault="00297982" w:rsidP="00297982"/>
        </w:tc>
      </w:tr>
      <w:tr w:rsidR="00297982" w:rsidRPr="001E70EE" w:rsidTr="00CC3297">
        <w:tc>
          <w:tcPr>
            <w:tcW w:w="9198" w:type="dxa"/>
          </w:tcPr>
          <w:p w:rsidR="00297982" w:rsidRPr="00B307DD" w:rsidRDefault="00297982" w:rsidP="003D2B94">
            <w:pPr>
              <w:pStyle w:val="ListParagraph"/>
              <w:numPr>
                <w:ilvl w:val="0"/>
                <w:numId w:val="22"/>
              </w:numPr>
              <w:rPr>
                <w:rFonts w:ascii="Times New Roman" w:hAnsi="Times New Roman" w:cs="Times New Roman"/>
              </w:rPr>
            </w:pPr>
            <w:r w:rsidRPr="00B307DD">
              <w:rPr>
                <w:rFonts w:ascii="Times New Roman" w:hAnsi="Times New Roman" w:cs="Times New Roman"/>
              </w:rPr>
              <w:t xml:space="preserve">Vehicle traffic associated with delivery of encapsulated </w:t>
            </w:r>
            <w:r w:rsidR="00F820AF" w:rsidRPr="00B307DD">
              <w:rPr>
                <w:rFonts w:ascii="Times New Roman" w:hAnsi="Times New Roman" w:cs="Times New Roman"/>
              </w:rPr>
              <w:t xml:space="preserve">petroleum contaminated </w:t>
            </w:r>
            <w:r w:rsidRPr="00B307DD">
              <w:rPr>
                <w:rFonts w:ascii="Times New Roman" w:hAnsi="Times New Roman" w:cs="Times New Roman"/>
              </w:rPr>
              <w:t xml:space="preserve">soil to the project property will be limited to </w:t>
            </w:r>
            <w:r w:rsidR="003D2B94" w:rsidRPr="00B307DD">
              <w:rPr>
                <w:rFonts w:ascii="Times New Roman" w:hAnsi="Times New Roman" w:cs="Times New Roman"/>
              </w:rPr>
              <w:t xml:space="preserve">a construction period of 1 year or less, </w:t>
            </w:r>
            <w:r w:rsidR="003D2B94" w:rsidRPr="00B307DD">
              <w:rPr>
                <w:rFonts w:ascii="Times New Roman" w:hAnsi="Times New Roman" w:cs="Times New Roman"/>
                <w:b/>
              </w:rPr>
              <w:t>or</w:t>
            </w:r>
            <w:r w:rsidR="003D2B94" w:rsidRPr="00B307DD">
              <w:rPr>
                <w:rFonts w:ascii="Times New Roman" w:hAnsi="Times New Roman" w:cs="Times New Roman"/>
              </w:rPr>
              <w:t xml:space="preserve"> </w:t>
            </w:r>
            <w:r w:rsidRPr="00B307DD">
              <w:rPr>
                <w:rFonts w:ascii="Times New Roman" w:hAnsi="Times New Roman" w:cs="Times New Roman"/>
              </w:rPr>
              <w:t xml:space="preserve">no more than 16 vehicle trips per day, </w:t>
            </w:r>
            <w:r w:rsidR="003D2B94" w:rsidRPr="00B307DD">
              <w:rPr>
                <w:rFonts w:ascii="Times New Roman" w:hAnsi="Times New Roman" w:cs="Times New Roman"/>
                <w:b/>
              </w:rPr>
              <w:t>or</w:t>
            </w:r>
            <w:r w:rsidR="003D2B94" w:rsidRPr="00B307DD">
              <w:rPr>
                <w:rFonts w:ascii="Times New Roman" w:hAnsi="Times New Roman" w:cs="Times New Roman"/>
              </w:rPr>
              <w:t xml:space="preserve"> </w:t>
            </w:r>
            <w:r w:rsidRPr="00B307DD">
              <w:rPr>
                <w:rFonts w:ascii="Times New Roman" w:hAnsi="Times New Roman" w:cs="Times New Roman"/>
              </w:rPr>
              <w:t>unless the traffic associated with the beneficial use project</w:t>
            </w:r>
            <w:r w:rsidR="003D2B94" w:rsidRPr="00B307DD">
              <w:rPr>
                <w:rFonts w:ascii="Times New Roman" w:hAnsi="Times New Roman" w:cs="Times New Roman"/>
              </w:rPr>
              <w:t xml:space="preserve"> has been permitted under another chapter of the </w:t>
            </w:r>
            <w:r w:rsidR="003D2B94" w:rsidRPr="00B307DD">
              <w:rPr>
                <w:rFonts w:ascii="Times New Roman" w:hAnsi="Times New Roman" w:cs="Times New Roman"/>
                <w:i/>
              </w:rPr>
              <w:t>Solid Waste Management Rules</w:t>
            </w:r>
            <w:r w:rsidR="003D2B94" w:rsidRPr="00B307DD">
              <w:rPr>
                <w:rFonts w:ascii="Times New Roman" w:hAnsi="Times New Roman" w:cs="Times New Roman"/>
              </w:rPr>
              <w:t xml:space="preserve">, the </w:t>
            </w:r>
            <w:r w:rsidR="003D2B94" w:rsidRPr="00B307DD">
              <w:rPr>
                <w:rFonts w:ascii="Times New Roman" w:hAnsi="Times New Roman" w:cs="Times New Roman"/>
                <w:i/>
              </w:rPr>
              <w:t xml:space="preserve">Site Location of </w:t>
            </w:r>
            <w:r w:rsidR="00444B64" w:rsidRPr="00B307DD">
              <w:rPr>
                <w:rFonts w:ascii="Times New Roman" w:hAnsi="Times New Roman" w:cs="Times New Roman"/>
                <w:i/>
              </w:rPr>
              <w:t>Development</w:t>
            </w:r>
            <w:r w:rsidR="003D2B94" w:rsidRPr="00B307DD">
              <w:rPr>
                <w:rFonts w:ascii="Times New Roman" w:hAnsi="Times New Roman" w:cs="Times New Roman"/>
                <w:i/>
              </w:rPr>
              <w:t xml:space="preserve"> Law</w:t>
            </w:r>
            <w:r w:rsidR="003D2B94" w:rsidRPr="00B307DD">
              <w:rPr>
                <w:rFonts w:ascii="Times New Roman" w:hAnsi="Times New Roman" w:cs="Times New Roman"/>
              </w:rPr>
              <w:t>, or by a local authority</w:t>
            </w:r>
            <w:r w:rsidRPr="00B307DD">
              <w:rPr>
                <w:rFonts w:ascii="Times New Roman" w:hAnsi="Times New Roman" w:cs="Times New Roman"/>
              </w:rPr>
              <w:t>. [</w:t>
            </w:r>
            <w:r w:rsidR="0034417E">
              <w:rPr>
                <w:rFonts w:ascii="Times New Roman" w:hAnsi="Times New Roman" w:cs="Times New Roman"/>
              </w:rPr>
              <w:t>§</w:t>
            </w:r>
            <w:r w:rsidRPr="00B307DD">
              <w:rPr>
                <w:rFonts w:ascii="Times New Roman" w:hAnsi="Times New Roman" w:cs="Times New Roman"/>
              </w:rPr>
              <w:t>5(B)(</w:t>
            </w:r>
            <w:r w:rsidR="003D2B94" w:rsidRPr="00B307DD">
              <w:rPr>
                <w:rFonts w:ascii="Times New Roman" w:hAnsi="Times New Roman" w:cs="Times New Roman"/>
              </w:rPr>
              <w:t>9</w:t>
            </w:r>
            <w:r w:rsidRPr="00B307DD">
              <w:rPr>
                <w:rFonts w:ascii="Times New Roman" w:hAnsi="Times New Roman" w:cs="Times New Roman"/>
              </w:rPr>
              <w:t>)]</w:t>
            </w:r>
          </w:p>
        </w:tc>
        <w:tc>
          <w:tcPr>
            <w:tcW w:w="990" w:type="dxa"/>
          </w:tcPr>
          <w:p w:rsidR="00297982" w:rsidRPr="001E70EE" w:rsidRDefault="00297982" w:rsidP="00297982"/>
        </w:tc>
        <w:tc>
          <w:tcPr>
            <w:tcW w:w="888" w:type="dxa"/>
          </w:tcPr>
          <w:p w:rsidR="00297982" w:rsidRPr="001E70EE" w:rsidRDefault="00297982" w:rsidP="00297982"/>
        </w:tc>
      </w:tr>
      <w:tr w:rsidR="00297982" w:rsidRPr="001E70EE" w:rsidTr="00CC3297">
        <w:tc>
          <w:tcPr>
            <w:tcW w:w="9198" w:type="dxa"/>
          </w:tcPr>
          <w:p w:rsidR="00297982" w:rsidRPr="00B307DD" w:rsidRDefault="00297982" w:rsidP="00297982">
            <w:pPr>
              <w:pStyle w:val="ListParagraph"/>
              <w:numPr>
                <w:ilvl w:val="0"/>
                <w:numId w:val="22"/>
              </w:numPr>
              <w:rPr>
                <w:rFonts w:ascii="Times New Roman" w:hAnsi="Times New Roman" w:cs="Times New Roman"/>
              </w:rPr>
            </w:pPr>
            <w:r w:rsidRPr="00B307DD">
              <w:rPr>
                <w:rFonts w:ascii="Times New Roman" w:hAnsi="Times New Roman" w:cs="Times New Roman"/>
              </w:rPr>
              <w:t xml:space="preserve">Annual reports for the previous year will be filed by February 28 for each year of the beneficial use project. The reports </w:t>
            </w:r>
            <w:r w:rsidR="00444B64" w:rsidRPr="00B307DD">
              <w:rPr>
                <w:rFonts w:ascii="Times New Roman" w:hAnsi="Times New Roman" w:cs="Times New Roman"/>
              </w:rPr>
              <w:t>will include</w:t>
            </w:r>
            <w:r w:rsidRPr="00B307DD">
              <w:rPr>
                <w:rFonts w:ascii="Times New Roman" w:hAnsi="Times New Roman" w:cs="Times New Roman"/>
              </w:rPr>
              <w:t xml:space="preserve"> both the quantity of encapsulated </w:t>
            </w:r>
            <w:r w:rsidR="00F820AF" w:rsidRPr="00B307DD">
              <w:rPr>
                <w:rFonts w:ascii="Times New Roman" w:hAnsi="Times New Roman" w:cs="Times New Roman"/>
              </w:rPr>
              <w:t xml:space="preserve">petroleum contaminated </w:t>
            </w:r>
            <w:r w:rsidRPr="00B307DD">
              <w:rPr>
                <w:rFonts w:ascii="Times New Roman" w:hAnsi="Times New Roman" w:cs="Times New Roman"/>
              </w:rPr>
              <w:t xml:space="preserve">soil used on the property and the quantity of encapsulated </w:t>
            </w:r>
            <w:r w:rsidR="00F820AF" w:rsidRPr="00B307DD">
              <w:rPr>
                <w:rFonts w:ascii="Times New Roman" w:hAnsi="Times New Roman" w:cs="Times New Roman"/>
              </w:rPr>
              <w:t xml:space="preserve">petroleum contaminated </w:t>
            </w:r>
            <w:r w:rsidRPr="00B307DD">
              <w:rPr>
                <w:rFonts w:ascii="Times New Roman" w:hAnsi="Times New Roman" w:cs="Times New Roman"/>
              </w:rPr>
              <w:t>soil stored for project use at the end of the calendar year, and verification that encapsulated soil was used as certified in this notification.</w:t>
            </w:r>
          </w:p>
        </w:tc>
        <w:tc>
          <w:tcPr>
            <w:tcW w:w="990" w:type="dxa"/>
          </w:tcPr>
          <w:p w:rsidR="00297982" w:rsidRPr="001E70EE" w:rsidRDefault="00297982" w:rsidP="00297982"/>
        </w:tc>
        <w:tc>
          <w:tcPr>
            <w:tcW w:w="888" w:type="dxa"/>
          </w:tcPr>
          <w:p w:rsidR="00297982" w:rsidRPr="001E70EE" w:rsidRDefault="00297982" w:rsidP="00297982"/>
        </w:tc>
      </w:tr>
      <w:tr w:rsidR="00CA0BDD" w:rsidRPr="001E70EE" w:rsidTr="00782DCE">
        <w:tc>
          <w:tcPr>
            <w:tcW w:w="9198" w:type="dxa"/>
          </w:tcPr>
          <w:p w:rsidR="00CA0BDD" w:rsidRPr="001E70EE" w:rsidRDefault="00CA0BDD" w:rsidP="00297982">
            <w:pPr>
              <w:pStyle w:val="ListParagraph"/>
              <w:numPr>
                <w:ilvl w:val="0"/>
                <w:numId w:val="22"/>
              </w:numPr>
              <w:rPr>
                <w:rFonts w:ascii="Times New Roman" w:hAnsi="Times New Roman" w:cs="Times New Roman"/>
              </w:rPr>
            </w:pPr>
            <w:r w:rsidRPr="001E70EE">
              <w:rPr>
                <w:rFonts w:ascii="Times New Roman" w:hAnsi="Times New Roman" w:cs="Times New Roman"/>
              </w:rPr>
              <w:t>A signed property owner agreement to comply with project described in this notification is attached.</w:t>
            </w:r>
          </w:p>
        </w:tc>
        <w:tc>
          <w:tcPr>
            <w:tcW w:w="990" w:type="dxa"/>
          </w:tcPr>
          <w:p w:rsidR="00CA0BDD" w:rsidRPr="001E70EE" w:rsidRDefault="00CA0BDD" w:rsidP="00297982">
            <w:pPr>
              <w:rPr>
                <w:highlight w:val="yellow"/>
              </w:rPr>
            </w:pPr>
          </w:p>
        </w:tc>
        <w:tc>
          <w:tcPr>
            <w:tcW w:w="888" w:type="dxa"/>
          </w:tcPr>
          <w:p w:rsidR="00CA0BDD" w:rsidRPr="001E70EE" w:rsidRDefault="00CA0BDD" w:rsidP="00297982">
            <w:pPr>
              <w:rPr>
                <w:highlight w:val="yellow"/>
              </w:rPr>
            </w:pPr>
          </w:p>
        </w:tc>
      </w:tr>
    </w:tbl>
    <w:p w:rsidR="00327C69" w:rsidRDefault="00327C69">
      <w:pPr>
        <w:rPr>
          <w:b/>
          <w:sz w:val="22"/>
          <w:szCs w:val="22"/>
        </w:rPr>
      </w:pPr>
      <w:r>
        <w:rPr>
          <w:b/>
          <w:sz w:val="22"/>
          <w:szCs w:val="22"/>
        </w:rPr>
        <w:br w:type="page"/>
      </w:r>
    </w:p>
    <w:p w:rsidR="00327C69" w:rsidRPr="00204705" w:rsidRDefault="00327C69" w:rsidP="00297982">
      <w:pPr>
        <w:jc w:val="center"/>
        <w:rPr>
          <w:b/>
          <w:sz w:val="24"/>
          <w:szCs w:val="24"/>
        </w:rPr>
      </w:pPr>
    </w:p>
    <w:p w:rsidR="00297982" w:rsidRPr="00204705" w:rsidRDefault="00297982" w:rsidP="00297982">
      <w:pPr>
        <w:jc w:val="center"/>
        <w:rPr>
          <w:b/>
          <w:sz w:val="24"/>
          <w:szCs w:val="24"/>
        </w:rPr>
      </w:pPr>
      <w:r w:rsidRPr="00204705">
        <w:rPr>
          <w:b/>
          <w:sz w:val="24"/>
          <w:szCs w:val="24"/>
        </w:rPr>
        <w:t xml:space="preserve">Additional Information </w:t>
      </w:r>
      <w:proofErr w:type="gramStart"/>
      <w:r w:rsidRPr="00204705">
        <w:rPr>
          <w:b/>
          <w:sz w:val="24"/>
          <w:szCs w:val="24"/>
        </w:rPr>
        <w:t>To</w:t>
      </w:r>
      <w:proofErr w:type="gramEnd"/>
      <w:r w:rsidRPr="00204705">
        <w:rPr>
          <w:b/>
          <w:sz w:val="24"/>
          <w:szCs w:val="24"/>
        </w:rPr>
        <w:t xml:space="preserve"> Be Included In This Notification</w:t>
      </w:r>
    </w:p>
    <w:p w:rsidR="00327C69" w:rsidRPr="00204705" w:rsidRDefault="00327C69" w:rsidP="00297982">
      <w:pPr>
        <w:jc w:val="center"/>
        <w:rPr>
          <w:b/>
          <w:sz w:val="24"/>
          <w:szCs w:val="24"/>
        </w:rPr>
      </w:pPr>
    </w:p>
    <w:p w:rsidR="00297982" w:rsidRPr="00B307DD" w:rsidRDefault="00297982" w:rsidP="00297982">
      <w:pPr>
        <w:spacing w:line="276" w:lineRule="auto"/>
        <w:ind w:left="360" w:hanging="360"/>
        <w:rPr>
          <w:sz w:val="24"/>
          <w:szCs w:val="24"/>
        </w:rPr>
      </w:pPr>
      <w:r w:rsidRPr="00204705">
        <w:rPr>
          <w:sz w:val="24"/>
          <w:szCs w:val="24"/>
        </w:rPr>
        <w:t>1.</w:t>
      </w:r>
      <w:r w:rsidRPr="00204705">
        <w:rPr>
          <w:sz w:val="24"/>
          <w:szCs w:val="24"/>
        </w:rPr>
        <w:tab/>
        <w:t xml:space="preserve">A narrative description of the proposed use of the encapsulated </w:t>
      </w:r>
      <w:r w:rsidR="00F820AF" w:rsidRPr="00B307DD">
        <w:rPr>
          <w:sz w:val="24"/>
          <w:szCs w:val="24"/>
        </w:rPr>
        <w:t xml:space="preserve">petroleum contaminated </w:t>
      </w:r>
      <w:r w:rsidRPr="00B307DD">
        <w:rPr>
          <w:sz w:val="24"/>
          <w:szCs w:val="24"/>
        </w:rPr>
        <w:t xml:space="preserve">soil as construction fill, and a site plan showing where encapsulated </w:t>
      </w:r>
      <w:r w:rsidR="00F820AF" w:rsidRPr="00B307DD">
        <w:rPr>
          <w:sz w:val="24"/>
          <w:szCs w:val="24"/>
        </w:rPr>
        <w:t xml:space="preserve">petroleum contaminated </w:t>
      </w:r>
      <w:r w:rsidRPr="00B307DD">
        <w:rPr>
          <w:sz w:val="24"/>
          <w:szCs w:val="24"/>
        </w:rPr>
        <w:t>soil will be placed;</w:t>
      </w:r>
    </w:p>
    <w:p w:rsidR="00327C69" w:rsidRPr="00B307DD" w:rsidRDefault="00327C69" w:rsidP="00297982">
      <w:pPr>
        <w:spacing w:line="276" w:lineRule="auto"/>
        <w:ind w:left="360" w:hanging="360"/>
        <w:rPr>
          <w:sz w:val="24"/>
          <w:szCs w:val="24"/>
        </w:rPr>
      </w:pPr>
    </w:p>
    <w:p w:rsidR="00297982" w:rsidRPr="00B307DD" w:rsidRDefault="00297982" w:rsidP="00297982">
      <w:pPr>
        <w:spacing w:line="276" w:lineRule="auto"/>
        <w:ind w:left="360" w:hanging="360"/>
        <w:rPr>
          <w:sz w:val="24"/>
          <w:szCs w:val="24"/>
        </w:rPr>
      </w:pPr>
      <w:r w:rsidRPr="00B307DD">
        <w:rPr>
          <w:sz w:val="24"/>
          <w:szCs w:val="24"/>
        </w:rPr>
        <w:t>2.</w:t>
      </w:r>
      <w:r w:rsidRPr="00B307DD">
        <w:rPr>
          <w:sz w:val="24"/>
          <w:szCs w:val="24"/>
        </w:rPr>
        <w:tab/>
        <w:t>An U.S.G.S. 7.5 minute topographic map or equivalent map clearly marking the project location, along with the GPS coordinates of the project;</w:t>
      </w:r>
    </w:p>
    <w:p w:rsidR="00327C69" w:rsidRPr="00B307DD" w:rsidRDefault="00327C69" w:rsidP="00297982">
      <w:pPr>
        <w:spacing w:line="276" w:lineRule="auto"/>
        <w:ind w:left="360" w:hanging="360"/>
        <w:rPr>
          <w:sz w:val="24"/>
          <w:szCs w:val="24"/>
        </w:rPr>
      </w:pPr>
    </w:p>
    <w:p w:rsidR="00297982" w:rsidRPr="00B307DD" w:rsidRDefault="00297982" w:rsidP="00297982">
      <w:pPr>
        <w:tabs>
          <w:tab w:val="left" w:pos="720"/>
        </w:tabs>
        <w:spacing w:line="276" w:lineRule="auto"/>
        <w:ind w:left="360" w:hanging="360"/>
        <w:rPr>
          <w:sz w:val="24"/>
          <w:szCs w:val="24"/>
        </w:rPr>
      </w:pPr>
      <w:r w:rsidRPr="00B307DD">
        <w:rPr>
          <w:sz w:val="24"/>
          <w:szCs w:val="24"/>
        </w:rPr>
        <w:t>3</w:t>
      </w:r>
      <w:r w:rsidRPr="00B307DD">
        <w:rPr>
          <w:sz w:val="24"/>
          <w:szCs w:val="24"/>
        </w:rPr>
        <w:tab/>
        <w:t xml:space="preserve">A cross-sectional view, with a horizontal scale of 1 inch = 5 feet and a vertical scale of 1 inch = 12 inches (unless an alternative scale is approved by the Department) of each location on the property where encapsulated </w:t>
      </w:r>
      <w:r w:rsidR="00327C69" w:rsidRPr="00B307DD">
        <w:rPr>
          <w:sz w:val="24"/>
          <w:szCs w:val="24"/>
        </w:rPr>
        <w:t xml:space="preserve">petroleum contaminated </w:t>
      </w:r>
      <w:r w:rsidRPr="00B307DD">
        <w:rPr>
          <w:sz w:val="24"/>
          <w:szCs w:val="24"/>
        </w:rPr>
        <w:t>soil will be placed. The cross sections must clearly indicate the location and depth of each material layer as applicable (construction fill, paved surface course, other construction, etc.) and be representative of the project as a whole; and</w:t>
      </w:r>
    </w:p>
    <w:p w:rsidR="00327C69" w:rsidRPr="00B307DD" w:rsidRDefault="00327C69" w:rsidP="00297982">
      <w:pPr>
        <w:tabs>
          <w:tab w:val="left" w:pos="720"/>
        </w:tabs>
        <w:spacing w:line="276" w:lineRule="auto"/>
        <w:ind w:left="360" w:hanging="360"/>
        <w:rPr>
          <w:sz w:val="24"/>
          <w:szCs w:val="24"/>
        </w:rPr>
      </w:pPr>
    </w:p>
    <w:p w:rsidR="00297982" w:rsidRPr="00204705" w:rsidRDefault="00297982" w:rsidP="00297982">
      <w:pPr>
        <w:tabs>
          <w:tab w:val="left" w:pos="450"/>
        </w:tabs>
        <w:spacing w:line="276" w:lineRule="auto"/>
        <w:ind w:left="360" w:hanging="360"/>
        <w:rPr>
          <w:sz w:val="24"/>
          <w:szCs w:val="24"/>
        </w:rPr>
      </w:pPr>
      <w:r w:rsidRPr="00B307DD">
        <w:rPr>
          <w:sz w:val="24"/>
          <w:szCs w:val="24"/>
        </w:rPr>
        <w:t>4.</w:t>
      </w:r>
      <w:r w:rsidRPr="00B307DD">
        <w:rPr>
          <w:sz w:val="24"/>
          <w:szCs w:val="24"/>
        </w:rPr>
        <w:tab/>
        <w:t xml:space="preserve">The amount of emulsified </w:t>
      </w:r>
      <w:r w:rsidR="00327C69" w:rsidRPr="00B307DD">
        <w:rPr>
          <w:sz w:val="24"/>
          <w:szCs w:val="24"/>
        </w:rPr>
        <w:t xml:space="preserve">petroleum contaminated </w:t>
      </w:r>
      <w:r w:rsidRPr="00B307DD">
        <w:rPr>
          <w:sz w:val="24"/>
          <w:szCs w:val="24"/>
        </w:rPr>
        <w:t>soil to be used in the project</w:t>
      </w:r>
      <w:r w:rsidRPr="00204705">
        <w:rPr>
          <w:sz w:val="24"/>
          <w:szCs w:val="24"/>
        </w:rPr>
        <w:t>, and the anticipated timeframe for the beneficial use project including start and completion dates.</w:t>
      </w:r>
    </w:p>
    <w:p w:rsidR="005F23E2" w:rsidRPr="001E70EE" w:rsidRDefault="005F23E2">
      <w:pPr>
        <w:rPr>
          <w:b/>
          <w:sz w:val="22"/>
          <w:szCs w:val="22"/>
        </w:rPr>
      </w:pPr>
      <w:r w:rsidRPr="001E70EE">
        <w:rPr>
          <w:b/>
          <w:sz w:val="22"/>
          <w:szCs w:val="22"/>
        </w:rPr>
        <w:br w:type="page"/>
      </w:r>
    </w:p>
    <w:p w:rsidR="00782DCE" w:rsidRPr="001E70EE" w:rsidRDefault="00782DCE" w:rsidP="000D41B3">
      <w:pPr>
        <w:rPr>
          <w:b/>
          <w:sz w:val="22"/>
          <w:szCs w:val="22"/>
        </w:rPr>
      </w:pPr>
    </w:p>
    <w:p w:rsidR="00327C69" w:rsidRPr="00204705" w:rsidRDefault="00782DCE" w:rsidP="000D41B3">
      <w:pPr>
        <w:jc w:val="center"/>
        <w:rPr>
          <w:b/>
          <w:sz w:val="24"/>
          <w:szCs w:val="24"/>
        </w:rPr>
      </w:pPr>
      <w:r w:rsidRPr="00204705">
        <w:rPr>
          <w:b/>
          <w:sz w:val="24"/>
          <w:szCs w:val="24"/>
        </w:rPr>
        <w:t xml:space="preserve">PROPERTY OWNER AGREEMENT TO COMPLY WITH CONDITIONS for BENEFICIAL USE OF EMULSIFIED </w:t>
      </w:r>
      <w:r w:rsidR="00327C69" w:rsidRPr="00B307DD">
        <w:rPr>
          <w:b/>
          <w:sz w:val="24"/>
          <w:szCs w:val="24"/>
        </w:rPr>
        <w:t>PETROLEUM CONTAMINATED</w:t>
      </w:r>
      <w:r w:rsidR="00327C69" w:rsidRPr="00204705">
        <w:rPr>
          <w:sz w:val="24"/>
          <w:szCs w:val="24"/>
        </w:rPr>
        <w:t xml:space="preserve"> </w:t>
      </w:r>
      <w:r w:rsidRPr="00204705">
        <w:rPr>
          <w:b/>
          <w:sz w:val="24"/>
          <w:szCs w:val="24"/>
        </w:rPr>
        <w:t xml:space="preserve">SOILS </w:t>
      </w:r>
    </w:p>
    <w:p w:rsidR="00782DCE" w:rsidRPr="00204705" w:rsidRDefault="00782DCE" w:rsidP="000D41B3">
      <w:pPr>
        <w:jc w:val="center"/>
        <w:rPr>
          <w:b/>
          <w:sz w:val="24"/>
          <w:szCs w:val="24"/>
        </w:rPr>
      </w:pPr>
      <w:r w:rsidRPr="00204705">
        <w:rPr>
          <w:b/>
          <w:sz w:val="24"/>
          <w:szCs w:val="24"/>
        </w:rPr>
        <w:t>UNDER the PROFESSIONAL ENGINEER CERTIFICATION PROVISIONS</w:t>
      </w:r>
    </w:p>
    <w:p w:rsidR="00782DCE" w:rsidRPr="00204705" w:rsidRDefault="00782DCE" w:rsidP="000D41B3">
      <w:pPr>
        <w:jc w:val="center"/>
        <w:rPr>
          <w:b/>
          <w:sz w:val="24"/>
          <w:szCs w:val="24"/>
          <w:highlight w:val="yellow"/>
        </w:rPr>
      </w:pPr>
    </w:p>
    <w:p w:rsidR="00782DCE" w:rsidRPr="00204705" w:rsidRDefault="00782DCE" w:rsidP="000D41B3">
      <w:pPr>
        <w:jc w:val="center"/>
        <w:rPr>
          <w:sz w:val="24"/>
          <w:szCs w:val="24"/>
          <w:highlight w:val="yellow"/>
        </w:rPr>
      </w:pPr>
    </w:p>
    <w:p w:rsidR="00782DCE" w:rsidRPr="00204705" w:rsidRDefault="00782DCE" w:rsidP="000D41B3">
      <w:pPr>
        <w:rPr>
          <w:b/>
          <w:sz w:val="24"/>
          <w:szCs w:val="24"/>
          <w:highlight w:val="yellow"/>
        </w:rPr>
      </w:pPr>
    </w:p>
    <w:p w:rsidR="00782DCE" w:rsidRPr="00204705" w:rsidRDefault="00782DCE" w:rsidP="000D41B3">
      <w:pPr>
        <w:rPr>
          <w:b/>
          <w:sz w:val="24"/>
          <w:szCs w:val="24"/>
        </w:rPr>
      </w:pPr>
      <w:r w:rsidRPr="00204705">
        <w:rPr>
          <w:b/>
          <w:sz w:val="24"/>
          <w:szCs w:val="24"/>
        </w:rPr>
        <w:t>The property owner agrees to the following conditions:</w:t>
      </w:r>
    </w:p>
    <w:p w:rsidR="00782DCE" w:rsidRPr="00204705" w:rsidRDefault="00782DCE" w:rsidP="000D41B3">
      <w:pPr>
        <w:rPr>
          <w:b/>
          <w:sz w:val="24"/>
          <w:szCs w:val="24"/>
        </w:rPr>
      </w:pPr>
    </w:p>
    <w:p w:rsidR="00782DCE" w:rsidRPr="00204705" w:rsidRDefault="00782DCE" w:rsidP="000D41B3">
      <w:pPr>
        <w:pStyle w:val="RulesSection"/>
        <w:rPr>
          <w:sz w:val="24"/>
          <w:szCs w:val="24"/>
        </w:rPr>
      </w:pPr>
      <w:r w:rsidRPr="00204705">
        <w:rPr>
          <w:b/>
          <w:sz w:val="24"/>
          <w:szCs w:val="24"/>
        </w:rPr>
        <w:t>1.</w:t>
      </w:r>
      <w:r w:rsidRPr="00204705">
        <w:rPr>
          <w:b/>
          <w:sz w:val="24"/>
          <w:szCs w:val="24"/>
        </w:rPr>
        <w:tab/>
        <w:t>Approval of Variations from Plans.</w:t>
      </w:r>
      <w:r w:rsidRPr="00204705">
        <w:rPr>
          <w:sz w:val="24"/>
          <w:szCs w:val="24"/>
        </w:rPr>
        <w:t xml:space="preserve"> This notification is dependent upon and limited to the proposals and plans contained in the notification package submitted to the Department. Any variation from these plans, proposals, and supporting documents requires submittal of a new notification package prior to implementation.</w:t>
      </w:r>
    </w:p>
    <w:p w:rsidR="00782DCE" w:rsidRPr="00204705" w:rsidRDefault="00782DCE" w:rsidP="000D41B3">
      <w:pPr>
        <w:tabs>
          <w:tab w:val="left" w:pos="720"/>
        </w:tabs>
        <w:spacing w:line="240" w:lineRule="exact"/>
        <w:rPr>
          <w:sz w:val="24"/>
          <w:szCs w:val="24"/>
        </w:rPr>
      </w:pPr>
    </w:p>
    <w:p w:rsidR="00782DCE" w:rsidRPr="00204705" w:rsidRDefault="00782DCE" w:rsidP="000D41B3">
      <w:pPr>
        <w:pStyle w:val="RulesSection"/>
        <w:rPr>
          <w:sz w:val="24"/>
          <w:szCs w:val="24"/>
        </w:rPr>
      </w:pPr>
      <w:r w:rsidRPr="00204705">
        <w:rPr>
          <w:b/>
          <w:sz w:val="24"/>
          <w:szCs w:val="24"/>
        </w:rPr>
        <w:t>2.</w:t>
      </w:r>
      <w:r w:rsidRPr="00204705">
        <w:rPr>
          <w:b/>
          <w:sz w:val="24"/>
          <w:szCs w:val="24"/>
        </w:rPr>
        <w:tab/>
        <w:t>Compliance with All Applicable Laws.</w:t>
      </w:r>
      <w:r w:rsidRPr="00204705">
        <w:rPr>
          <w:sz w:val="24"/>
          <w:szCs w:val="24"/>
        </w:rPr>
        <w:t xml:space="preserve"> The property owner shall secure and comply with all applicable federal, state, and local licenses, permits, authorizations, conditions, agreements, statutes, regulations, and orders prior to or during construction and operation, as appropriate.</w:t>
      </w:r>
    </w:p>
    <w:p w:rsidR="00782DCE" w:rsidRPr="00204705" w:rsidRDefault="00782DCE" w:rsidP="000D41B3">
      <w:pPr>
        <w:pStyle w:val="RulesSection"/>
        <w:rPr>
          <w:sz w:val="24"/>
          <w:szCs w:val="24"/>
        </w:rPr>
      </w:pPr>
    </w:p>
    <w:p w:rsidR="00782DCE" w:rsidRPr="00204705" w:rsidRDefault="00782DCE" w:rsidP="000D41B3">
      <w:pPr>
        <w:pStyle w:val="RulesSection"/>
        <w:rPr>
          <w:sz w:val="24"/>
          <w:szCs w:val="24"/>
        </w:rPr>
      </w:pPr>
      <w:r w:rsidRPr="00204705">
        <w:rPr>
          <w:b/>
          <w:sz w:val="24"/>
          <w:szCs w:val="24"/>
        </w:rPr>
        <w:t>3.</w:t>
      </w:r>
      <w:r w:rsidRPr="00204705">
        <w:rPr>
          <w:b/>
          <w:sz w:val="24"/>
          <w:szCs w:val="24"/>
        </w:rPr>
        <w:tab/>
        <w:t xml:space="preserve">Compliance with All Terms of the </w:t>
      </w:r>
      <w:r w:rsidR="00CA0BDD" w:rsidRPr="00204705">
        <w:rPr>
          <w:b/>
          <w:sz w:val="24"/>
          <w:szCs w:val="24"/>
        </w:rPr>
        <w:t>Notification Package</w:t>
      </w:r>
      <w:r w:rsidRPr="00204705">
        <w:rPr>
          <w:b/>
          <w:sz w:val="24"/>
          <w:szCs w:val="24"/>
        </w:rPr>
        <w:t>.</w:t>
      </w:r>
      <w:r w:rsidRPr="00204705">
        <w:rPr>
          <w:sz w:val="24"/>
          <w:szCs w:val="24"/>
        </w:rPr>
        <w:t xml:space="preserve"> The property owner shall submit all reports, including annual reports, and information requested by the Department demonstrating compliance with all provisions of the notification package submitted to the Department. </w:t>
      </w:r>
    </w:p>
    <w:p w:rsidR="00782DCE" w:rsidRPr="00204705" w:rsidRDefault="00782DCE" w:rsidP="000D41B3">
      <w:pPr>
        <w:pStyle w:val="RulesSection"/>
        <w:rPr>
          <w:sz w:val="24"/>
          <w:szCs w:val="24"/>
        </w:rPr>
      </w:pPr>
    </w:p>
    <w:p w:rsidR="00782DCE" w:rsidRPr="00204705" w:rsidRDefault="00782DCE" w:rsidP="000D41B3">
      <w:pPr>
        <w:pStyle w:val="RulesSection"/>
        <w:rPr>
          <w:sz w:val="24"/>
          <w:szCs w:val="24"/>
        </w:rPr>
      </w:pPr>
      <w:r w:rsidRPr="00204705">
        <w:rPr>
          <w:b/>
          <w:sz w:val="24"/>
          <w:szCs w:val="24"/>
        </w:rPr>
        <w:t>4.</w:t>
      </w:r>
      <w:r w:rsidRPr="00204705">
        <w:rPr>
          <w:b/>
          <w:sz w:val="24"/>
          <w:szCs w:val="24"/>
        </w:rPr>
        <w:tab/>
        <w:t xml:space="preserve">Initiation of Beneficial Use </w:t>
      </w:r>
      <w:proofErr w:type="gramStart"/>
      <w:r w:rsidRPr="00204705">
        <w:rPr>
          <w:b/>
          <w:sz w:val="24"/>
          <w:szCs w:val="24"/>
        </w:rPr>
        <w:t>Within</w:t>
      </w:r>
      <w:proofErr w:type="gramEnd"/>
      <w:r w:rsidRPr="00204705">
        <w:rPr>
          <w:b/>
          <w:sz w:val="24"/>
          <w:szCs w:val="24"/>
        </w:rPr>
        <w:t xml:space="preserve"> Two Years.</w:t>
      </w:r>
      <w:r w:rsidRPr="00204705">
        <w:rPr>
          <w:sz w:val="24"/>
          <w:szCs w:val="24"/>
        </w:rPr>
        <w:t xml:space="preserve"> If the beneficial use activity is not begun within two years of the Department’s receipt of the notification package, the notification lapses and a new notification package must be submitted to the Department. </w:t>
      </w:r>
    </w:p>
    <w:p w:rsidR="00782DCE" w:rsidRPr="00204705" w:rsidRDefault="00782DCE" w:rsidP="000D41B3">
      <w:pPr>
        <w:pStyle w:val="RulesSection"/>
        <w:tabs>
          <w:tab w:val="left" w:pos="7926"/>
        </w:tabs>
        <w:rPr>
          <w:sz w:val="24"/>
          <w:szCs w:val="24"/>
        </w:rPr>
      </w:pPr>
    </w:p>
    <w:p w:rsidR="00782DCE" w:rsidRPr="00204705" w:rsidRDefault="00782DCE" w:rsidP="000D41B3">
      <w:pPr>
        <w:pStyle w:val="RulesSection"/>
        <w:rPr>
          <w:sz w:val="24"/>
          <w:szCs w:val="24"/>
        </w:rPr>
      </w:pPr>
      <w:r w:rsidRPr="00204705">
        <w:rPr>
          <w:b/>
          <w:sz w:val="24"/>
          <w:szCs w:val="24"/>
        </w:rPr>
        <w:t>5.</w:t>
      </w:r>
      <w:r w:rsidRPr="00204705">
        <w:rPr>
          <w:b/>
          <w:sz w:val="24"/>
          <w:szCs w:val="24"/>
        </w:rPr>
        <w:tab/>
        <w:t>Notification Package Included in Contract Bids.</w:t>
      </w:r>
      <w:r w:rsidRPr="00204705">
        <w:rPr>
          <w:sz w:val="24"/>
          <w:szCs w:val="24"/>
        </w:rPr>
        <w:t xml:space="preserve"> A copy of the notification package submitted to the Department must be included in or attached to all contract bid specifications for the beneficial use project.</w:t>
      </w:r>
    </w:p>
    <w:p w:rsidR="00782DCE" w:rsidRPr="00204705" w:rsidRDefault="00782DCE" w:rsidP="000D41B3">
      <w:pPr>
        <w:pStyle w:val="RulesSection"/>
        <w:rPr>
          <w:sz w:val="24"/>
          <w:szCs w:val="24"/>
        </w:rPr>
      </w:pPr>
    </w:p>
    <w:p w:rsidR="00782DCE" w:rsidRPr="00204705" w:rsidRDefault="00782DCE" w:rsidP="000D41B3">
      <w:pPr>
        <w:pStyle w:val="RulesSection"/>
        <w:rPr>
          <w:sz w:val="24"/>
          <w:szCs w:val="24"/>
        </w:rPr>
      </w:pPr>
      <w:r w:rsidRPr="00204705">
        <w:rPr>
          <w:b/>
          <w:sz w:val="24"/>
          <w:szCs w:val="24"/>
        </w:rPr>
        <w:t>6.</w:t>
      </w:r>
      <w:r w:rsidRPr="00204705">
        <w:rPr>
          <w:b/>
          <w:sz w:val="24"/>
          <w:szCs w:val="24"/>
        </w:rPr>
        <w:tab/>
        <w:t xml:space="preserve">Fees. </w:t>
      </w:r>
      <w:r w:rsidRPr="00204705">
        <w:rPr>
          <w:sz w:val="24"/>
          <w:szCs w:val="24"/>
        </w:rPr>
        <w:t>The project owner must comply with annual reporting fee requirements of the Department's rules.</w:t>
      </w:r>
    </w:p>
    <w:p w:rsidR="00782DCE" w:rsidRPr="00204705" w:rsidRDefault="00782DCE" w:rsidP="000D41B3">
      <w:pPr>
        <w:rPr>
          <w:sz w:val="24"/>
          <w:szCs w:val="24"/>
        </w:rPr>
      </w:pPr>
    </w:p>
    <w:p w:rsidR="00782DCE" w:rsidRPr="00204705" w:rsidRDefault="00782DCE" w:rsidP="000D41B3">
      <w:pPr>
        <w:rPr>
          <w:sz w:val="24"/>
          <w:szCs w:val="24"/>
        </w:rPr>
      </w:pPr>
      <w:r w:rsidRPr="00204705">
        <w:rPr>
          <w:sz w:val="24"/>
          <w:szCs w:val="24"/>
        </w:rPr>
        <w:t xml:space="preserve">I certify under penalty of law that the description of the beneficial use project on my property is true, accurate and complete, and that I agree to comply with the conditions of certification listed above. I also certify that I authorize the Department to enter the property that is the subject of this notification package, at reasonable hours, including buildings, structures or conveyances on the property, to ensure compliance with the notification package.  </w:t>
      </w:r>
    </w:p>
    <w:p w:rsidR="00782DCE" w:rsidRPr="00204705" w:rsidRDefault="00782DCE" w:rsidP="000D41B3">
      <w:pPr>
        <w:rPr>
          <w:sz w:val="24"/>
          <w:szCs w:val="24"/>
        </w:rPr>
      </w:pPr>
    </w:p>
    <w:p w:rsidR="00782DCE" w:rsidRPr="00204705" w:rsidRDefault="00782DCE" w:rsidP="000D41B3">
      <w:pPr>
        <w:rPr>
          <w:sz w:val="24"/>
          <w:szCs w:val="24"/>
        </w:rPr>
      </w:pPr>
    </w:p>
    <w:p w:rsidR="00782DCE" w:rsidRPr="00204705" w:rsidRDefault="00782DCE" w:rsidP="000D41B3">
      <w:pPr>
        <w:rPr>
          <w:sz w:val="24"/>
          <w:szCs w:val="24"/>
        </w:rPr>
      </w:pPr>
    </w:p>
    <w:p w:rsidR="00782DCE" w:rsidRPr="00204705" w:rsidRDefault="00782DCE" w:rsidP="000D41B3">
      <w:pPr>
        <w:rPr>
          <w:sz w:val="24"/>
          <w:szCs w:val="24"/>
        </w:rPr>
      </w:pPr>
      <w:r w:rsidRPr="00204705">
        <w:rPr>
          <w:sz w:val="24"/>
          <w:szCs w:val="24"/>
        </w:rPr>
        <w:t>___________________________________________________  _____________________________</w:t>
      </w:r>
    </w:p>
    <w:p w:rsidR="00782DCE" w:rsidRPr="00204705" w:rsidRDefault="00782DCE" w:rsidP="000D41B3">
      <w:pPr>
        <w:rPr>
          <w:sz w:val="24"/>
          <w:szCs w:val="24"/>
        </w:rPr>
      </w:pPr>
      <w:r w:rsidRPr="00204705">
        <w:rPr>
          <w:sz w:val="24"/>
          <w:szCs w:val="24"/>
        </w:rPr>
        <w:t>Signature</w:t>
      </w:r>
      <w:r w:rsidRPr="00204705">
        <w:rPr>
          <w:sz w:val="24"/>
          <w:szCs w:val="24"/>
        </w:rPr>
        <w:tab/>
      </w:r>
      <w:r w:rsidRPr="00204705">
        <w:rPr>
          <w:sz w:val="24"/>
          <w:szCs w:val="24"/>
        </w:rPr>
        <w:tab/>
      </w:r>
      <w:r w:rsidRPr="00204705">
        <w:rPr>
          <w:sz w:val="24"/>
          <w:szCs w:val="24"/>
        </w:rPr>
        <w:tab/>
      </w:r>
      <w:r w:rsidRPr="00204705">
        <w:rPr>
          <w:sz w:val="24"/>
          <w:szCs w:val="24"/>
        </w:rPr>
        <w:tab/>
      </w:r>
      <w:r w:rsidRPr="00204705">
        <w:rPr>
          <w:sz w:val="24"/>
          <w:szCs w:val="24"/>
        </w:rPr>
        <w:tab/>
      </w:r>
      <w:r w:rsidRPr="00204705">
        <w:rPr>
          <w:sz w:val="24"/>
          <w:szCs w:val="24"/>
        </w:rPr>
        <w:tab/>
      </w:r>
      <w:r w:rsidRPr="00204705">
        <w:rPr>
          <w:sz w:val="24"/>
          <w:szCs w:val="24"/>
        </w:rPr>
        <w:tab/>
      </w:r>
      <w:r w:rsidRPr="00204705">
        <w:rPr>
          <w:sz w:val="24"/>
          <w:szCs w:val="24"/>
        </w:rPr>
        <w:tab/>
      </w:r>
      <w:r w:rsidRPr="00204705">
        <w:rPr>
          <w:sz w:val="24"/>
          <w:szCs w:val="24"/>
        </w:rPr>
        <w:tab/>
      </w:r>
      <w:r w:rsidRPr="00204705">
        <w:rPr>
          <w:sz w:val="24"/>
          <w:szCs w:val="24"/>
        </w:rPr>
        <w:tab/>
      </w:r>
      <w:r w:rsidRPr="00204705">
        <w:rPr>
          <w:sz w:val="24"/>
          <w:szCs w:val="24"/>
        </w:rPr>
        <w:tab/>
      </w:r>
      <w:r w:rsidRPr="00204705">
        <w:rPr>
          <w:sz w:val="24"/>
          <w:szCs w:val="24"/>
        </w:rPr>
        <w:tab/>
      </w:r>
      <w:r w:rsidRPr="00204705">
        <w:rPr>
          <w:sz w:val="24"/>
          <w:szCs w:val="24"/>
        </w:rPr>
        <w:tab/>
      </w:r>
      <w:r w:rsidRPr="00204705">
        <w:rPr>
          <w:sz w:val="24"/>
          <w:szCs w:val="24"/>
        </w:rPr>
        <w:tab/>
        <w:t>Date</w:t>
      </w:r>
    </w:p>
    <w:p w:rsidR="00043A19" w:rsidRPr="00204705" w:rsidRDefault="00043A19" w:rsidP="00297982">
      <w:pPr>
        <w:rPr>
          <w:sz w:val="24"/>
          <w:szCs w:val="24"/>
        </w:rPr>
      </w:pPr>
    </w:p>
    <w:sectPr w:rsidR="00043A19" w:rsidRPr="00204705">
      <w:pgSz w:w="12240" w:h="15840"/>
      <w:pgMar w:top="720" w:right="560" w:bottom="280" w:left="76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1010" w:rsidRDefault="00131010">
      <w:r>
        <w:separator/>
      </w:r>
    </w:p>
  </w:endnote>
  <w:endnote w:type="continuationSeparator" w:id="0">
    <w:p w:rsidR="00131010" w:rsidRDefault="001310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MS Serif">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5167" w:rsidRDefault="00B9516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1010" w:rsidRDefault="00131010">
    <w:pPr>
      <w:pBdr>
        <w:top w:val="single" w:sz="6" w:space="1" w:color="auto"/>
      </w:pBdr>
      <w:tabs>
        <w:tab w:val="center" w:pos="4320"/>
        <w:tab w:val="right" w:pos="8640"/>
      </w:tabs>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5167" w:rsidRDefault="00B9516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1010" w:rsidRDefault="00131010">
    <w:pPr>
      <w:pBdr>
        <w:top w:val="single" w:sz="6" w:space="1" w:color="auto"/>
      </w:pBdr>
      <w:tabs>
        <w:tab w:val="center" w:pos="4320"/>
        <w:tab w:val="right" w:pos="8640"/>
      </w:tabs>
      <w:jc w:val="center"/>
    </w:pPr>
    <w:r>
      <w:t>Chapter 418:  Beneficial Use of Solid Wastes</w:t>
    </w:r>
  </w:p>
  <w:p w:rsidR="00131010" w:rsidRDefault="00131010">
    <w:pPr>
      <w:pBdr>
        <w:top w:val="single" w:sz="6" w:space="1" w:color="auto"/>
      </w:pBdr>
      <w:tabs>
        <w:tab w:val="center" w:pos="4320"/>
        <w:tab w:val="right" w:pos="8640"/>
      </w:tabs>
      <w:jc w:val="center"/>
    </w:pPr>
    <w:r>
      <w:t xml:space="preserve">– </w:t>
    </w:r>
    <w:r>
      <w:fldChar w:fldCharType="begin"/>
    </w:r>
    <w:r>
      <w:instrText>PAGE</w:instrText>
    </w:r>
    <w:r>
      <w:fldChar w:fldCharType="separate"/>
    </w:r>
    <w:r w:rsidR="004C373D">
      <w:rPr>
        <w:noProof/>
      </w:rPr>
      <w:t>i</w:t>
    </w:r>
    <w:r>
      <w:fldChar w:fldCharType="end"/>
    </w:r>
    <w:r>
      <w:t xml:space="preserve"> –</w:t>
    </w:r>
  </w:p>
  <w:p w:rsidR="00131010" w:rsidRDefault="00131010">
    <w:pPr>
      <w:pBdr>
        <w:top w:val="single" w:sz="6" w:space="1" w:color="auto"/>
      </w:pBdr>
      <w:tabs>
        <w:tab w:val="center" w:pos="4320"/>
        <w:tab w:val="right" w:pos="8640"/>
      </w:tabs>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1010" w:rsidRDefault="00131010">
    <w:pPr>
      <w:pStyle w:val="Footer"/>
      <w:pBdr>
        <w:top w:val="single" w:sz="6" w:space="2" w:color="auto"/>
      </w:pBdr>
      <w:jc w:val="center"/>
    </w:pPr>
    <w:r>
      <w:t>Chapter 418:  Beneficial Use of Solid Wastes</w:t>
    </w:r>
  </w:p>
  <w:p w:rsidR="00131010" w:rsidRDefault="00131010">
    <w:pPr>
      <w:pStyle w:val="Footer"/>
      <w:jc w:val="center"/>
    </w:pPr>
    <w:r>
      <w:t xml:space="preserve">- </w:t>
    </w:r>
    <w:r>
      <w:fldChar w:fldCharType="begin"/>
    </w:r>
    <w:r>
      <w:instrText>PAGE</w:instrText>
    </w:r>
    <w:r>
      <w:fldChar w:fldCharType="separate"/>
    </w:r>
    <w:r w:rsidR="004C373D">
      <w:rPr>
        <w:noProof/>
      </w:rPr>
      <w:t>1</w:t>
    </w:r>
    <w:r>
      <w:fldChar w:fldCharType="end"/>
    </w:r>
    <w:r>
      <w:t xml:space="preserve"> –</w:t>
    </w:r>
  </w:p>
  <w:p w:rsidR="00131010" w:rsidRDefault="00131010" w:rsidP="006F0095">
    <w:pPr>
      <w:pStyle w:val="Footer"/>
      <w:jc w:val="center"/>
    </w:pPr>
  </w:p>
  <w:p w:rsidR="00131010" w:rsidRDefault="00131010">
    <w:pPr>
      <w:pStyle w:val="Footer"/>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3349445"/>
      <w:docPartObj>
        <w:docPartGallery w:val="Page Numbers (Bottom of Page)"/>
        <w:docPartUnique/>
      </w:docPartObj>
    </w:sdtPr>
    <w:sdtEndPr/>
    <w:sdtContent>
      <w:sdt>
        <w:sdtPr>
          <w:rPr>
            <w:sz w:val="16"/>
            <w:szCs w:val="16"/>
          </w:rPr>
          <w:id w:val="-1932039824"/>
          <w:docPartObj>
            <w:docPartGallery w:val="Page Numbers (Top of Page)"/>
            <w:docPartUnique/>
          </w:docPartObj>
        </w:sdtPr>
        <w:sdtEndPr>
          <w:rPr>
            <w:sz w:val="20"/>
            <w:szCs w:val="20"/>
          </w:rPr>
        </w:sdtEndPr>
        <w:sdtContent>
          <w:p w:rsidR="00131010" w:rsidRDefault="00131010" w:rsidP="00967872">
            <w:pPr>
              <w:pStyle w:val="Footer"/>
              <w:jc w:val="center"/>
            </w:pPr>
            <w:r w:rsidRPr="00D02E93">
              <w:rPr>
                <w:sz w:val="16"/>
                <w:szCs w:val="16"/>
              </w:rPr>
              <w:t xml:space="preserve">Page </w:t>
            </w:r>
            <w:r w:rsidRPr="00D02E93">
              <w:rPr>
                <w:b/>
                <w:bCs/>
                <w:sz w:val="16"/>
                <w:szCs w:val="16"/>
              </w:rPr>
              <w:fldChar w:fldCharType="begin"/>
            </w:r>
            <w:r w:rsidRPr="00D02E93">
              <w:rPr>
                <w:b/>
                <w:bCs/>
                <w:sz w:val="16"/>
                <w:szCs w:val="16"/>
              </w:rPr>
              <w:instrText xml:space="preserve"> PAGE </w:instrText>
            </w:r>
            <w:r w:rsidRPr="00D02E93">
              <w:rPr>
                <w:b/>
                <w:bCs/>
                <w:sz w:val="16"/>
                <w:szCs w:val="16"/>
              </w:rPr>
              <w:fldChar w:fldCharType="separate"/>
            </w:r>
            <w:r w:rsidR="004C373D">
              <w:rPr>
                <w:b/>
                <w:bCs/>
                <w:noProof/>
                <w:sz w:val="16"/>
                <w:szCs w:val="16"/>
              </w:rPr>
              <w:t>4</w:t>
            </w:r>
            <w:r w:rsidRPr="00D02E93">
              <w:rPr>
                <w:b/>
                <w:bCs/>
                <w:sz w:val="16"/>
                <w:szCs w:val="16"/>
              </w:rPr>
              <w:fldChar w:fldCharType="end"/>
            </w:r>
            <w:r w:rsidRPr="00D02E93">
              <w:rPr>
                <w:sz w:val="16"/>
                <w:szCs w:val="16"/>
              </w:rPr>
              <w:t xml:space="preserve"> of </w:t>
            </w:r>
            <w:r>
              <w:rPr>
                <w:b/>
                <w:bCs/>
                <w:sz w:val="16"/>
                <w:szCs w:val="16"/>
              </w:rPr>
              <w:t>4</w:t>
            </w:r>
          </w:p>
        </w:sdtContent>
      </w:sdt>
    </w:sdtContent>
  </w:sdt>
  <w:p w:rsidR="00131010" w:rsidRDefault="00131010" w:rsidP="00967872">
    <w:pPr>
      <w:pStyle w:val="Footer"/>
      <w:pBdr>
        <w:top w:val="single" w:sz="6" w:space="2" w:color="auto"/>
      </w:pBdr>
      <w:jc w:val="center"/>
    </w:pPr>
    <w:r>
      <w:t>Chapter 418:  Beneficial Use of Solid Wastes</w:t>
    </w:r>
  </w:p>
  <w:p w:rsidR="00131010" w:rsidRDefault="00131010" w:rsidP="00967872">
    <w:pPr>
      <w:pStyle w:val="Footer"/>
      <w:tabs>
        <w:tab w:val="left" w:pos="270"/>
        <w:tab w:val="left" w:pos="360"/>
      </w:tabs>
      <w:jc w:val="center"/>
      <w:rPr>
        <w:sz w:val="16"/>
        <w:szCs w:val="16"/>
      </w:rPr>
    </w:pPr>
  </w:p>
  <w:p w:rsidR="00131010" w:rsidRPr="00062E17" w:rsidRDefault="00131010" w:rsidP="00967872">
    <w:pPr>
      <w:pStyle w:val="Footer"/>
      <w:tabs>
        <w:tab w:val="left" w:pos="270"/>
        <w:tab w:val="left" w:pos="360"/>
      </w:tabs>
      <w:jc w:val="center"/>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1010" w:rsidRDefault="00131010">
      <w:r>
        <w:separator/>
      </w:r>
    </w:p>
  </w:footnote>
  <w:footnote w:type="continuationSeparator" w:id="0">
    <w:p w:rsidR="00131010" w:rsidRDefault="00131010">
      <w:r>
        <w:continuationSeparator/>
      </w:r>
    </w:p>
  </w:footnote>
  <w:footnote w:id="1">
    <w:p w:rsidR="00131010" w:rsidRPr="00B83478" w:rsidRDefault="00131010">
      <w:pPr>
        <w:pStyle w:val="FootnoteText"/>
      </w:pPr>
      <w:r w:rsidRPr="00B83478">
        <w:rPr>
          <w:rStyle w:val="FootnoteReference"/>
        </w:rPr>
        <w:footnoteRef/>
      </w:r>
      <w:r w:rsidRPr="00B83478">
        <w:t xml:space="preserve"> This the background soil level for arsenic in Maine</w:t>
      </w:r>
    </w:p>
  </w:footnote>
  <w:footnote w:id="2">
    <w:p w:rsidR="00131010" w:rsidRPr="00B83478" w:rsidRDefault="00131010">
      <w:pPr>
        <w:pStyle w:val="FootnoteText"/>
      </w:pPr>
      <w:r w:rsidRPr="00B83478">
        <w:rPr>
          <w:rStyle w:val="FootnoteReference"/>
        </w:rPr>
        <w:footnoteRef/>
      </w:r>
      <w:r w:rsidRPr="00B83478">
        <w:t xml:space="preserve"> This is the background soil level for arsenic in Maine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1010" w:rsidRDefault="00131010">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5167" w:rsidRDefault="00B95167">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1010" w:rsidRDefault="00131010">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5167" w:rsidRDefault="00B9516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1010" w:rsidRDefault="00131010">
    <w:pPr>
      <w:pStyle w:val="Header"/>
    </w:pPr>
    <w:r>
      <w:t>06-096</w:t>
    </w:r>
    <w:r>
      <w:tab/>
      <w:t>DEPARTMENT OF ENVIRONMENTAL PROTECTION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1010" w:rsidRDefault="0013101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1010" w:rsidRDefault="00131010">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1010" w:rsidRDefault="00131010">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1010" w:rsidRDefault="00131010">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1010" w:rsidRDefault="00131010">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1010" w:rsidRDefault="00131010">
    <w:pPr>
      <w:pStyle w:val="RulesSub2-division"/>
      <w:ind w:hanging="2340"/>
    </w:pPr>
    <w:r>
      <w:t>06-096</w:t>
    </w:r>
    <w:r>
      <w:tab/>
      <w:t>DEPARTMENT OF ENVIRONMENTAL PROTECTION</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1010" w:rsidRDefault="0013101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11F85"/>
    <w:multiLevelType w:val="hybridMultilevel"/>
    <w:tmpl w:val="8C089752"/>
    <w:lvl w:ilvl="0" w:tplc="21CA96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6BE4B63"/>
    <w:multiLevelType w:val="hybridMultilevel"/>
    <w:tmpl w:val="5498C298"/>
    <w:lvl w:ilvl="0" w:tplc="7AD497C2">
      <w:start w:val="1"/>
      <w:numFmt w:val="decimal"/>
      <w:lvlText w:val="(%1)"/>
      <w:lvlJc w:val="left"/>
      <w:pPr>
        <w:ind w:left="1260" w:hanging="45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
    <w:nsid w:val="10943745"/>
    <w:multiLevelType w:val="hybridMultilevel"/>
    <w:tmpl w:val="CF6874A6"/>
    <w:lvl w:ilvl="0" w:tplc="D2CC9260">
      <w:start w:val="2"/>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nsid w:val="15AD41F2"/>
    <w:multiLevelType w:val="hybridMultilevel"/>
    <w:tmpl w:val="ACE0B17A"/>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4">
    <w:nsid w:val="184F4D10"/>
    <w:multiLevelType w:val="hybridMultilevel"/>
    <w:tmpl w:val="8918D480"/>
    <w:lvl w:ilvl="0" w:tplc="7472CB1C">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nsid w:val="1CA946FC"/>
    <w:multiLevelType w:val="hybridMultilevel"/>
    <w:tmpl w:val="8B4EC896"/>
    <w:lvl w:ilvl="0" w:tplc="04090015">
      <w:start w:val="16"/>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73856DE"/>
    <w:multiLevelType w:val="hybridMultilevel"/>
    <w:tmpl w:val="9E8E24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877084C"/>
    <w:multiLevelType w:val="hybridMultilevel"/>
    <w:tmpl w:val="0CF2DDB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8F61BDE"/>
    <w:multiLevelType w:val="hybridMultilevel"/>
    <w:tmpl w:val="387E9D48"/>
    <w:lvl w:ilvl="0" w:tplc="64DCE71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2A822BF"/>
    <w:multiLevelType w:val="hybridMultilevel"/>
    <w:tmpl w:val="CB96C716"/>
    <w:lvl w:ilvl="0" w:tplc="2090C06E">
      <w:start w:val="1"/>
      <w:numFmt w:val="decimal"/>
      <w:lvlText w:val="(%1)"/>
      <w:lvlJc w:val="left"/>
      <w:pPr>
        <w:ind w:left="1260" w:hanging="45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0">
    <w:nsid w:val="37770235"/>
    <w:multiLevelType w:val="multilevel"/>
    <w:tmpl w:val="0344C72C"/>
    <w:lvl w:ilvl="0">
      <w:start w:val="3"/>
      <w:numFmt w:val="decimal"/>
      <w:lvlText w:val="(%1)"/>
      <w:lvlJc w:val="left"/>
      <w:pPr>
        <w:tabs>
          <w:tab w:val="num" w:pos="1620"/>
        </w:tabs>
        <w:ind w:left="1620" w:hanging="360"/>
      </w:pPr>
      <w:rPr>
        <w:rFonts w:hint="default"/>
      </w:rPr>
    </w:lvl>
    <w:lvl w:ilvl="1">
      <w:start w:val="1"/>
      <w:numFmt w:val="lowerLetter"/>
      <w:lvlText w:val="%2."/>
      <w:lvlJc w:val="left"/>
      <w:pPr>
        <w:tabs>
          <w:tab w:val="num" w:pos="2340"/>
        </w:tabs>
        <w:ind w:left="2340" w:hanging="360"/>
      </w:pPr>
      <w:rPr>
        <w:rFonts w:hint="default"/>
      </w:rPr>
    </w:lvl>
    <w:lvl w:ilvl="2">
      <w:start w:val="1"/>
      <w:numFmt w:val="lowerRoman"/>
      <w:lvlText w:val="%3."/>
      <w:lvlJc w:val="right"/>
      <w:pPr>
        <w:tabs>
          <w:tab w:val="num" w:pos="3060"/>
        </w:tabs>
        <w:ind w:left="3060" w:hanging="180"/>
      </w:pPr>
    </w:lvl>
    <w:lvl w:ilvl="3">
      <w:start w:val="1"/>
      <w:numFmt w:val="decimal"/>
      <w:lvlText w:val="%4."/>
      <w:lvlJc w:val="left"/>
      <w:pPr>
        <w:tabs>
          <w:tab w:val="num" w:pos="3780"/>
        </w:tabs>
        <w:ind w:left="3780" w:hanging="360"/>
      </w:pPr>
    </w:lvl>
    <w:lvl w:ilvl="4">
      <w:start w:val="1"/>
      <w:numFmt w:val="lowerLetter"/>
      <w:lvlText w:val="%5."/>
      <w:lvlJc w:val="left"/>
      <w:pPr>
        <w:tabs>
          <w:tab w:val="num" w:pos="4500"/>
        </w:tabs>
        <w:ind w:left="4500" w:hanging="360"/>
      </w:pPr>
    </w:lvl>
    <w:lvl w:ilvl="5">
      <w:start w:val="1"/>
      <w:numFmt w:val="lowerRoman"/>
      <w:lvlText w:val="%6."/>
      <w:lvlJc w:val="right"/>
      <w:pPr>
        <w:tabs>
          <w:tab w:val="num" w:pos="5220"/>
        </w:tabs>
        <w:ind w:left="5220" w:hanging="180"/>
      </w:pPr>
    </w:lvl>
    <w:lvl w:ilvl="6">
      <w:start w:val="1"/>
      <w:numFmt w:val="decimal"/>
      <w:lvlText w:val="%7."/>
      <w:lvlJc w:val="left"/>
      <w:pPr>
        <w:tabs>
          <w:tab w:val="num" w:pos="5940"/>
        </w:tabs>
        <w:ind w:left="5940" w:hanging="360"/>
      </w:pPr>
    </w:lvl>
    <w:lvl w:ilvl="7">
      <w:start w:val="1"/>
      <w:numFmt w:val="lowerLetter"/>
      <w:lvlText w:val="%8."/>
      <w:lvlJc w:val="left"/>
      <w:pPr>
        <w:tabs>
          <w:tab w:val="num" w:pos="6660"/>
        </w:tabs>
        <w:ind w:left="6660" w:hanging="360"/>
      </w:pPr>
    </w:lvl>
    <w:lvl w:ilvl="8">
      <w:start w:val="1"/>
      <w:numFmt w:val="lowerRoman"/>
      <w:lvlText w:val="%9."/>
      <w:lvlJc w:val="right"/>
      <w:pPr>
        <w:tabs>
          <w:tab w:val="num" w:pos="7380"/>
        </w:tabs>
        <w:ind w:left="7380" w:hanging="180"/>
      </w:pPr>
    </w:lvl>
  </w:abstractNum>
  <w:abstractNum w:abstractNumId="11">
    <w:nsid w:val="47A83EA3"/>
    <w:multiLevelType w:val="hybridMultilevel"/>
    <w:tmpl w:val="7B5E5D58"/>
    <w:lvl w:ilvl="0" w:tplc="E9F04EE6">
      <w:start w:val="5"/>
      <w:numFmt w:val="lowerLetter"/>
      <w:lvlText w:val="%1."/>
      <w:lvlJc w:val="left"/>
      <w:pPr>
        <w:tabs>
          <w:tab w:val="num" w:pos="2160"/>
        </w:tabs>
        <w:ind w:left="216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2">
    <w:nsid w:val="4D7A06EF"/>
    <w:multiLevelType w:val="hybridMultilevel"/>
    <w:tmpl w:val="BDD8BFAE"/>
    <w:lvl w:ilvl="0" w:tplc="562E82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E583E5E"/>
    <w:multiLevelType w:val="hybridMultilevel"/>
    <w:tmpl w:val="9C84E096"/>
    <w:lvl w:ilvl="0" w:tplc="47BC7442">
      <w:start w:val="4"/>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4">
    <w:nsid w:val="5292622A"/>
    <w:multiLevelType w:val="hybridMultilevel"/>
    <w:tmpl w:val="BFCEEEA6"/>
    <w:lvl w:ilvl="0" w:tplc="0BA6623E">
      <w:start w:val="1"/>
      <w:numFmt w:val="decimal"/>
      <w:lvlText w:val="%1."/>
      <w:lvlJc w:val="left"/>
      <w:pPr>
        <w:ind w:left="720" w:hanging="360"/>
      </w:pPr>
      <w:rPr>
        <w:rFont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2F11FD8"/>
    <w:multiLevelType w:val="hybridMultilevel"/>
    <w:tmpl w:val="CF6E57A2"/>
    <w:lvl w:ilvl="0" w:tplc="04090001">
      <w:start w:val="1"/>
      <w:numFmt w:val="bullet"/>
      <w:lvlText w:val=""/>
      <w:lvlJc w:val="left"/>
      <w:pPr>
        <w:ind w:left="857" w:hanging="360"/>
      </w:pPr>
      <w:rPr>
        <w:rFonts w:ascii="Symbol" w:hAnsi="Symbol" w:hint="default"/>
      </w:rPr>
    </w:lvl>
    <w:lvl w:ilvl="1" w:tplc="04090003" w:tentative="1">
      <w:start w:val="1"/>
      <w:numFmt w:val="bullet"/>
      <w:lvlText w:val="o"/>
      <w:lvlJc w:val="left"/>
      <w:pPr>
        <w:ind w:left="1577" w:hanging="360"/>
      </w:pPr>
      <w:rPr>
        <w:rFonts w:ascii="Courier New" w:hAnsi="Courier New" w:cs="Courier New" w:hint="default"/>
      </w:rPr>
    </w:lvl>
    <w:lvl w:ilvl="2" w:tplc="04090005" w:tentative="1">
      <w:start w:val="1"/>
      <w:numFmt w:val="bullet"/>
      <w:lvlText w:val=""/>
      <w:lvlJc w:val="left"/>
      <w:pPr>
        <w:ind w:left="2297" w:hanging="360"/>
      </w:pPr>
      <w:rPr>
        <w:rFonts w:ascii="Wingdings" w:hAnsi="Wingdings" w:hint="default"/>
      </w:rPr>
    </w:lvl>
    <w:lvl w:ilvl="3" w:tplc="04090001" w:tentative="1">
      <w:start w:val="1"/>
      <w:numFmt w:val="bullet"/>
      <w:lvlText w:val=""/>
      <w:lvlJc w:val="left"/>
      <w:pPr>
        <w:ind w:left="3017" w:hanging="360"/>
      </w:pPr>
      <w:rPr>
        <w:rFonts w:ascii="Symbol" w:hAnsi="Symbol" w:hint="default"/>
      </w:rPr>
    </w:lvl>
    <w:lvl w:ilvl="4" w:tplc="04090003" w:tentative="1">
      <w:start w:val="1"/>
      <w:numFmt w:val="bullet"/>
      <w:lvlText w:val="o"/>
      <w:lvlJc w:val="left"/>
      <w:pPr>
        <w:ind w:left="3737" w:hanging="360"/>
      </w:pPr>
      <w:rPr>
        <w:rFonts w:ascii="Courier New" w:hAnsi="Courier New" w:cs="Courier New" w:hint="default"/>
      </w:rPr>
    </w:lvl>
    <w:lvl w:ilvl="5" w:tplc="04090005" w:tentative="1">
      <w:start w:val="1"/>
      <w:numFmt w:val="bullet"/>
      <w:lvlText w:val=""/>
      <w:lvlJc w:val="left"/>
      <w:pPr>
        <w:ind w:left="4457" w:hanging="360"/>
      </w:pPr>
      <w:rPr>
        <w:rFonts w:ascii="Wingdings" w:hAnsi="Wingdings" w:hint="default"/>
      </w:rPr>
    </w:lvl>
    <w:lvl w:ilvl="6" w:tplc="04090001" w:tentative="1">
      <w:start w:val="1"/>
      <w:numFmt w:val="bullet"/>
      <w:lvlText w:val=""/>
      <w:lvlJc w:val="left"/>
      <w:pPr>
        <w:ind w:left="5177" w:hanging="360"/>
      </w:pPr>
      <w:rPr>
        <w:rFonts w:ascii="Symbol" w:hAnsi="Symbol" w:hint="default"/>
      </w:rPr>
    </w:lvl>
    <w:lvl w:ilvl="7" w:tplc="04090003" w:tentative="1">
      <w:start w:val="1"/>
      <w:numFmt w:val="bullet"/>
      <w:lvlText w:val="o"/>
      <w:lvlJc w:val="left"/>
      <w:pPr>
        <w:ind w:left="5897" w:hanging="360"/>
      </w:pPr>
      <w:rPr>
        <w:rFonts w:ascii="Courier New" w:hAnsi="Courier New" w:cs="Courier New" w:hint="default"/>
      </w:rPr>
    </w:lvl>
    <w:lvl w:ilvl="8" w:tplc="04090005" w:tentative="1">
      <w:start w:val="1"/>
      <w:numFmt w:val="bullet"/>
      <w:lvlText w:val=""/>
      <w:lvlJc w:val="left"/>
      <w:pPr>
        <w:ind w:left="6617" w:hanging="360"/>
      </w:pPr>
      <w:rPr>
        <w:rFonts w:ascii="Wingdings" w:hAnsi="Wingdings" w:hint="default"/>
      </w:rPr>
    </w:lvl>
  </w:abstractNum>
  <w:abstractNum w:abstractNumId="16">
    <w:nsid w:val="5ED26106"/>
    <w:multiLevelType w:val="hybridMultilevel"/>
    <w:tmpl w:val="A948CCEA"/>
    <w:lvl w:ilvl="0" w:tplc="CA2234F4">
      <w:start w:val="3"/>
      <w:numFmt w:val="decimal"/>
      <w:lvlText w:val="(%1)"/>
      <w:lvlJc w:val="left"/>
      <w:pPr>
        <w:tabs>
          <w:tab w:val="num" w:pos="1620"/>
        </w:tabs>
        <w:ind w:left="1620" w:hanging="360"/>
      </w:pPr>
      <w:rPr>
        <w:rFonts w:hint="default"/>
      </w:rPr>
    </w:lvl>
    <w:lvl w:ilvl="1" w:tplc="1CF0892C">
      <w:start w:val="1"/>
      <w:numFmt w:val="lowerLetter"/>
      <w:lvlText w:val="(%2)"/>
      <w:lvlJc w:val="left"/>
      <w:pPr>
        <w:tabs>
          <w:tab w:val="num" w:pos="2340"/>
        </w:tabs>
        <w:ind w:left="2340" w:hanging="360"/>
      </w:pPr>
      <w:rPr>
        <w:rFonts w:hint="default"/>
      </w:r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17">
    <w:nsid w:val="62DF5D7F"/>
    <w:multiLevelType w:val="hybridMultilevel"/>
    <w:tmpl w:val="67689ECE"/>
    <w:lvl w:ilvl="0" w:tplc="B52605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67F85FF4"/>
    <w:multiLevelType w:val="hybridMultilevel"/>
    <w:tmpl w:val="51163FC0"/>
    <w:lvl w:ilvl="0" w:tplc="FA5EA7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68362E73"/>
    <w:multiLevelType w:val="multilevel"/>
    <w:tmpl w:val="7A741E8C"/>
    <w:lvl w:ilvl="0">
      <w:start w:val="1"/>
      <w:numFmt w:val="bullet"/>
      <w:lvlText w:val=""/>
      <w:lvlJc w:val="left"/>
      <w:pPr>
        <w:tabs>
          <w:tab w:val="num" w:pos="1800"/>
        </w:tabs>
        <w:ind w:left="1800" w:hanging="360"/>
      </w:pPr>
      <w:rPr>
        <w:rFonts w:ascii="Symbol" w:hAnsi="Symbol" w:hint="default"/>
      </w:rPr>
    </w:lvl>
    <w:lvl w:ilvl="1">
      <w:start w:val="1"/>
      <w:numFmt w:val="bullet"/>
      <w:lvlText w:val="o"/>
      <w:lvlJc w:val="left"/>
      <w:pPr>
        <w:tabs>
          <w:tab w:val="num" w:pos="2520"/>
        </w:tabs>
        <w:ind w:left="2520" w:hanging="360"/>
      </w:pPr>
      <w:rPr>
        <w:rFonts w:ascii="Courier New" w:hAnsi="Courier New" w:cs="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20">
    <w:nsid w:val="72E752A2"/>
    <w:multiLevelType w:val="hybridMultilevel"/>
    <w:tmpl w:val="4F04ADB8"/>
    <w:lvl w:ilvl="0" w:tplc="6ABACB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744A016D"/>
    <w:multiLevelType w:val="hybridMultilevel"/>
    <w:tmpl w:val="50507DEA"/>
    <w:lvl w:ilvl="0" w:tplc="F95C08AE">
      <w:start w:val="2"/>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2">
    <w:nsid w:val="767834E0"/>
    <w:multiLevelType w:val="hybridMultilevel"/>
    <w:tmpl w:val="7A741E8C"/>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num w:numId="1">
    <w:abstractNumId w:val="22"/>
  </w:num>
  <w:num w:numId="2">
    <w:abstractNumId w:val="19"/>
  </w:num>
  <w:num w:numId="3">
    <w:abstractNumId w:val="16"/>
  </w:num>
  <w:num w:numId="4">
    <w:abstractNumId w:val="11"/>
  </w:num>
  <w:num w:numId="5">
    <w:abstractNumId w:val="2"/>
  </w:num>
  <w:num w:numId="6">
    <w:abstractNumId w:val="13"/>
  </w:num>
  <w:num w:numId="7">
    <w:abstractNumId w:val="21"/>
  </w:num>
  <w:num w:numId="8">
    <w:abstractNumId w:val="4"/>
  </w:num>
  <w:num w:numId="9">
    <w:abstractNumId w:val="10"/>
  </w:num>
  <w:num w:numId="10">
    <w:abstractNumId w:val="5"/>
  </w:num>
  <w:num w:numId="11">
    <w:abstractNumId w:val="18"/>
  </w:num>
  <w:num w:numId="12">
    <w:abstractNumId w:val="14"/>
  </w:num>
  <w:num w:numId="13">
    <w:abstractNumId w:val="15"/>
  </w:num>
  <w:num w:numId="14">
    <w:abstractNumId w:val="17"/>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20"/>
  </w:num>
  <w:num w:numId="18">
    <w:abstractNumId w:val="6"/>
  </w:num>
  <w:num w:numId="19">
    <w:abstractNumId w:val="8"/>
  </w:num>
  <w:num w:numId="20">
    <w:abstractNumId w:val="12"/>
  </w:num>
  <w:num w:numId="21">
    <w:abstractNumId w:val="0"/>
  </w:num>
  <w:num w:numId="22">
    <w:abstractNumId w:val="7"/>
  </w:num>
  <w:num w:numId="23">
    <w:abstractNumId w:val="9"/>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3"/>
  <w:removePersonalInformation/>
  <w:removeDateAndTime/>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360"/>
  <w:doNotHyphenateCaps/>
  <w:drawingGridHorizontalSpacing w:val="78"/>
  <w:displayHorizontalDrawingGridEvery w:val="0"/>
  <w:displayVerticalDrawingGridEvery w:val="0"/>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4948"/>
    <w:rsid w:val="000009A4"/>
    <w:rsid w:val="00007B82"/>
    <w:rsid w:val="00015F2E"/>
    <w:rsid w:val="00016987"/>
    <w:rsid w:val="00023B97"/>
    <w:rsid w:val="0003058F"/>
    <w:rsid w:val="00030A2D"/>
    <w:rsid w:val="00030E63"/>
    <w:rsid w:val="00031570"/>
    <w:rsid w:val="000324DF"/>
    <w:rsid w:val="00040654"/>
    <w:rsid w:val="00040CF3"/>
    <w:rsid w:val="00040D17"/>
    <w:rsid w:val="000430E7"/>
    <w:rsid w:val="00043A19"/>
    <w:rsid w:val="00045A2F"/>
    <w:rsid w:val="00051BF3"/>
    <w:rsid w:val="000571D3"/>
    <w:rsid w:val="00061DC1"/>
    <w:rsid w:val="00071353"/>
    <w:rsid w:val="00072A39"/>
    <w:rsid w:val="00073C70"/>
    <w:rsid w:val="00076B04"/>
    <w:rsid w:val="00083F93"/>
    <w:rsid w:val="00086A94"/>
    <w:rsid w:val="00087454"/>
    <w:rsid w:val="0009036F"/>
    <w:rsid w:val="00093FDA"/>
    <w:rsid w:val="00096A54"/>
    <w:rsid w:val="000A4B3C"/>
    <w:rsid w:val="000A635A"/>
    <w:rsid w:val="000B14A9"/>
    <w:rsid w:val="000B17A9"/>
    <w:rsid w:val="000B5E6F"/>
    <w:rsid w:val="000B67DE"/>
    <w:rsid w:val="000C1488"/>
    <w:rsid w:val="000C3CC8"/>
    <w:rsid w:val="000C3FAB"/>
    <w:rsid w:val="000D0DB8"/>
    <w:rsid w:val="000D3B0B"/>
    <w:rsid w:val="000D41B3"/>
    <w:rsid w:val="000E0B4D"/>
    <w:rsid w:val="000E2A7C"/>
    <w:rsid w:val="000E5F8C"/>
    <w:rsid w:val="000F110A"/>
    <w:rsid w:val="000F2ED6"/>
    <w:rsid w:val="000F305D"/>
    <w:rsid w:val="000F4BD3"/>
    <w:rsid w:val="00102231"/>
    <w:rsid w:val="00103495"/>
    <w:rsid w:val="001047CE"/>
    <w:rsid w:val="00107D57"/>
    <w:rsid w:val="00107DD6"/>
    <w:rsid w:val="00110943"/>
    <w:rsid w:val="00113F99"/>
    <w:rsid w:val="00114AED"/>
    <w:rsid w:val="00116316"/>
    <w:rsid w:val="001201E5"/>
    <w:rsid w:val="00120CAD"/>
    <w:rsid w:val="00123715"/>
    <w:rsid w:val="00123B20"/>
    <w:rsid w:val="001249D1"/>
    <w:rsid w:val="00125FD3"/>
    <w:rsid w:val="00126679"/>
    <w:rsid w:val="00131010"/>
    <w:rsid w:val="001322BE"/>
    <w:rsid w:val="0013247E"/>
    <w:rsid w:val="00140062"/>
    <w:rsid w:val="001430A7"/>
    <w:rsid w:val="001436FD"/>
    <w:rsid w:val="00147869"/>
    <w:rsid w:val="00152811"/>
    <w:rsid w:val="001534BB"/>
    <w:rsid w:val="001542AE"/>
    <w:rsid w:val="0015631A"/>
    <w:rsid w:val="00156F92"/>
    <w:rsid w:val="00160C54"/>
    <w:rsid w:val="00162EC7"/>
    <w:rsid w:val="001671C8"/>
    <w:rsid w:val="001742D5"/>
    <w:rsid w:val="0017467C"/>
    <w:rsid w:val="00175FD0"/>
    <w:rsid w:val="0017724A"/>
    <w:rsid w:val="001776C0"/>
    <w:rsid w:val="00183BB7"/>
    <w:rsid w:val="00184F1B"/>
    <w:rsid w:val="001A412E"/>
    <w:rsid w:val="001A4BF6"/>
    <w:rsid w:val="001A7F82"/>
    <w:rsid w:val="001B04D8"/>
    <w:rsid w:val="001B0C84"/>
    <w:rsid w:val="001B0C8A"/>
    <w:rsid w:val="001B2E8B"/>
    <w:rsid w:val="001B484F"/>
    <w:rsid w:val="001B4D02"/>
    <w:rsid w:val="001B62E1"/>
    <w:rsid w:val="001B6CBA"/>
    <w:rsid w:val="001C3E20"/>
    <w:rsid w:val="001C4993"/>
    <w:rsid w:val="001C6666"/>
    <w:rsid w:val="001D2BED"/>
    <w:rsid w:val="001D44F1"/>
    <w:rsid w:val="001D6ED7"/>
    <w:rsid w:val="001E0A57"/>
    <w:rsid w:val="001E523E"/>
    <w:rsid w:val="001E586F"/>
    <w:rsid w:val="001E70EE"/>
    <w:rsid w:val="001F0F99"/>
    <w:rsid w:val="001F1CD9"/>
    <w:rsid w:val="001F2D7B"/>
    <w:rsid w:val="001F3191"/>
    <w:rsid w:val="0020016D"/>
    <w:rsid w:val="00202D33"/>
    <w:rsid w:val="00204705"/>
    <w:rsid w:val="00205052"/>
    <w:rsid w:val="00205AF2"/>
    <w:rsid w:val="0020762B"/>
    <w:rsid w:val="00213F7A"/>
    <w:rsid w:val="002163ED"/>
    <w:rsid w:val="00216E75"/>
    <w:rsid w:val="002176FC"/>
    <w:rsid w:val="0022022D"/>
    <w:rsid w:val="00220B8A"/>
    <w:rsid w:val="00221B0F"/>
    <w:rsid w:val="00225A0A"/>
    <w:rsid w:val="002273A0"/>
    <w:rsid w:val="00230E3E"/>
    <w:rsid w:val="002320FA"/>
    <w:rsid w:val="00234E87"/>
    <w:rsid w:val="002426CF"/>
    <w:rsid w:val="00244600"/>
    <w:rsid w:val="00245666"/>
    <w:rsid w:val="00257539"/>
    <w:rsid w:val="00257581"/>
    <w:rsid w:val="002604C4"/>
    <w:rsid w:val="00261EBB"/>
    <w:rsid w:val="002626AE"/>
    <w:rsid w:val="0026302C"/>
    <w:rsid w:val="002647EC"/>
    <w:rsid w:val="002654F7"/>
    <w:rsid w:val="00266AC4"/>
    <w:rsid w:val="00271C56"/>
    <w:rsid w:val="002741F6"/>
    <w:rsid w:val="002768FF"/>
    <w:rsid w:val="00276AF2"/>
    <w:rsid w:val="00281AC0"/>
    <w:rsid w:val="00284444"/>
    <w:rsid w:val="00293498"/>
    <w:rsid w:val="00294040"/>
    <w:rsid w:val="002954B0"/>
    <w:rsid w:val="00297982"/>
    <w:rsid w:val="002B091C"/>
    <w:rsid w:val="002B1E3E"/>
    <w:rsid w:val="002B290B"/>
    <w:rsid w:val="002B5ED3"/>
    <w:rsid w:val="002D27D8"/>
    <w:rsid w:val="002D5EC7"/>
    <w:rsid w:val="002E27B3"/>
    <w:rsid w:val="002E3088"/>
    <w:rsid w:val="002E3467"/>
    <w:rsid w:val="002E63DA"/>
    <w:rsid w:val="002E7A4C"/>
    <w:rsid w:val="002E7EBD"/>
    <w:rsid w:val="002F0B7D"/>
    <w:rsid w:val="002F1AA3"/>
    <w:rsid w:val="002F476C"/>
    <w:rsid w:val="002F4E6F"/>
    <w:rsid w:val="002F660B"/>
    <w:rsid w:val="002F7D32"/>
    <w:rsid w:val="00300376"/>
    <w:rsid w:val="00305B02"/>
    <w:rsid w:val="003152B6"/>
    <w:rsid w:val="00315380"/>
    <w:rsid w:val="00316A25"/>
    <w:rsid w:val="003241EA"/>
    <w:rsid w:val="00327C69"/>
    <w:rsid w:val="00331D97"/>
    <w:rsid w:val="00331F79"/>
    <w:rsid w:val="0034417E"/>
    <w:rsid w:val="00351389"/>
    <w:rsid w:val="003517AD"/>
    <w:rsid w:val="00353AE6"/>
    <w:rsid w:val="00354C78"/>
    <w:rsid w:val="0035543B"/>
    <w:rsid w:val="00357147"/>
    <w:rsid w:val="00362E2A"/>
    <w:rsid w:val="00364DAA"/>
    <w:rsid w:val="00365D58"/>
    <w:rsid w:val="00365DBA"/>
    <w:rsid w:val="0037506B"/>
    <w:rsid w:val="0037756C"/>
    <w:rsid w:val="00377E67"/>
    <w:rsid w:val="0038321B"/>
    <w:rsid w:val="00383D98"/>
    <w:rsid w:val="003840BE"/>
    <w:rsid w:val="00384879"/>
    <w:rsid w:val="00386CDF"/>
    <w:rsid w:val="00387FDD"/>
    <w:rsid w:val="00392D95"/>
    <w:rsid w:val="003934D0"/>
    <w:rsid w:val="0039460D"/>
    <w:rsid w:val="00396D6D"/>
    <w:rsid w:val="003A0F4F"/>
    <w:rsid w:val="003A0FC2"/>
    <w:rsid w:val="003A190E"/>
    <w:rsid w:val="003A6165"/>
    <w:rsid w:val="003A63D6"/>
    <w:rsid w:val="003B360E"/>
    <w:rsid w:val="003B6225"/>
    <w:rsid w:val="003B692D"/>
    <w:rsid w:val="003B6E0A"/>
    <w:rsid w:val="003B7419"/>
    <w:rsid w:val="003C16AB"/>
    <w:rsid w:val="003C3393"/>
    <w:rsid w:val="003C3DC3"/>
    <w:rsid w:val="003D01D6"/>
    <w:rsid w:val="003D1C64"/>
    <w:rsid w:val="003D2714"/>
    <w:rsid w:val="003D2B94"/>
    <w:rsid w:val="003D3717"/>
    <w:rsid w:val="003D4C43"/>
    <w:rsid w:val="003D5F17"/>
    <w:rsid w:val="003D6498"/>
    <w:rsid w:val="003E1C5F"/>
    <w:rsid w:val="003E5F90"/>
    <w:rsid w:val="003E79BF"/>
    <w:rsid w:val="003F1AA3"/>
    <w:rsid w:val="003F39C9"/>
    <w:rsid w:val="003F7BDC"/>
    <w:rsid w:val="00400B7C"/>
    <w:rsid w:val="00400E40"/>
    <w:rsid w:val="0040249F"/>
    <w:rsid w:val="00412A6A"/>
    <w:rsid w:val="0041560C"/>
    <w:rsid w:val="0041699F"/>
    <w:rsid w:val="004174CE"/>
    <w:rsid w:val="00417AF8"/>
    <w:rsid w:val="00424E0B"/>
    <w:rsid w:val="00426A40"/>
    <w:rsid w:val="0043196B"/>
    <w:rsid w:val="00431C26"/>
    <w:rsid w:val="004325C1"/>
    <w:rsid w:val="00433B55"/>
    <w:rsid w:val="004341BF"/>
    <w:rsid w:val="00435992"/>
    <w:rsid w:val="00437B47"/>
    <w:rsid w:val="00440640"/>
    <w:rsid w:val="00442022"/>
    <w:rsid w:val="00442B3E"/>
    <w:rsid w:val="00444B64"/>
    <w:rsid w:val="0044584B"/>
    <w:rsid w:val="004466E3"/>
    <w:rsid w:val="00446D5C"/>
    <w:rsid w:val="004508FB"/>
    <w:rsid w:val="00454051"/>
    <w:rsid w:val="0045702D"/>
    <w:rsid w:val="0046096D"/>
    <w:rsid w:val="00463837"/>
    <w:rsid w:val="004660C6"/>
    <w:rsid w:val="004678AD"/>
    <w:rsid w:val="00471FEC"/>
    <w:rsid w:val="004761D4"/>
    <w:rsid w:val="004817CC"/>
    <w:rsid w:val="00486D9A"/>
    <w:rsid w:val="00486F11"/>
    <w:rsid w:val="00496582"/>
    <w:rsid w:val="00497708"/>
    <w:rsid w:val="00497B29"/>
    <w:rsid w:val="004A000A"/>
    <w:rsid w:val="004A0233"/>
    <w:rsid w:val="004A026C"/>
    <w:rsid w:val="004A0EBA"/>
    <w:rsid w:val="004A17C3"/>
    <w:rsid w:val="004A35F5"/>
    <w:rsid w:val="004A5083"/>
    <w:rsid w:val="004A7AFB"/>
    <w:rsid w:val="004B6760"/>
    <w:rsid w:val="004B743A"/>
    <w:rsid w:val="004C373D"/>
    <w:rsid w:val="004C3A7A"/>
    <w:rsid w:val="004C4B46"/>
    <w:rsid w:val="004C5315"/>
    <w:rsid w:val="004C754A"/>
    <w:rsid w:val="004D1E3E"/>
    <w:rsid w:val="004D2CF5"/>
    <w:rsid w:val="004D358B"/>
    <w:rsid w:val="004E0D95"/>
    <w:rsid w:val="004E3C2E"/>
    <w:rsid w:val="004E4576"/>
    <w:rsid w:val="004E68FA"/>
    <w:rsid w:val="004E70EE"/>
    <w:rsid w:val="004E7EE4"/>
    <w:rsid w:val="004F05F2"/>
    <w:rsid w:val="004F14B0"/>
    <w:rsid w:val="004F2830"/>
    <w:rsid w:val="004F4D53"/>
    <w:rsid w:val="004F5987"/>
    <w:rsid w:val="004F6CBE"/>
    <w:rsid w:val="004F6CC7"/>
    <w:rsid w:val="00501B06"/>
    <w:rsid w:val="005057E9"/>
    <w:rsid w:val="005130F5"/>
    <w:rsid w:val="005141D5"/>
    <w:rsid w:val="005142B4"/>
    <w:rsid w:val="005166CB"/>
    <w:rsid w:val="005211BE"/>
    <w:rsid w:val="005212FB"/>
    <w:rsid w:val="00523CCC"/>
    <w:rsid w:val="0052503C"/>
    <w:rsid w:val="00527588"/>
    <w:rsid w:val="005308D6"/>
    <w:rsid w:val="005329E0"/>
    <w:rsid w:val="00534818"/>
    <w:rsid w:val="00537A53"/>
    <w:rsid w:val="00540395"/>
    <w:rsid w:val="00541BE0"/>
    <w:rsid w:val="00545F1A"/>
    <w:rsid w:val="00545F94"/>
    <w:rsid w:val="00552ADC"/>
    <w:rsid w:val="00553AB1"/>
    <w:rsid w:val="00553B40"/>
    <w:rsid w:val="005562AE"/>
    <w:rsid w:val="005564B4"/>
    <w:rsid w:val="005621E5"/>
    <w:rsid w:val="00562D23"/>
    <w:rsid w:val="00564C34"/>
    <w:rsid w:val="00570F36"/>
    <w:rsid w:val="00572922"/>
    <w:rsid w:val="00573853"/>
    <w:rsid w:val="00574AE3"/>
    <w:rsid w:val="00575376"/>
    <w:rsid w:val="00583BDB"/>
    <w:rsid w:val="00595A35"/>
    <w:rsid w:val="005A0F87"/>
    <w:rsid w:val="005A1AAA"/>
    <w:rsid w:val="005A2E85"/>
    <w:rsid w:val="005A4F87"/>
    <w:rsid w:val="005A551F"/>
    <w:rsid w:val="005A6CB1"/>
    <w:rsid w:val="005C27CD"/>
    <w:rsid w:val="005C2BCA"/>
    <w:rsid w:val="005C3AF0"/>
    <w:rsid w:val="005C58FB"/>
    <w:rsid w:val="005C71AA"/>
    <w:rsid w:val="005D1BAC"/>
    <w:rsid w:val="005D274A"/>
    <w:rsid w:val="005D3F66"/>
    <w:rsid w:val="005D708C"/>
    <w:rsid w:val="005E1C59"/>
    <w:rsid w:val="005E4B05"/>
    <w:rsid w:val="005E5850"/>
    <w:rsid w:val="005E6333"/>
    <w:rsid w:val="005F23E2"/>
    <w:rsid w:val="005F2BCC"/>
    <w:rsid w:val="005F3211"/>
    <w:rsid w:val="005F6D1A"/>
    <w:rsid w:val="00600997"/>
    <w:rsid w:val="00600CE0"/>
    <w:rsid w:val="00606352"/>
    <w:rsid w:val="00611A3D"/>
    <w:rsid w:val="00613837"/>
    <w:rsid w:val="00617288"/>
    <w:rsid w:val="00622C48"/>
    <w:rsid w:val="0062506E"/>
    <w:rsid w:val="00625253"/>
    <w:rsid w:val="00626071"/>
    <w:rsid w:val="00626111"/>
    <w:rsid w:val="00627104"/>
    <w:rsid w:val="006304EE"/>
    <w:rsid w:val="00630BE0"/>
    <w:rsid w:val="006312CC"/>
    <w:rsid w:val="006374DE"/>
    <w:rsid w:val="0064308A"/>
    <w:rsid w:val="00644DCA"/>
    <w:rsid w:val="0064522E"/>
    <w:rsid w:val="006514E7"/>
    <w:rsid w:val="00651540"/>
    <w:rsid w:val="0065168B"/>
    <w:rsid w:val="00651C88"/>
    <w:rsid w:val="00651ED8"/>
    <w:rsid w:val="00652013"/>
    <w:rsid w:val="00652A64"/>
    <w:rsid w:val="0065781E"/>
    <w:rsid w:val="00662626"/>
    <w:rsid w:val="00667A98"/>
    <w:rsid w:val="0067042D"/>
    <w:rsid w:val="00681EE4"/>
    <w:rsid w:val="00683607"/>
    <w:rsid w:val="00684229"/>
    <w:rsid w:val="00685559"/>
    <w:rsid w:val="006A2664"/>
    <w:rsid w:val="006A2AE8"/>
    <w:rsid w:val="006A2F6E"/>
    <w:rsid w:val="006A7E6A"/>
    <w:rsid w:val="006B14C4"/>
    <w:rsid w:val="006B4B15"/>
    <w:rsid w:val="006B7A91"/>
    <w:rsid w:val="006C45D0"/>
    <w:rsid w:val="006C4F83"/>
    <w:rsid w:val="006C5615"/>
    <w:rsid w:val="006D0634"/>
    <w:rsid w:val="006D42A0"/>
    <w:rsid w:val="006D6E24"/>
    <w:rsid w:val="006E062D"/>
    <w:rsid w:val="006E14A7"/>
    <w:rsid w:val="006E1679"/>
    <w:rsid w:val="006E22F5"/>
    <w:rsid w:val="006E23B6"/>
    <w:rsid w:val="006E60BA"/>
    <w:rsid w:val="006E6622"/>
    <w:rsid w:val="006E73D1"/>
    <w:rsid w:val="006E7604"/>
    <w:rsid w:val="006F0095"/>
    <w:rsid w:val="006F3666"/>
    <w:rsid w:val="006F5963"/>
    <w:rsid w:val="006F66FD"/>
    <w:rsid w:val="006F7300"/>
    <w:rsid w:val="00702768"/>
    <w:rsid w:val="00704073"/>
    <w:rsid w:val="00707059"/>
    <w:rsid w:val="00707EC2"/>
    <w:rsid w:val="00711479"/>
    <w:rsid w:val="00711C45"/>
    <w:rsid w:val="00712C14"/>
    <w:rsid w:val="007134B4"/>
    <w:rsid w:val="0071543C"/>
    <w:rsid w:val="00716A61"/>
    <w:rsid w:val="00717B61"/>
    <w:rsid w:val="00717D80"/>
    <w:rsid w:val="00720BC7"/>
    <w:rsid w:val="007219AB"/>
    <w:rsid w:val="00722A18"/>
    <w:rsid w:val="00723FE9"/>
    <w:rsid w:val="00724A5A"/>
    <w:rsid w:val="00726B89"/>
    <w:rsid w:val="00727C87"/>
    <w:rsid w:val="00731285"/>
    <w:rsid w:val="00733BDC"/>
    <w:rsid w:val="007341B5"/>
    <w:rsid w:val="0073426A"/>
    <w:rsid w:val="007350C8"/>
    <w:rsid w:val="00736DA1"/>
    <w:rsid w:val="00736E58"/>
    <w:rsid w:val="0074062E"/>
    <w:rsid w:val="0074649F"/>
    <w:rsid w:val="0075183E"/>
    <w:rsid w:val="00751CD0"/>
    <w:rsid w:val="007575F9"/>
    <w:rsid w:val="00761BAF"/>
    <w:rsid w:val="007631BB"/>
    <w:rsid w:val="00764403"/>
    <w:rsid w:val="00766FB4"/>
    <w:rsid w:val="00767A71"/>
    <w:rsid w:val="00770CEC"/>
    <w:rsid w:val="007720EF"/>
    <w:rsid w:val="00774826"/>
    <w:rsid w:val="007759BE"/>
    <w:rsid w:val="00777849"/>
    <w:rsid w:val="007811C4"/>
    <w:rsid w:val="00781EB9"/>
    <w:rsid w:val="00782A00"/>
    <w:rsid w:val="00782DCE"/>
    <w:rsid w:val="00784672"/>
    <w:rsid w:val="0078676F"/>
    <w:rsid w:val="00787106"/>
    <w:rsid w:val="00790C6F"/>
    <w:rsid w:val="00793AD4"/>
    <w:rsid w:val="007955A7"/>
    <w:rsid w:val="0079751A"/>
    <w:rsid w:val="00797921"/>
    <w:rsid w:val="007A16A5"/>
    <w:rsid w:val="007A30DA"/>
    <w:rsid w:val="007A3991"/>
    <w:rsid w:val="007A42D8"/>
    <w:rsid w:val="007A4474"/>
    <w:rsid w:val="007B08F3"/>
    <w:rsid w:val="007B0F8A"/>
    <w:rsid w:val="007B32E9"/>
    <w:rsid w:val="007B3D9B"/>
    <w:rsid w:val="007B4B87"/>
    <w:rsid w:val="007B58BB"/>
    <w:rsid w:val="007C2FB4"/>
    <w:rsid w:val="007C4074"/>
    <w:rsid w:val="007C4C4C"/>
    <w:rsid w:val="007D2357"/>
    <w:rsid w:val="007D258D"/>
    <w:rsid w:val="007D2B57"/>
    <w:rsid w:val="007D2D89"/>
    <w:rsid w:val="007D372F"/>
    <w:rsid w:val="007D4096"/>
    <w:rsid w:val="007D47B5"/>
    <w:rsid w:val="007D4CC2"/>
    <w:rsid w:val="007D6BB3"/>
    <w:rsid w:val="007E147A"/>
    <w:rsid w:val="007E3F81"/>
    <w:rsid w:val="007E6DC8"/>
    <w:rsid w:val="007F00D8"/>
    <w:rsid w:val="007F0887"/>
    <w:rsid w:val="007F1AA0"/>
    <w:rsid w:val="007F2663"/>
    <w:rsid w:val="007F5A32"/>
    <w:rsid w:val="007F5CCF"/>
    <w:rsid w:val="00800120"/>
    <w:rsid w:val="00800511"/>
    <w:rsid w:val="00805609"/>
    <w:rsid w:val="00805CC0"/>
    <w:rsid w:val="008124C3"/>
    <w:rsid w:val="008147FC"/>
    <w:rsid w:val="008211F7"/>
    <w:rsid w:val="00825D49"/>
    <w:rsid w:val="0082628B"/>
    <w:rsid w:val="008271B4"/>
    <w:rsid w:val="00830BA8"/>
    <w:rsid w:val="0083287A"/>
    <w:rsid w:val="008361D2"/>
    <w:rsid w:val="00836564"/>
    <w:rsid w:val="008409CA"/>
    <w:rsid w:val="00841539"/>
    <w:rsid w:val="00844A9D"/>
    <w:rsid w:val="00844F3D"/>
    <w:rsid w:val="00845FD1"/>
    <w:rsid w:val="0084626F"/>
    <w:rsid w:val="008471BB"/>
    <w:rsid w:val="00847420"/>
    <w:rsid w:val="00850F64"/>
    <w:rsid w:val="00853575"/>
    <w:rsid w:val="00853BF3"/>
    <w:rsid w:val="00853BFB"/>
    <w:rsid w:val="00855C42"/>
    <w:rsid w:val="00863494"/>
    <w:rsid w:val="0086388D"/>
    <w:rsid w:val="00864489"/>
    <w:rsid w:val="00871220"/>
    <w:rsid w:val="008718B4"/>
    <w:rsid w:val="00872F8B"/>
    <w:rsid w:val="008802A5"/>
    <w:rsid w:val="00880B42"/>
    <w:rsid w:val="008811C7"/>
    <w:rsid w:val="008820E8"/>
    <w:rsid w:val="00884BFC"/>
    <w:rsid w:val="008875AA"/>
    <w:rsid w:val="00893236"/>
    <w:rsid w:val="008950C0"/>
    <w:rsid w:val="00896BC5"/>
    <w:rsid w:val="008A1403"/>
    <w:rsid w:val="008A1768"/>
    <w:rsid w:val="008A1B18"/>
    <w:rsid w:val="008A598F"/>
    <w:rsid w:val="008B4868"/>
    <w:rsid w:val="008B6191"/>
    <w:rsid w:val="008C10FD"/>
    <w:rsid w:val="008C3C0E"/>
    <w:rsid w:val="008C3F6E"/>
    <w:rsid w:val="008D3429"/>
    <w:rsid w:val="008D359D"/>
    <w:rsid w:val="008D4E14"/>
    <w:rsid w:val="008D64C3"/>
    <w:rsid w:val="008D67A5"/>
    <w:rsid w:val="008D7EC3"/>
    <w:rsid w:val="008E0444"/>
    <w:rsid w:val="008E0688"/>
    <w:rsid w:val="008E3F8D"/>
    <w:rsid w:val="008E4B2D"/>
    <w:rsid w:val="008E6D42"/>
    <w:rsid w:val="008F0F6A"/>
    <w:rsid w:val="008F1E05"/>
    <w:rsid w:val="008F28A4"/>
    <w:rsid w:val="008F7B16"/>
    <w:rsid w:val="009036F0"/>
    <w:rsid w:val="00904216"/>
    <w:rsid w:val="0090475C"/>
    <w:rsid w:val="009047CE"/>
    <w:rsid w:val="00905244"/>
    <w:rsid w:val="0090571B"/>
    <w:rsid w:val="00906657"/>
    <w:rsid w:val="0091499B"/>
    <w:rsid w:val="009162DB"/>
    <w:rsid w:val="00917C1E"/>
    <w:rsid w:val="00920CDE"/>
    <w:rsid w:val="00923EDA"/>
    <w:rsid w:val="00930104"/>
    <w:rsid w:val="0094243C"/>
    <w:rsid w:val="0094266F"/>
    <w:rsid w:val="00951920"/>
    <w:rsid w:val="0095227C"/>
    <w:rsid w:val="00954C09"/>
    <w:rsid w:val="00956847"/>
    <w:rsid w:val="009572E4"/>
    <w:rsid w:val="0096217C"/>
    <w:rsid w:val="009645C6"/>
    <w:rsid w:val="00964A22"/>
    <w:rsid w:val="00966F94"/>
    <w:rsid w:val="00967872"/>
    <w:rsid w:val="00970EF5"/>
    <w:rsid w:val="00976BC2"/>
    <w:rsid w:val="00977F75"/>
    <w:rsid w:val="00980D51"/>
    <w:rsid w:val="009824EE"/>
    <w:rsid w:val="0098334E"/>
    <w:rsid w:val="00984E6B"/>
    <w:rsid w:val="009873B1"/>
    <w:rsid w:val="00990EE2"/>
    <w:rsid w:val="009922CF"/>
    <w:rsid w:val="00992499"/>
    <w:rsid w:val="009926E0"/>
    <w:rsid w:val="00994B60"/>
    <w:rsid w:val="009A31AF"/>
    <w:rsid w:val="009A5E8E"/>
    <w:rsid w:val="009B26D6"/>
    <w:rsid w:val="009B2925"/>
    <w:rsid w:val="009B33D8"/>
    <w:rsid w:val="009B346D"/>
    <w:rsid w:val="009B3CE4"/>
    <w:rsid w:val="009B65BB"/>
    <w:rsid w:val="009B7316"/>
    <w:rsid w:val="009B7348"/>
    <w:rsid w:val="009B74F3"/>
    <w:rsid w:val="009B7F92"/>
    <w:rsid w:val="009C2EE5"/>
    <w:rsid w:val="009C64DF"/>
    <w:rsid w:val="009C78BC"/>
    <w:rsid w:val="009D09E3"/>
    <w:rsid w:val="009D1A61"/>
    <w:rsid w:val="009D4B8F"/>
    <w:rsid w:val="009D70BE"/>
    <w:rsid w:val="009D77ED"/>
    <w:rsid w:val="009E0054"/>
    <w:rsid w:val="009E12CC"/>
    <w:rsid w:val="009E3306"/>
    <w:rsid w:val="009E4E4B"/>
    <w:rsid w:val="009E4FE0"/>
    <w:rsid w:val="009E5B3C"/>
    <w:rsid w:val="009E68F1"/>
    <w:rsid w:val="009E74B2"/>
    <w:rsid w:val="009F07F9"/>
    <w:rsid w:val="009F1820"/>
    <w:rsid w:val="009F2962"/>
    <w:rsid w:val="009F2D98"/>
    <w:rsid w:val="009F4645"/>
    <w:rsid w:val="009F47EE"/>
    <w:rsid w:val="009F72E1"/>
    <w:rsid w:val="009F7714"/>
    <w:rsid w:val="00A02F37"/>
    <w:rsid w:val="00A05CB1"/>
    <w:rsid w:val="00A06A25"/>
    <w:rsid w:val="00A120A2"/>
    <w:rsid w:val="00A14146"/>
    <w:rsid w:val="00A17CF3"/>
    <w:rsid w:val="00A17F88"/>
    <w:rsid w:val="00A20986"/>
    <w:rsid w:val="00A2136F"/>
    <w:rsid w:val="00A2344B"/>
    <w:rsid w:val="00A30536"/>
    <w:rsid w:val="00A4233C"/>
    <w:rsid w:val="00A45C0C"/>
    <w:rsid w:val="00A46332"/>
    <w:rsid w:val="00A474A5"/>
    <w:rsid w:val="00A53188"/>
    <w:rsid w:val="00A535E5"/>
    <w:rsid w:val="00A567B2"/>
    <w:rsid w:val="00A57635"/>
    <w:rsid w:val="00A57901"/>
    <w:rsid w:val="00A636AE"/>
    <w:rsid w:val="00A65F95"/>
    <w:rsid w:val="00A70446"/>
    <w:rsid w:val="00A70E40"/>
    <w:rsid w:val="00A712A3"/>
    <w:rsid w:val="00A71D8C"/>
    <w:rsid w:val="00A77062"/>
    <w:rsid w:val="00A80802"/>
    <w:rsid w:val="00A82825"/>
    <w:rsid w:val="00A8772E"/>
    <w:rsid w:val="00A906F4"/>
    <w:rsid w:val="00A951FA"/>
    <w:rsid w:val="00A96A64"/>
    <w:rsid w:val="00A97483"/>
    <w:rsid w:val="00AA0E4E"/>
    <w:rsid w:val="00AA26B3"/>
    <w:rsid w:val="00AA4347"/>
    <w:rsid w:val="00AA5491"/>
    <w:rsid w:val="00AA65B9"/>
    <w:rsid w:val="00AA6E26"/>
    <w:rsid w:val="00AB1D6D"/>
    <w:rsid w:val="00AB7707"/>
    <w:rsid w:val="00AC403B"/>
    <w:rsid w:val="00AD134C"/>
    <w:rsid w:val="00AD1A81"/>
    <w:rsid w:val="00AD2AE6"/>
    <w:rsid w:val="00AD33C8"/>
    <w:rsid w:val="00AD65F3"/>
    <w:rsid w:val="00AE3505"/>
    <w:rsid w:val="00AE3571"/>
    <w:rsid w:val="00AE78E0"/>
    <w:rsid w:val="00AE7FD8"/>
    <w:rsid w:val="00AF7F11"/>
    <w:rsid w:val="00B00A41"/>
    <w:rsid w:val="00B01460"/>
    <w:rsid w:val="00B02DA5"/>
    <w:rsid w:val="00B04CAB"/>
    <w:rsid w:val="00B056D1"/>
    <w:rsid w:val="00B07C7C"/>
    <w:rsid w:val="00B16D7B"/>
    <w:rsid w:val="00B17084"/>
    <w:rsid w:val="00B22A7C"/>
    <w:rsid w:val="00B2459D"/>
    <w:rsid w:val="00B26542"/>
    <w:rsid w:val="00B27922"/>
    <w:rsid w:val="00B307DD"/>
    <w:rsid w:val="00B31B97"/>
    <w:rsid w:val="00B36A76"/>
    <w:rsid w:val="00B3723C"/>
    <w:rsid w:val="00B3726C"/>
    <w:rsid w:val="00B43A88"/>
    <w:rsid w:val="00B449D4"/>
    <w:rsid w:val="00B45113"/>
    <w:rsid w:val="00B4512A"/>
    <w:rsid w:val="00B51325"/>
    <w:rsid w:val="00B51E94"/>
    <w:rsid w:val="00B52BDC"/>
    <w:rsid w:val="00B532F5"/>
    <w:rsid w:val="00B54319"/>
    <w:rsid w:val="00B63478"/>
    <w:rsid w:val="00B646A4"/>
    <w:rsid w:val="00B655F4"/>
    <w:rsid w:val="00B74A06"/>
    <w:rsid w:val="00B7767D"/>
    <w:rsid w:val="00B80960"/>
    <w:rsid w:val="00B81BEB"/>
    <w:rsid w:val="00B82235"/>
    <w:rsid w:val="00B83478"/>
    <w:rsid w:val="00B85582"/>
    <w:rsid w:val="00B879F1"/>
    <w:rsid w:val="00B947A3"/>
    <w:rsid w:val="00B949C5"/>
    <w:rsid w:val="00B95167"/>
    <w:rsid w:val="00B95673"/>
    <w:rsid w:val="00B9687C"/>
    <w:rsid w:val="00BA1C3A"/>
    <w:rsid w:val="00BA29BE"/>
    <w:rsid w:val="00BA53F7"/>
    <w:rsid w:val="00BA5671"/>
    <w:rsid w:val="00BA67BA"/>
    <w:rsid w:val="00BA7AF0"/>
    <w:rsid w:val="00BB048E"/>
    <w:rsid w:val="00BB6C98"/>
    <w:rsid w:val="00BC1C3D"/>
    <w:rsid w:val="00BC59F8"/>
    <w:rsid w:val="00BC6798"/>
    <w:rsid w:val="00BE0D13"/>
    <w:rsid w:val="00BE1FBA"/>
    <w:rsid w:val="00BE473F"/>
    <w:rsid w:val="00BE6D03"/>
    <w:rsid w:val="00BF1765"/>
    <w:rsid w:val="00BF1B9B"/>
    <w:rsid w:val="00BF23C9"/>
    <w:rsid w:val="00BF38D6"/>
    <w:rsid w:val="00BF4E37"/>
    <w:rsid w:val="00BF528F"/>
    <w:rsid w:val="00BF5477"/>
    <w:rsid w:val="00BF5CC1"/>
    <w:rsid w:val="00BF72B4"/>
    <w:rsid w:val="00C0048E"/>
    <w:rsid w:val="00C03C37"/>
    <w:rsid w:val="00C057C7"/>
    <w:rsid w:val="00C07E87"/>
    <w:rsid w:val="00C1634F"/>
    <w:rsid w:val="00C16782"/>
    <w:rsid w:val="00C16C5C"/>
    <w:rsid w:val="00C202DD"/>
    <w:rsid w:val="00C23C90"/>
    <w:rsid w:val="00C25C71"/>
    <w:rsid w:val="00C3329B"/>
    <w:rsid w:val="00C35111"/>
    <w:rsid w:val="00C35B7C"/>
    <w:rsid w:val="00C3653B"/>
    <w:rsid w:val="00C42D9D"/>
    <w:rsid w:val="00C43B1C"/>
    <w:rsid w:val="00C445D9"/>
    <w:rsid w:val="00C51252"/>
    <w:rsid w:val="00C53E28"/>
    <w:rsid w:val="00C571BC"/>
    <w:rsid w:val="00C600A3"/>
    <w:rsid w:val="00C60896"/>
    <w:rsid w:val="00C6559B"/>
    <w:rsid w:val="00C66EF3"/>
    <w:rsid w:val="00C702B3"/>
    <w:rsid w:val="00C711AA"/>
    <w:rsid w:val="00C7493D"/>
    <w:rsid w:val="00C74B3A"/>
    <w:rsid w:val="00C75CF7"/>
    <w:rsid w:val="00C805F4"/>
    <w:rsid w:val="00C84348"/>
    <w:rsid w:val="00C86281"/>
    <w:rsid w:val="00C934DE"/>
    <w:rsid w:val="00C93B34"/>
    <w:rsid w:val="00CA0BDD"/>
    <w:rsid w:val="00CA315A"/>
    <w:rsid w:val="00CA3488"/>
    <w:rsid w:val="00CB10C9"/>
    <w:rsid w:val="00CB1EDE"/>
    <w:rsid w:val="00CB44B2"/>
    <w:rsid w:val="00CB4684"/>
    <w:rsid w:val="00CB51F8"/>
    <w:rsid w:val="00CC0995"/>
    <w:rsid w:val="00CC3297"/>
    <w:rsid w:val="00CC6311"/>
    <w:rsid w:val="00CC6D2D"/>
    <w:rsid w:val="00CD0FE9"/>
    <w:rsid w:val="00CD20C7"/>
    <w:rsid w:val="00CD2474"/>
    <w:rsid w:val="00CD3200"/>
    <w:rsid w:val="00CD6F67"/>
    <w:rsid w:val="00CE0D65"/>
    <w:rsid w:val="00CE1B9D"/>
    <w:rsid w:val="00CE5548"/>
    <w:rsid w:val="00CF006B"/>
    <w:rsid w:val="00CF499B"/>
    <w:rsid w:val="00CF4B9B"/>
    <w:rsid w:val="00CF5414"/>
    <w:rsid w:val="00CF7AA2"/>
    <w:rsid w:val="00D04AD8"/>
    <w:rsid w:val="00D054EA"/>
    <w:rsid w:val="00D05CAD"/>
    <w:rsid w:val="00D11A65"/>
    <w:rsid w:val="00D130F7"/>
    <w:rsid w:val="00D132BC"/>
    <w:rsid w:val="00D13D2E"/>
    <w:rsid w:val="00D20106"/>
    <w:rsid w:val="00D217F8"/>
    <w:rsid w:val="00D21E26"/>
    <w:rsid w:val="00D22BC4"/>
    <w:rsid w:val="00D22D93"/>
    <w:rsid w:val="00D25611"/>
    <w:rsid w:val="00D25AE8"/>
    <w:rsid w:val="00D268E6"/>
    <w:rsid w:val="00D33B1D"/>
    <w:rsid w:val="00D33DEB"/>
    <w:rsid w:val="00D34E0F"/>
    <w:rsid w:val="00D354D9"/>
    <w:rsid w:val="00D36C13"/>
    <w:rsid w:val="00D37EE6"/>
    <w:rsid w:val="00D403A1"/>
    <w:rsid w:val="00D4043E"/>
    <w:rsid w:val="00D425C6"/>
    <w:rsid w:val="00D43528"/>
    <w:rsid w:val="00D46C89"/>
    <w:rsid w:val="00D47173"/>
    <w:rsid w:val="00D479D3"/>
    <w:rsid w:val="00D53BBA"/>
    <w:rsid w:val="00D56B6C"/>
    <w:rsid w:val="00D64DFB"/>
    <w:rsid w:val="00D70424"/>
    <w:rsid w:val="00D710FE"/>
    <w:rsid w:val="00D73AFF"/>
    <w:rsid w:val="00D761B6"/>
    <w:rsid w:val="00D777CB"/>
    <w:rsid w:val="00D81DA7"/>
    <w:rsid w:val="00D8251D"/>
    <w:rsid w:val="00D851E1"/>
    <w:rsid w:val="00D87D67"/>
    <w:rsid w:val="00D96DC2"/>
    <w:rsid w:val="00D96F7A"/>
    <w:rsid w:val="00D97166"/>
    <w:rsid w:val="00DA01BF"/>
    <w:rsid w:val="00DA6E1D"/>
    <w:rsid w:val="00DB1463"/>
    <w:rsid w:val="00DB4948"/>
    <w:rsid w:val="00DC1844"/>
    <w:rsid w:val="00DC4382"/>
    <w:rsid w:val="00DC5B28"/>
    <w:rsid w:val="00DC62DF"/>
    <w:rsid w:val="00DC6697"/>
    <w:rsid w:val="00DD23EF"/>
    <w:rsid w:val="00DD3528"/>
    <w:rsid w:val="00DD565C"/>
    <w:rsid w:val="00DD6C95"/>
    <w:rsid w:val="00DE1AA8"/>
    <w:rsid w:val="00DE2AB2"/>
    <w:rsid w:val="00DE3046"/>
    <w:rsid w:val="00DF6943"/>
    <w:rsid w:val="00DF7203"/>
    <w:rsid w:val="00DF7A18"/>
    <w:rsid w:val="00DF7FD5"/>
    <w:rsid w:val="00E00E54"/>
    <w:rsid w:val="00E016BB"/>
    <w:rsid w:val="00E02AF1"/>
    <w:rsid w:val="00E02F3B"/>
    <w:rsid w:val="00E052EE"/>
    <w:rsid w:val="00E0554B"/>
    <w:rsid w:val="00E10F0F"/>
    <w:rsid w:val="00E12F68"/>
    <w:rsid w:val="00E136CD"/>
    <w:rsid w:val="00E15E88"/>
    <w:rsid w:val="00E1722F"/>
    <w:rsid w:val="00E22514"/>
    <w:rsid w:val="00E247C9"/>
    <w:rsid w:val="00E2659B"/>
    <w:rsid w:val="00E269EB"/>
    <w:rsid w:val="00E27C63"/>
    <w:rsid w:val="00E304E0"/>
    <w:rsid w:val="00E31205"/>
    <w:rsid w:val="00E32C5F"/>
    <w:rsid w:val="00E32CE7"/>
    <w:rsid w:val="00E330EF"/>
    <w:rsid w:val="00E3316A"/>
    <w:rsid w:val="00E33B34"/>
    <w:rsid w:val="00E35D26"/>
    <w:rsid w:val="00E37A55"/>
    <w:rsid w:val="00E40C80"/>
    <w:rsid w:val="00E44BD7"/>
    <w:rsid w:val="00E452B8"/>
    <w:rsid w:val="00E45F02"/>
    <w:rsid w:val="00E47DAA"/>
    <w:rsid w:val="00E50341"/>
    <w:rsid w:val="00E50AE1"/>
    <w:rsid w:val="00E515F9"/>
    <w:rsid w:val="00E56F1E"/>
    <w:rsid w:val="00E62EEC"/>
    <w:rsid w:val="00E6300A"/>
    <w:rsid w:val="00E65CAA"/>
    <w:rsid w:val="00E66F9C"/>
    <w:rsid w:val="00E67CF9"/>
    <w:rsid w:val="00E72DFC"/>
    <w:rsid w:val="00E75BD3"/>
    <w:rsid w:val="00E8486E"/>
    <w:rsid w:val="00E919F4"/>
    <w:rsid w:val="00E92150"/>
    <w:rsid w:val="00E92EDB"/>
    <w:rsid w:val="00E9388B"/>
    <w:rsid w:val="00E95061"/>
    <w:rsid w:val="00E96B74"/>
    <w:rsid w:val="00E96E1C"/>
    <w:rsid w:val="00E97611"/>
    <w:rsid w:val="00EA3A96"/>
    <w:rsid w:val="00EB197F"/>
    <w:rsid w:val="00EC14A0"/>
    <w:rsid w:val="00EC3F17"/>
    <w:rsid w:val="00EC46EA"/>
    <w:rsid w:val="00EC4D4A"/>
    <w:rsid w:val="00ED210B"/>
    <w:rsid w:val="00ED213D"/>
    <w:rsid w:val="00ED5655"/>
    <w:rsid w:val="00ED709C"/>
    <w:rsid w:val="00EE065F"/>
    <w:rsid w:val="00EE12B0"/>
    <w:rsid w:val="00EE24E3"/>
    <w:rsid w:val="00EF128D"/>
    <w:rsid w:val="00EF1ED3"/>
    <w:rsid w:val="00EF6A44"/>
    <w:rsid w:val="00EF6C0D"/>
    <w:rsid w:val="00F004E6"/>
    <w:rsid w:val="00F10678"/>
    <w:rsid w:val="00F10EC9"/>
    <w:rsid w:val="00F16B3A"/>
    <w:rsid w:val="00F2102E"/>
    <w:rsid w:val="00F23963"/>
    <w:rsid w:val="00F24192"/>
    <w:rsid w:val="00F241B6"/>
    <w:rsid w:val="00F369AD"/>
    <w:rsid w:val="00F37D1B"/>
    <w:rsid w:val="00F37DE3"/>
    <w:rsid w:val="00F37FC2"/>
    <w:rsid w:val="00F4764A"/>
    <w:rsid w:val="00F4785C"/>
    <w:rsid w:val="00F51400"/>
    <w:rsid w:val="00F5356E"/>
    <w:rsid w:val="00F57768"/>
    <w:rsid w:val="00F60435"/>
    <w:rsid w:val="00F6332C"/>
    <w:rsid w:val="00F67FB3"/>
    <w:rsid w:val="00F7005F"/>
    <w:rsid w:val="00F73EC6"/>
    <w:rsid w:val="00F77BB3"/>
    <w:rsid w:val="00F77C56"/>
    <w:rsid w:val="00F8117F"/>
    <w:rsid w:val="00F8129E"/>
    <w:rsid w:val="00F81C20"/>
    <w:rsid w:val="00F820AF"/>
    <w:rsid w:val="00F82C74"/>
    <w:rsid w:val="00F85EFB"/>
    <w:rsid w:val="00F8774E"/>
    <w:rsid w:val="00F97D5E"/>
    <w:rsid w:val="00FA0839"/>
    <w:rsid w:val="00FA0B82"/>
    <w:rsid w:val="00FA134D"/>
    <w:rsid w:val="00FA18FC"/>
    <w:rsid w:val="00FA2AC5"/>
    <w:rsid w:val="00FA4E91"/>
    <w:rsid w:val="00FA66B3"/>
    <w:rsid w:val="00FA7296"/>
    <w:rsid w:val="00FB0C3F"/>
    <w:rsid w:val="00FB1012"/>
    <w:rsid w:val="00FB1A9E"/>
    <w:rsid w:val="00FB3CC1"/>
    <w:rsid w:val="00FB427E"/>
    <w:rsid w:val="00FB4E8B"/>
    <w:rsid w:val="00FB5BF7"/>
    <w:rsid w:val="00FB5D76"/>
    <w:rsid w:val="00FB7C04"/>
    <w:rsid w:val="00FC0924"/>
    <w:rsid w:val="00FC20BC"/>
    <w:rsid w:val="00FC2714"/>
    <w:rsid w:val="00FC332C"/>
    <w:rsid w:val="00FC3BA1"/>
    <w:rsid w:val="00FC6F49"/>
    <w:rsid w:val="00FC71D7"/>
    <w:rsid w:val="00FD0563"/>
    <w:rsid w:val="00FD0725"/>
    <w:rsid w:val="00FD1936"/>
    <w:rsid w:val="00FD2F90"/>
    <w:rsid w:val="00FD314E"/>
    <w:rsid w:val="00FD455A"/>
    <w:rsid w:val="00FD5A8D"/>
    <w:rsid w:val="00FD637E"/>
    <w:rsid w:val="00FE3384"/>
    <w:rsid w:val="00FE41D5"/>
    <w:rsid w:val="00FE5F39"/>
    <w:rsid w:val="00FE7AD6"/>
    <w:rsid w:val="00FF43F0"/>
    <w:rsid w:val="00FF4A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annotation reference" w:uiPriority="99"/>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spacing w:before="240"/>
      <w:outlineLvl w:val="0"/>
    </w:pPr>
    <w:rPr>
      <w:rFonts w:ascii="Arial" w:hAnsi="Arial"/>
      <w:b/>
      <w:sz w:val="24"/>
      <w:u w:val="single"/>
    </w:rPr>
  </w:style>
  <w:style w:type="paragraph" w:styleId="Heading2">
    <w:name w:val="heading 2"/>
    <w:basedOn w:val="Normal"/>
    <w:next w:val="Normal"/>
    <w:qFormat/>
    <w:pPr>
      <w:spacing w:before="120"/>
      <w:outlineLvl w:val="1"/>
    </w:pPr>
    <w:rPr>
      <w:rFonts w:ascii="Arial" w:hAnsi="Arial"/>
      <w:b/>
      <w:sz w:val="24"/>
    </w:rPr>
  </w:style>
  <w:style w:type="paragraph" w:styleId="Heading3">
    <w:name w:val="heading 3"/>
    <w:basedOn w:val="Normal"/>
    <w:next w:val="Normal"/>
    <w:qFormat/>
    <w:pPr>
      <w:ind w:left="360"/>
      <w:outlineLvl w:val="2"/>
    </w:pPr>
    <w:rPr>
      <w:b/>
      <w:sz w:val="24"/>
    </w:rPr>
  </w:style>
  <w:style w:type="paragraph" w:styleId="Heading4">
    <w:name w:val="heading 4"/>
    <w:basedOn w:val="Normal"/>
    <w:next w:val="Normal"/>
    <w:qFormat/>
    <w:pPr>
      <w:ind w:left="360"/>
      <w:outlineLvl w:val="3"/>
    </w:pPr>
    <w:rPr>
      <w:sz w:val="24"/>
      <w:u w:val="single"/>
    </w:rPr>
  </w:style>
  <w:style w:type="paragraph" w:styleId="Heading5">
    <w:name w:val="heading 5"/>
    <w:basedOn w:val="Normal"/>
    <w:next w:val="Normal"/>
    <w:qFormat/>
    <w:pPr>
      <w:ind w:left="720"/>
      <w:outlineLvl w:val="4"/>
    </w:pPr>
    <w:rPr>
      <w:b/>
    </w:rPr>
  </w:style>
  <w:style w:type="paragraph" w:styleId="Heading6">
    <w:name w:val="heading 6"/>
    <w:basedOn w:val="Normal"/>
    <w:next w:val="Normal"/>
    <w:qFormat/>
    <w:pPr>
      <w:ind w:left="720"/>
      <w:outlineLvl w:val="5"/>
    </w:pPr>
    <w:rPr>
      <w:u w:val="single"/>
    </w:rPr>
  </w:style>
  <w:style w:type="paragraph" w:styleId="Heading7">
    <w:name w:val="heading 7"/>
    <w:basedOn w:val="Normal"/>
    <w:next w:val="Normal"/>
    <w:qFormat/>
    <w:pPr>
      <w:ind w:left="720"/>
      <w:outlineLvl w:val="6"/>
    </w:pPr>
    <w:rPr>
      <w:i/>
    </w:rPr>
  </w:style>
  <w:style w:type="paragraph" w:styleId="Heading8">
    <w:name w:val="heading 8"/>
    <w:basedOn w:val="Normal"/>
    <w:next w:val="Normal"/>
    <w:qFormat/>
    <w:pPr>
      <w:ind w:left="720"/>
      <w:outlineLvl w:val="7"/>
    </w:pPr>
    <w:rPr>
      <w:i/>
    </w:rPr>
  </w:style>
  <w:style w:type="paragraph" w:styleId="Heading9">
    <w:name w:val="heading 9"/>
    <w:basedOn w:val="Normal"/>
    <w:next w:val="Normal"/>
    <w:qFormat/>
    <w:pPr>
      <w:ind w:left="720"/>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semiHidden/>
  </w:style>
  <w:style w:type="paragraph" w:styleId="TOC8">
    <w:name w:val="toc 8"/>
    <w:basedOn w:val="Normal"/>
    <w:next w:val="Normal"/>
    <w:semiHidden/>
    <w:pPr>
      <w:tabs>
        <w:tab w:val="left" w:leader="dot" w:pos="8280"/>
        <w:tab w:val="right" w:pos="8640"/>
      </w:tabs>
      <w:ind w:left="5040" w:right="720"/>
    </w:pPr>
  </w:style>
  <w:style w:type="paragraph" w:styleId="TOC7">
    <w:name w:val="toc 7"/>
    <w:basedOn w:val="Normal"/>
    <w:next w:val="Normal"/>
    <w:semiHidden/>
    <w:pPr>
      <w:tabs>
        <w:tab w:val="left" w:leader="dot" w:pos="8280"/>
        <w:tab w:val="right" w:pos="8640"/>
      </w:tabs>
      <w:ind w:left="4320" w:right="720"/>
    </w:pPr>
  </w:style>
  <w:style w:type="paragraph" w:styleId="TOC6">
    <w:name w:val="toc 6"/>
    <w:basedOn w:val="Normal"/>
    <w:next w:val="Normal"/>
    <w:semiHidden/>
    <w:pPr>
      <w:tabs>
        <w:tab w:val="left" w:leader="dot" w:pos="8280"/>
        <w:tab w:val="right" w:pos="8640"/>
      </w:tabs>
      <w:ind w:left="3600" w:right="720"/>
    </w:pPr>
  </w:style>
  <w:style w:type="paragraph" w:styleId="TOC5">
    <w:name w:val="toc 5"/>
    <w:basedOn w:val="Normal"/>
    <w:next w:val="Normal"/>
    <w:semiHidden/>
    <w:pPr>
      <w:tabs>
        <w:tab w:val="left" w:leader="dot" w:pos="8280"/>
        <w:tab w:val="right" w:pos="8640"/>
      </w:tabs>
      <w:ind w:left="2880" w:right="720"/>
    </w:pPr>
  </w:style>
  <w:style w:type="paragraph" w:styleId="TOC4">
    <w:name w:val="toc 4"/>
    <w:basedOn w:val="Normal"/>
    <w:next w:val="Normal"/>
    <w:semiHidden/>
    <w:pPr>
      <w:tabs>
        <w:tab w:val="left" w:leader="dot" w:pos="8280"/>
        <w:tab w:val="right" w:pos="8640"/>
      </w:tabs>
      <w:ind w:left="2160" w:right="720"/>
    </w:pPr>
  </w:style>
  <w:style w:type="paragraph" w:styleId="TOC3">
    <w:name w:val="toc 3"/>
    <w:basedOn w:val="Normal"/>
    <w:next w:val="Normal"/>
    <w:semiHidden/>
    <w:pPr>
      <w:tabs>
        <w:tab w:val="left" w:pos="1080"/>
        <w:tab w:val="left" w:pos="1296"/>
        <w:tab w:val="right" w:pos="9360"/>
      </w:tabs>
      <w:ind w:left="1440" w:right="720" w:hanging="720"/>
    </w:pPr>
    <w:rPr>
      <w:sz w:val="24"/>
    </w:rPr>
  </w:style>
  <w:style w:type="paragraph" w:styleId="TOC2">
    <w:name w:val="toc 2"/>
    <w:basedOn w:val="Normal"/>
    <w:next w:val="Normal"/>
    <w:semiHidden/>
    <w:pPr>
      <w:tabs>
        <w:tab w:val="left" w:leader="dot" w:pos="8280"/>
        <w:tab w:val="right" w:pos="8640"/>
      </w:tabs>
      <w:ind w:left="720" w:right="720"/>
    </w:pPr>
  </w:style>
  <w:style w:type="paragraph" w:styleId="TOC1">
    <w:name w:val="toc 1"/>
    <w:basedOn w:val="Normal"/>
    <w:next w:val="Normal"/>
    <w:semiHidden/>
    <w:pPr>
      <w:tabs>
        <w:tab w:val="right" w:leader="dot" w:pos="9360"/>
      </w:tabs>
      <w:spacing w:before="240"/>
    </w:pPr>
    <w:rPr>
      <w:sz w:val="22"/>
    </w:rPr>
  </w:style>
  <w:style w:type="paragraph" w:styleId="Index7">
    <w:name w:val="index 7"/>
    <w:basedOn w:val="Normal"/>
    <w:next w:val="Normal"/>
    <w:semiHidden/>
    <w:pPr>
      <w:ind w:left="2160"/>
    </w:pPr>
  </w:style>
  <w:style w:type="paragraph" w:styleId="Index6">
    <w:name w:val="index 6"/>
    <w:basedOn w:val="Normal"/>
    <w:next w:val="Normal"/>
    <w:semiHidden/>
    <w:pPr>
      <w:ind w:left="1800"/>
    </w:pPr>
  </w:style>
  <w:style w:type="paragraph" w:styleId="Index5">
    <w:name w:val="index 5"/>
    <w:basedOn w:val="Normal"/>
    <w:next w:val="Normal"/>
    <w:semiHidden/>
    <w:pPr>
      <w:ind w:left="1440"/>
    </w:pPr>
  </w:style>
  <w:style w:type="paragraph" w:styleId="Index4">
    <w:name w:val="index 4"/>
    <w:basedOn w:val="Normal"/>
    <w:next w:val="Normal"/>
    <w:semiHidden/>
    <w:pPr>
      <w:ind w:left="1080"/>
    </w:pPr>
  </w:style>
  <w:style w:type="paragraph" w:styleId="Index3">
    <w:name w:val="index 3"/>
    <w:basedOn w:val="Normal"/>
    <w:next w:val="Normal"/>
    <w:semiHidden/>
    <w:pPr>
      <w:ind w:left="720"/>
    </w:pPr>
  </w:style>
  <w:style w:type="paragraph" w:styleId="Index2">
    <w:name w:val="index 2"/>
    <w:basedOn w:val="Normal"/>
    <w:next w:val="Normal"/>
    <w:semiHidden/>
    <w:pPr>
      <w:ind w:left="360"/>
    </w:pPr>
  </w:style>
  <w:style w:type="paragraph" w:styleId="Index1">
    <w:name w:val="index 1"/>
    <w:basedOn w:val="Normal"/>
    <w:next w:val="Normal"/>
    <w:semiHidden/>
  </w:style>
  <w:style w:type="paragraph" w:styleId="IndexHeading">
    <w:name w:val="index heading"/>
    <w:basedOn w:val="Normal"/>
    <w:next w:val="Index1"/>
    <w:semiHidden/>
  </w:style>
  <w:style w:type="paragraph" w:styleId="Footer">
    <w:name w:val="footer"/>
    <w:basedOn w:val="Normal"/>
    <w:link w:val="FooterChar"/>
    <w:uiPriority w:val="99"/>
    <w:pPr>
      <w:tabs>
        <w:tab w:val="center" w:pos="4320"/>
        <w:tab w:val="right" w:pos="8640"/>
      </w:tabs>
    </w:pPr>
  </w:style>
  <w:style w:type="paragraph" w:styleId="Header">
    <w:name w:val="header"/>
    <w:basedOn w:val="Normal"/>
    <w:link w:val="HeaderChar"/>
    <w:uiPriority w:val="99"/>
    <w:pPr>
      <w:tabs>
        <w:tab w:val="center" w:pos="4320"/>
        <w:tab w:val="right" w:pos="8640"/>
      </w:tabs>
    </w:pPr>
  </w:style>
  <w:style w:type="character" w:styleId="FootnoteReference">
    <w:name w:val="footnote reference"/>
    <w:semiHidden/>
    <w:rPr>
      <w:position w:val="6"/>
      <w:sz w:val="16"/>
    </w:rPr>
  </w:style>
  <w:style w:type="paragraph" w:styleId="FootnoteText">
    <w:name w:val="footnote text"/>
    <w:basedOn w:val="Normal"/>
    <w:next w:val="Normal"/>
    <w:semiHidden/>
  </w:style>
  <w:style w:type="paragraph" w:styleId="NormalIndent">
    <w:name w:val="Normal Indent"/>
    <w:basedOn w:val="Normal"/>
    <w:next w:val="Normal"/>
    <w:pPr>
      <w:ind w:left="720"/>
    </w:pPr>
  </w:style>
  <w:style w:type="paragraph" w:customStyle="1" w:styleId="RulesAuthorityEffec">
    <w:name w:val="Rules: Authority &amp; Effec"/>
    <w:basedOn w:val="Normal"/>
    <w:pPr>
      <w:ind w:left="4320" w:hanging="2160"/>
      <w:jc w:val="both"/>
    </w:pPr>
    <w:rPr>
      <w:sz w:val="22"/>
    </w:rPr>
  </w:style>
  <w:style w:type="paragraph" w:customStyle="1" w:styleId="RulesBasisStatement">
    <w:name w:val="Rules: Basis Statement"/>
    <w:basedOn w:val="Normal"/>
    <w:pPr>
      <w:jc w:val="both"/>
    </w:pPr>
    <w:rPr>
      <w:sz w:val="22"/>
    </w:rPr>
  </w:style>
  <w:style w:type="paragraph" w:customStyle="1" w:styleId="RulesChapterTitle">
    <w:name w:val="Rules: Chapter Title"/>
    <w:basedOn w:val="Normal"/>
    <w:pPr>
      <w:ind w:left="2160" w:hanging="2160"/>
      <w:jc w:val="both"/>
    </w:pPr>
    <w:rPr>
      <w:b/>
      <w:sz w:val="22"/>
    </w:rPr>
  </w:style>
  <w:style w:type="paragraph" w:customStyle="1" w:styleId="RulesSub-Paragraph">
    <w:name w:val="Rules: Sub-Paragraph"/>
    <w:basedOn w:val="Normal"/>
    <w:link w:val="RulesSub-ParagraphChar"/>
    <w:pPr>
      <w:ind w:left="1440" w:hanging="360"/>
      <w:jc w:val="both"/>
    </w:pPr>
    <w:rPr>
      <w:sz w:val="22"/>
    </w:rPr>
  </w:style>
  <w:style w:type="character" w:customStyle="1" w:styleId="RulesSub-ParagraphChar">
    <w:name w:val="Rules: Sub-Paragraph Char"/>
    <w:link w:val="RulesSub-Paragraph"/>
    <w:rsid w:val="00E1722F"/>
    <w:rPr>
      <w:sz w:val="22"/>
      <w:lang w:val="en-US" w:eastAsia="en-US" w:bidi="ar-SA"/>
    </w:rPr>
  </w:style>
  <w:style w:type="paragraph" w:customStyle="1" w:styleId="RulesFootertext">
    <w:name w:val="Rules: Footer text"/>
    <w:basedOn w:val="Normal"/>
    <w:pPr>
      <w:jc w:val="center"/>
    </w:pPr>
  </w:style>
  <w:style w:type="paragraph" w:customStyle="1" w:styleId="RulesHeader">
    <w:name w:val="Rules: Header"/>
    <w:basedOn w:val="Normal"/>
    <w:pPr>
      <w:ind w:left="2160" w:hanging="2160"/>
      <w:jc w:val="both"/>
    </w:pPr>
    <w:rPr>
      <w:sz w:val="22"/>
    </w:rPr>
  </w:style>
  <w:style w:type="paragraph" w:customStyle="1" w:styleId="RulesSub-section">
    <w:name w:val="Rules: Sub-section"/>
    <w:basedOn w:val="Normal"/>
    <w:pPr>
      <w:ind w:left="720" w:hanging="360"/>
      <w:jc w:val="both"/>
    </w:pPr>
    <w:rPr>
      <w:sz w:val="22"/>
    </w:rPr>
  </w:style>
  <w:style w:type="paragraph" w:customStyle="1" w:styleId="RulesSub2-division">
    <w:name w:val="Rules: Sub2-division"/>
    <w:basedOn w:val="RulesSub-division"/>
    <w:pPr>
      <w:ind w:left="2520"/>
    </w:pPr>
  </w:style>
  <w:style w:type="paragraph" w:customStyle="1" w:styleId="RulesSub-division">
    <w:name w:val="Rules: Sub-division"/>
    <w:basedOn w:val="Normal"/>
    <w:pPr>
      <w:ind w:left="2160" w:hanging="360"/>
      <w:jc w:val="both"/>
    </w:pPr>
    <w:rPr>
      <w:sz w:val="22"/>
    </w:rPr>
  </w:style>
  <w:style w:type="paragraph" w:customStyle="1" w:styleId="RulesDivision">
    <w:name w:val="Rules: Division"/>
    <w:basedOn w:val="Normal"/>
    <w:link w:val="RulesDivisionChar"/>
    <w:pPr>
      <w:ind w:left="1800" w:hanging="360"/>
      <w:jc w:val="both"/>
    </w:pPr>
    <w:rPr>
      <w:sz w:val="22"/>
    </w:rPr>
  </w:style>
  <w:style w:type="character" w:customStyle="1" w:styleId="RulesDivisionChar">
    <w:name w:val="Rules: Division Char"/>
    <w:link w:val="RulesDivision"/>
    <w:rsid w:val="00E1722F"/>
    <w:rPr>
      <w:sz w:val="22"/>
      <w:lang w:val="en-US" w:eastAsia="en-US" w:bidi="ar-SA"/>
    </w:rPr>
  </w:style>
  <w:style w:type="paragraph" w:customStyle="1" w:styleId="RulesParagraph">
    <w:name w:val="Rules: Paragraph"/>
    <w:basedOn w:val="Normal"/>
    <w:pPr>
      <w:ind w:left="1080" w:hanging="360"/>
      <w:jc w:val="both"/>
    </w:pPr>
    <w:rPr>
      <w:sz w:val="22"/>
    </w:rPr>
  </w:style>
  <w:style w:type="paragraph" w:customStyle="1" w:styleId="RulesSection">
    <w:name w:val="Rules: Section"/>
    <w:basedOn w:val="Normal"/>
    <w:pPr>
      <w:ind w:left="360" w:hanging="360"/>
      <w:jc w:val="both"/>
    </w:pPr>
    <w:rPr>
      <w:sz w:val="22"/>
    </w:rPr>
  </w:style>
  <w:style w:type="paragraph" w:customStyle="1" w:styleId="RulesSummary">
    <w:name w:val="Rules: Summary"/>
    <w:basedOn w:val="Normal"/>
    <w:pPr>
      <w:ind w:left="2160"/>
      <w:jc w:val="both"/>
    </w:pPr>
    <w:rPr>
      <w:sz w:val="22"/>
    </w:rPr>
  </w:style>
  <w:style w:type="paragraph" w:customStyle="1" w:styleId="RulesNotesection">
    <w:name w:val="Rules: Note (section)"/>
    <w:basedOn w:val="Normal"/>
    <w:pPr>
      <w:ind w:left="720" w:hanging="720"/>
      <w:jc w:val="both"/>
    </w:pPr>
    <w:rPr>
      <w:sz w:val="22"/>
    </w:rPr>
  </w:style>
  <w:style w:type="paragraph" w:customStyle="1" w:styleId="RulesNotesub">
    <w:name w:val="Rules: Note (sub §)"/>
    <w:basedOn w:val="RulesNotesection"/>
    <w:pPr>
      <w:ind w:left="1080"/>
    </w:pPr>
  </w:style>
  <w:style w:type="paragraph" w:customStyle="1" w:styleId="RulesTableofContents">
    <w:name w:val="Rules: Table of Contents"/>
    <w:basedOn w:val="Normal"/>
    <w:pPr>
      <w:tabs>
        <w:tab w:val="right" w:leader="dot" w:pos="9360"/>
      </w:tabs>
      <w:spacing w:line="240" w:lineRule="atLeast"/>
      <w:ind w:left="360" w:hanging="360"/>
      <w:jc w:val="both"/>
    </w:pPr>
    <w:rPr>
      <w:sz w:val="22"/>
    </w:rPr>
  </w:style>
  <w:style w:type="paragraph" w:customStyle="1" w:styleId="RulesNoteparagraph">
    <w:name w:val="Rules: Note (paragraph)"/>
    <w:basedOn w:val="RulesNotesub"/>
    <w:pPr>
      <w:ind w:left="1440"/>
    </w:pPr>
  </w:style>
  <w:style w:type="paragraph" w:customStyle="1" w:styleId="RulesNotesub-para">
    <w:name w:val="Rules: Note (sub-para)"/>
    <w:basedOn w:val="RulesNoteparagraph"/>
    <w:pPr>
      <w:ind w:left="1800"/>
    </w:pPr>
  </w:style>
  <w:style w:type="paragraph" w:customStyle="1" w:styleId="RulesNotedivision">
    <w:name w:val="Rules: Note (division)"/>
    <w:basedOn w:val="RulesNotesub-para"/>
    <w:pPr>
      <w:ind w:left="2160"/>
    </w:pPr>
  </w:style>
  <w:style w:type="paragraph" w:customStyle="1" w:styleId="RulesNotesub-div">
    <w:name w:val="Rules: Note (sub-div)"/>
    <w:basedOn w:val="RulesNotedivision"/>
    <w:pPr>
      <w:ind w:left="2520"/>
    </w:pPr>
  </w:style>
  <w:style w:type="paragraph" w:customStyle="1" w:styleId="EndnoteText1">
    <w:name w:val="Endnote Text1"/>
    <w:basedOn w:val="Normal"/>
    <w:rPr>
      <w:rFonts w:ascii="Times" w:hAnsi="Times"/>
    </w:rPr>
  </w:style>
  <w:style w:type="paragraph" w:styleId="List4">
    <w:name w:val="List 4"/>
    <w:basedOn w:val="Normal"/>
    <w:pPr>
      <w:ind w:left="720" w:hanging="360"/>
    </w:pPr>
    <w:rPr>
      <w:rFonts w:ascii="Arial" w:hAnsi="Arial"/>
    </w:rPr>
  </w:style>
  <w:style w:type="paragraph" w:styleId="List5">
    <w:name w:val="List 5"/>
    <w:basedOn w:val="Normal"/>
    <w:pPr>
      <w:ind w:left="1080" w:hanging="360"/>
    </w:pPr>
    <w:rPr>
      <w:rFonts w:ascii="Arial" w:hAnsi="Arial"/>
    </w:rPr>
  </w:style>
  <w:style w:type="paragraph" w:styleId="BodyText">
    <w:name w:val="Body Text"/>
    <w:basedOn w:val="Normal"/>
    <w:pPr>
      <w:spacing w:after="120"/>
    </w:pPr>
    <w:rPr>
      <w:rFonts w:ascii="Arial" w:hAnsi="Arial"/>
    </w:rPr>
  </w:style>
  <w:style w:type="paragraph" w:customStyle="1" w:styleId="heading1c">
    <w:name w:val="heading 1 c"/>
    <w:basedOn w:val="Normal"/>
    <w:pPr>
      <w:ind w:left="1440" w:hanging="1440"/>
    </w:pPr>
    <w:rPr>
      <w:rFonts w:ascii="Times" w:hAnsi="Times"/>
      <w:b/>
      <w:sz w:val="24"/>
    </w:rPr>
  </w:style>
  <w:style w:type="paragraph" w:customStyle="1" w:styleId="cc2">
    <w:name w:val="cc2"/>
    <w:basedOn w:val="Normal"/>
    <w:pPr>
      <w:ind w:left="360" w:hanging="360"/>
    </w:pPr>
    <w:rPr>
      <w:rFonts w:ascii="Times" w:hAnsi="Times"/>
      <w:b/>
      <w:sz w:val="24"/>
    </w:rPr>
  </w:style>
  <w:style w:type="paragraph" w:customStyle="1" w:styleId="Heading11">
    <w:name w:val="Heading 11"/>
    <w:basedOn w:val="heading1c"/>
  </w:style>
  <w:style w:type="paragraph" w:customStyle="1" w:styleId="HELV10">
    <w:name w:val="HELV10"/>
    <w:basedOn w:val="Normal"/>
    <w:rPr>
      <w:rFonts w:ascii="Helvetica" w:hAnsi="Helvetica"/>
    </w:rPr>
  </w:style>
  <w:style w:type="paragraph" w:customStyle="1" w:styleId="Subject">
    <w:name w:val="Subject"/>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60" w:after="60"/>
      <w:ind w:left="720" w:hanging="720"/>
    </w:pPr>
  </w:style>
  <w:style w:type="paragraph" w:styleId="Date">
    <w:name w:val="Date"/>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60" w:after="60"/>
      <w:ind w:left="720" w:hanging="720"/>
    </w:pPr>
  </w:style>
  <w:style w:type="paragraph" w:customStyle="1" w:styleId="To">
    <w:name w:val="To"/>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60" w:after="60"/>
      <w:ind w:left="720" w:hanging="720"/>
    </w:pPr>
  </w:style>
  <w:style w:type="paragraph" w:customStyle="1" w:styleId="From">
    <w:name w:val="From"/>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60" w:after="60"/>
      <w:ind w:left="720" w:hanging="720"/>
    </w:pPr>
  </w:style>
  <w:style w:type="paragraph" w:styleId="Title">
    <w:name w:val="Title"/>
    <w:basedOn w:val="Heading1"/>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ind w:left="720" w:hanging="720"/>
    </w:pPr>
    <w:rPr>
      <w:rFonts w:ascii="Times New Roman" w:hAnsi="Times New Roman"/>
      <w:u w:val="none"/>
    </w:rPr>
  </w:style>
  <w:style w:type="paragraph" w:customStyle="1" w:styleId="CopyList">
    <w:name w:val="CopyList"/>
    <w:basedOn w:val="Normal"/>
    <w:pPr>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s>
      <w:spacing w:before="360"/>
      <w:ind w:left="504" w:hanging="504"/>
    </w:pPr>
  </w:style>
  <w:style w:type="paragraph" w:customStyle="1" w:styleId="TOC91">
    <w:name w:val="TOC 91"/>
    <w:basedOn w:val="Normal"/>
    <w:next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leader="dot" w:pos="10080"/>
      </w:tabs>
      <w:ind w:left="1920" w:right="432" w:hanging="720"/>
    </w:pPr>
  </w:style>
  <w:style w:type="paragraph" w:customStyle="1" w:styleId="hang2">
    <w:name w:val="hang2"/>
    <w:basedOn w:val="Normal"/>
    <w:pPr>
      <w:tabs>
        <w:tab w:val="left" w:pos="480"/>
        <w:tab w:val="left" w:pos="720"/>
        <w:tab w:val="left" w:pos="1440"/>
        <w:tab w:val="left" w:pos="1800"/>
        <w:tab w:val="left" w:pos="2160"/>
        <w:tab w:val="left" w:pos="2880"/>
        <w:tab w:val="left" w:pos="3600"/>
        <w:tab w:val="left" w:pos="4320"/>
        <w:tab w:val="left" w:pos="4800"/>
        <w:tab w:val="left" w:pos="5040"/>
        <w:tab w:val="left" w:pos="5760"/>
        <w:tab w:val="left" w:pos="6000"/>
        <w:tab w:val="left" w:pos="6480"/>
        <w:tab w:val="left" w:pos="7200"/>
        <w:tab w:val="left" w:pos="7920"/>
      </w:tabs>
      <w:spacing w:line="240" w:lineRule="exact"/>
      <w:ind w:left="1800" w:hanging="360"/>
    </w:pPr>
    <w:rPr>
      <w:sz w:val="24"/>
    </w:rPr>
  </w:style>
  <w:style w:type="paragraph" w:customStyle="1" w:styleId="indent2">
    <w:name w:val="indent2"/>
    <w:basedOn w:val="Normal"/>
    <w:pPr>
      <w:tabs>
        <w:tab w:val="left" w:pos="720"/>
        <w:tab w:val="left" w:pos="1440"/>
        <w:tab w:val="left" w:pos="1800"/>
        <w:tab w:val="left" w:pos="2160"/>
        <w:tab w:val="left" w:pos="2880"/>
        <w:tab w:val="left" w:pos="3600"/>
        <w:tab w:val="left" w:pos="4320"/>
        <w:tab w:val="left" w:pos="4800"/>
        <w:tab w:val="left" w:pos="5040"/>
        <w:tab w:val="left" w:pos="5760"/>
        <w:tab w:val="left" w:pos="6000"/>
        <w:tab w:val="left" w:pos="6480"/>
        <w:tab w:val="left" w:pos="7200"/>
        <w:tab w:val="left" w:pos="7920"/>
      </w:tabs>
      <w:spacing w:line="240" w:lineRule="exact"/>
      <w:ind w:left="1800" w:hanging="360"/>
    </w:pPr>
    <w:rPr>
      <w:sz w:val="24"/>
    </w:rPr>
  </w:style>
  <w:style w:type="paragraph" w:customStyle="1" w:styleId="indent1">
    <w:name w:val="indent1"/>
    <w:basedOn w:val="Normal"/>
    <w:pPr>
      <w:tabs>
        <w:tab w:val="left" w:pos="360"/>
        <w:tab w:val="left" w:pos="540"/>
        <w:tab w:val="left" w:pos="720"/>
        <w:tab w:val="left" w:pos="1080"/>
        <w:tab w:val="left" w:pos="1440"/>
        <w:tab w:val="left" w:pos="1560"/>
        <w:tab w:val="left" w:pos="2160"/>
        <w:tab w:val="left" w:pos="2880"/>
        <w:tab w:val="left" w:pos="3600"/>
        <w:tab w:val="left" w:pos="4320"/>
        <w:tab w:val="left" w:pos="4800"/>
        <w:tab w:val="left" w:pos="5040"/>
        <w:tab w:val="left" w:pos="5760"/>
        <w:tab w:val="left" w:pos="6000"/>
        <w:tab w:val="left" w:pos="6480"/>
        <w:tab w:val="left" w:pos="7200"/>
        <w:tab w:val="left" w:pos="7920"/>
      </w:tabs>
      <w:spacing w:line="240" w:lineRule="exact"/>
      <w:ind w:left="540" w:hanging="720"/>
    </w:pPr>
    <w:rPr>
      <w:sz w:val="24"/>
    </w:rPr>
  </w:style>
  <w:style w:type="paragraph" w:customStyle="1" w:styleId="hang1">
    <w:name w:val="hang1"/>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350" w:hanging="270"/>
    </w:pPr>
    <w:rPr>
      <w:sz w:val="24"/>
    </w:rPr>
  </w:style>
  <w:style w:type="paragraph" w:customStyle="1" w:styleId="hang3">
    <w:name w:val="hang3"/>
    <w:basedOn w:val="hang2"/>
    <w:pPr>
      <w:ind w:left="2160"/>
    </w:pPr>
  </w:style>
  <w:style w:type="paragraph" w:customStyle="1" w:styleId="EnvelopeAddress1">
    <w:name w:val="Envelope Address1"/>
    <w:basedOn w:val="Normal"/>
    <w:pPr>
      <w:framePr w:w="7920" w:h="1980" w:hRule="exact" w:hSpace="180" w:wrap="auto" w:hAnchor="text" w:xAlign="center" w:yAlign="bottom"/>
      <w:ind w:left="2880"/>
    </w:pPr>
    <w:rPr>
      <w:rFonts w:ascii="MS Serif" w:hAnsi="MS Serif"/>
      <w:caps/>
      <w:sz w:val="24"/>
    </w:rPr>
  </w:style>
  <w:style w:type="paragraph" w:customStyle="1" w:styleId="DefaultParagraphFont1">
    <w:name w:val="Default Paragraph Font1"/>
    <w:next w:val="Normal"/>
    <w:rPr>
      <w:noProof/>
    </w:rPr>
  </w:style>
  <w:style w:type="paragraph" w:styleId="BodyTextIndent">
    <w:name w:val="Body Text Indent"/>
    <w:basedOn w:val="Normal"/>
    <w:pPr>
      <w:ind w:left="1080" w:hanging="360"/>
    </w:pPr>
    <w:rPr>
      <w:rFonts w:ascii="Times" w:hAnsi="Times"/>
      <w:sz w:val="22"/>
    </w:rPr>
  </w:style>
  <w:style w:type="paragraph" w:styleId="BalloonText">
    <w:name w:val="Balloon Text"/>
    <w:basedOn w:val="Normal"/>
    <w:semiHidden/>
    <w:rsid w:val="00DB4948"/>
    <w:rPr>
      <w:rFonts w:ascii="Tahoma" w:hAnsi="Tahoma" w:cs="Tahoma"/>
      <w:sz w:val="16"/>
      <w:szCs w:val="16"/>
    </w:rPr>
  </w:style>
  <w:style w:type="character" w:styleId="CommentReference">
    <w:name w:val="annotation reference"/>
    <w:uiPriority w:val="99"/>
    <w:semiHidden/>
    <w:rsid w:val="005D708C"/>
    <w:rPr>
      <w:sz w:val="16"/>
      <w:szCs w:val="16"/>
    </w:rPr>
  </w:style>
  <w:style w:type="paragraph" w:styleId="CommentSubject">
    <w:name w:val="annotation subject"/>
    <w:basedOn w:val="CommentText"/>
    <w:next w:val="CommentText"/>
    <w:semiHidden/>
    <w:rsid w:val="005D708C"/>
    <w:rPr>
      <w:b/>
      <w:bCs/>
    </w:rPr>
  </w:style>
  <w:style w:type="character" w:styleId="Hyperlink">
    <w:name w:val="Hyperlink"/>
    <w:uiPriority w:val="99"/>
    <w:rsid w:val="004E4576"/>
    <w:rPr>
      <w:color w:val="0000FF"/>
      <w:u w:val="single"/>
    </w:rPr>
  </w:style>
  <w:style w:type="character" w:styleId="FollowedHyperlink">
    <w:name w:val="FollowedHyperlink"/>
    <w:rsid w:val="004E4576"/>
    <w:rPr>
      <w:color w:val="800080"/>
      <w:u w:val="single"/>
    </w:rPr>
  </w:style>
  <w:style w:type="paragraph" w:customStyle="1" w:styleId="xl22">
    <w:name w:val="xl22"/>
    <w:basedOn w:val="Normal"/>
    <w:rsid w:val="004E4576"/>
    <w:pPr>
      <w:spacing w:before="100" w:beforeAutospacing="1" w:after="100" w:afterAutospacing="1"/>
      <w:jc w:val="center"/>
    </w:pPr>
    <w:rPr>
      <w:rFonts w:ascii="Arial" w:hAnsi="Arial" w:cs="Arial"/>
      <w:sz w:val="24"/>
      <w:szCs w:val="24"/>
    </w:rPr>
  </w:style>
  <w:style w:type="paragraph" w:customStyle="1" w:styleId="xl23">
    <w:name w:val="xl23"/>
    <w:basedOn w:val="Normal"/>
    <w:rsid w:val="004E4576"/>
    <w:pPr>
      <w:spacing w:before="100" w:beforeAutospacing="1" w:after="100" w:afterAutospacing="1"/>
      <w:jc w:val="right"/>
    </w:pPr>
    <w:rPr>
      <w:rFonts w:ascii="Arial" w:hAnsi="Arial" w:cs="Arial"/>
      <w:sz w:val="24"/>
      <w:szCs w:val="24"/>
    </w:rPr>
  </w:style>
  <w:style w:type="paragraph" w:customStyle="1" w:styleId="xl24">
    <w:name w:val="xl24"/>
    <w:basedOn w:val="Normal"/>
    <w:rsid w:val="004E4576"/>
    <w:pPr>
      <w:spacing w:before="100" w:beforeAutospacing="1" w:after="100" w:afterAutospacing="1"/>
    </w:pPr>
    <w:rPr>
      <w:rFonts w:ascii="Arial" w:hAnsi="Arial" w:cs="Arial"/>
      <w:sz w:val="24"/>
      <w:szCs w:val="24"/>
    </w:rPr>
  </w:style>
  <w:style w:type="paragraph" w:customStyle="1" w:styleId="xl25">
    <w:name w:val="xl25"/>
    <w:basedOn w:val="Normal"/>
    <w:rsid w:val="004E4576"/>
    <w:pPr>
      <w:spacing w:before="100" w:beforeAutospacing="1" w:after="100" w:afterAutospacing="1"/>
      <w:jc w:val="right"/>
    </w:pPr>
    <w:rPr>
      <w:rFonts w:ascii="Arial" w:hAnsi="Arial" w:cs="Arial"/>
      <w:sz w:val="24"/>
      <w:szCs w:val="24"/>
    </w:rPr>
  </w:style>
  <w:style w:type="paragraph" w:customStyle="1" w:styleId="xl26">
    <w:name w:val="xl26"/>
    <w:basedOn w:val="Normal"/>
    <w:rsid w:val="004E4576"/>
    <w:pPr>
      <w:spacing w:before="100" w:beforeAutospacing="1" w:after="100" w:afterAutospacing="1"/>
      <w:jc w:val="right"/>
    </w:pPr>
    <w:rPr>
      <w:rFonts w:ascii="Arial" w:hAnsi="Arial" w:cs="Arial"/>
      <w:sz w:val="24"/>
      <w:szCs w:val="24"/>
    </w:rPr>
  </w:style>
  <w:style w:type="table" w:styleId="TableGrid">
    <w:name w:val="Table Grid"/>
    <w:basedOn w:val="TableNormal"/>
    <w:uiPriority w:val="59"/>
    <w:rsid w:val="009A31A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9B7348"/>
  </w:style>
  <w:style w:type="paragraph" w:styleId="ListParagraph">
    <w:name w:val="List Paragraph"/>
    <w:basedOn w:val="Normal"/>
    <w:uiPriority w:val="34"/>
    <w:qFormat/>
    <w:rsid w:val="0078676F"/>
    <w:pPr>
      <w:ind w:left="720"/>
      <w:contextualSpacing/>
    </w:pPr>
  </w:style>
  <w:style w:type="paragraph" w:styleId="Revision">
    <w:name w:val="Revision"/>
    <w:hidden/>
    <w:uiPriority w:val="99"/>
    <w:semiHidden/>
    <w:rsid w:val="006B7A91"/>
  </w:style>
  <w:style w:type="character" w:customStyle="1" w:styleId="HeaderChar">
    <w:name w:val="Header Char"/>
    <w:basedOn w:val="DefaultParagraphFont"/>
    <w:link w:val="Header"/>
    <w:uiPriority w:val="99"/>
    <w:rsid w:val="00147869"/>
  </w:style>
  <w:style w:type="character" w:customStyle="1" w:styleId="FooterChar">
    <w:name w:val="Footer Char"/>
    <w:basedOn w:val="DefaultParagraphFont"/>
    <w:link w:val="Footer"/>
    <w:uiPriority w:val="99"/>
    <w:rsid w:val="0014786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annotation reference" w:uiPriority="99"/>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spacing w:before="240"/>
      <w:outlineLvl w:val="0"/>
    </w:pPr>
    <w:rPr>
      <w:rFonts w:ascii="Arial" w:hAnsi="Arial"/>
      <w:b/>
      <w:sz w:val="24"/>
      <w:u w:val="single"/>
    </w:rPr>
  </w:style>
  <w:style w:type="paragraph" w:styleId="Heading2">
    <w:name w:val="heading 2"/>
    <w:basedOn w:val="Normal"/>
    <w:next w:val="Normal"/>
    <w:qFormat/>
    <w:pPr>
      <w:spacing w:before="120"/>
      <w:outlineLvl w:val="1"/>
    </w:pPr>
    <w:rPr>
      <w:rFonts w:ascii="Arial" w:hAnsi="Arial"/>
      <w:b/>
      <w:sz w:val="24"/>
    </w:rPr>
  </w:style>
  <w:style w:type="paragraph" w:styleId="Heading3">
    <w:name w:val="heading 3"/>
    <w:basedOn w:val="Normal"/>
    <w:next w:val="Normal"/>
    <w:qFormat/>
    <w:pPr>
      <w:ind w:left="360"/>
      <w:outlineLvl w:val="2"/>
    </w:pPr>
    <w:rPr>
      <w:b/>
      <w:sz w:val="24"/>
    </w:rPr>
  </w:style>
  <w:style w:type="paragraph" w:styleId="Heading4">
    <w:name w:val="heading 4"/>
    <w:basedOn w:val="Normal"/>
    <w:next w:val="Normal"/>
    <w:qFormat/>
    <w:pPr>
      <w:ind w:left="360"/>
      <w:outlineLvl w:val="3"/>
    </w:pPr>
    <w:rPr>
      <w:sz w:val="24"/>
      <w:u w:val="single"/>
    </w:rPr>
  </w:style>
  <w:style w:type="paragraph" w:styleId="Heading5">
    <w:name w:val="heading 5"/>
    <w:basedOn w:val="Normal"/>
    <w:next w:val="Normal"/>
    <w:qFormat/>
    <w:pPr>
      <w:ind w:left="720"/>
      <w:outlineLvl w:val="4"/>
    </w:pPr>
    <w:rPr>
      <w:b/>
    </w:rPr>
  </w:style>
  <w:style w:type="paragraph" w:styleId="Heading6">
    <w:name w:val="heading 6"/>
    <w:basedOn w:val="Normal"/>
    <w:next w:val="Normal"/>
    <w:qFormat/>
    <w:pPr>
      <w:ind w:left="720"/>
      <w:outlineLvl w:val="5"/>
    </w:pPr>
    <w:rPr>
      <w:u w:val="single"/>
    </w:rPr>
  </w:style>
  <w:style w:type="paragraph" w:styleId="Heading7">
    <w:name w:val="heading 7"/>
    <w:basedOn w:val="Normal"/>
    <w:next w:val="Normal"/>
    <w:qFormat/>
    <w:pPr>
      <w:ind w:left="720"/>
      <w:outlineLvl w:val="6"/>
    </w:pPr>
    <w:rPr>
      <w:i/>
    </w:rPr>
  </w:style>
  <w:style w:type="paragraph" w:styleId="Heading8">
    <w:name w:val="heading 8"/>
    <w:basedOn w:val="Normal"/>
    <w:next w:val="Normal"/>
    <w:qFormat/>
    <w:pPr>
      <w:ind w:left="720"/>
      <w:outlineLvl w:val="7"/>
    </w:pPr>
    <w:rPr>
      <w:i/>
    </w:rPr>
  </w:style>
  <w:style w:type="paragraph" w:styleId="Heading9">
    <w:name w:val="heading 9"/>
    <w:basedOn w:val="Normal"/>
    <w:next w:val="Normal"/>
    <w:qFormat/>
    <w:pPr>
      <w:ind w:left="720"/>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semiHidden/>
  </w:style>
  <w:style w:type="paragraph" w:styleId="TOC8">
    <w:name w:val="toc 8"/>
    <w:basedOn w:val="Normal"/>
    <w:next w:val="Normal"/>
    <w:semiHidden/>
    <w:pPr>
      <w:tabs>
        <w:tab w:val="left" w:leader="dot" w:pos="8280"/>
        <w:tab w:val="right" w:pos="8640"/>
      </w:tabs>
      <w:ind w:left="5040" w:right="720"/>
    </w:pPr>
  </w:style>
  <w:style w:type="paragraph" w:styleId="TOC7">
    <w:name w:val="toc 7"/>
    <w:basedOn w:val="Normal"/>
    <w:next w:val="Normal"/>
    <w:semiHidden/>
    <w:pPr>
      <w:tabs>
        <w:tab w:val="left" w:leader="dot" w:pos="8280"/>
        <w:tab w:val="right" w:pos="8640"/>
      </w:tabs>
      <w:ind w:left="4320" w:right="720"/>
    </w:pPr>
  </w:style>
  <w:style w:type="paragraph" w:styleId="TOC6">
    <w:name w:val="toc 6"/>
    <w:basedOn w:val="Normal"/>
    <w:next w:val="Normal"/>
    <w:semiHidden/>
    <w:pPr>
      <w:tabs>
        <w:tab w:val="left" w:leader="dot" w:pos="8280"/>
        <w:tab w:val="right" w:pos="8640"/>
      </w:tabs>
      <w:ind w:left="3600" w:right="720"/>
    </w:pPr>
  </w:style>
  <w:style w:type="paragraph" w:styleId="TOC5">
    <w:name w:val="toc 5"/>
    <w:basedOn w:val="Normal"/>
    <w:next w:val="Normal"/>
    <w:semiHidden/>
    <w:pPr>
      <w:tabs>
        <w:tab w:val="left" w:leader="dot" w:pos="8280"/>
        <w:tab w:val="right" w:pos="8640"/>
      </w:tabs>
      <w:ind w:left="2880" w:right="720"/>
    </w:pPr>
  </w:style>
  <w:style w:type="paragraph" w:styleId="TOC4">
    <w:name w:val="toc 4"/>
    <w:basedOn w:val="Normal"/>
    <w:next w:val="Normal"/>
    <w:semiHidden/>
    <w:pPr>
      <w:tabs>
        <w:tab w:val="left" w:leader="dot" w:pos="8280"/>
        <w:tab w:val="right" w:pos="8640"/>
      </w:tabs>
      <w:ind w:left="2160" w:right="720"/>
    </w:pPr>
  </w:style>
  <w:style w:type="paragraph" w:styleId="TOC3">
    <w:name w:val="toc 3"/>
    <w:basedOn w:val="Normal"/>
    <w:next w:val="Normal"/>
    <w:semiHidden/>
    <w:pPr>
      <w:tabs>
        <w:tab w:val="left" w:pos="1080"/>
        <w:tab w:val="left" w:pos="1296"/>
        <w:tab w:val="right" w:pos="9360"/>
      </w:tabs>
      <w:ind w:left="1440" w:right="720" w:hanging="720"/>
    </w:pPr>
    <w:rPr>
      <w:sz w:val="24"/>
    </w:rPr>
  </w:style>
  <w:style w:type="paragraph" w:styleId="TOC2">
    <w:name w:val="toc 2"/>
    <w:basedOn w:val="Normal"/>
    <w:next w:val="Normal"/>
    <w:semiHidden/>
    <w:pPr>
      <w:tabs>
        <w:tab w:val="left" w:leader="dot" w:pos="8280"/>
        <w:tab w:val="right" w:pos="8640"/>
      </w:tabs>
      <w:ind w:left="720" w:right="720"/>
    </w:pPr>
  </w:style>
  <w:style w:type="paragraph" w:styleId="TOC1">
    <w:name w:val="toc 1"/>
    <w:basedOn w:val="Normal"/>
    <w:next w:val="Normal"/>
    <w:semiHidden/>
    <w:pPr>
      <w:tabs>
        <w:tab w:val="right" w:leader="dot" w:pos="9360"/>
      </w:tabs>
      <w:spacing w:before="240"/>
    </w:pPr>
    <w:rPr>
      <w:sz w:val="22"/>
    </w:rPr>
  </w:style>
  <w:style w:type="paragraph" w:styleId="Index7">
    <w:name w:val="index 7"/>
    <w:basedOn w:val="Normal"/>
    <w:next w:val="Normal"/>
    <w:semiHidden/>
    <w:pPr>
      <w:ind w:left="2160"/>
    </w:pPr>
  </w:style>
  <w:style w:type="paragraph" w:styleId="Index6">
    <w:name w:val="index 6"/>
    <w:basedOn w:val="Normal"/>
    <w:next w:val="Normal"/>
    <w:semiHidden/>
    <w:pPr>
      <w:ind w:left="1800"/>
    </w:pPr>
  </w:style>
  <w:style w:type="paragraph" w:styleId="Index5">
    <w:name w:val="index 5"/>
    <w:basedOn w:val="Normal"/>
    <w:next w:val="Normal"/>
    <w:semiHidden/>
    <w:pPr>
      <w:ind w:left="1440"/>
    </w:pPr>
  </w:style>
  <w:style w:type="paragraph" w:styleId="Index4">
    <w:name w:val="index 4"/>
    <w:basedOn w:val="Normal"/>
    <w:next w:val="Normal"/>
    <w:semiHidden/>
    <w:pPr>
      <w:ind w:left="1080"/>
    </w:pPr>
  </w:style>
  <w:style w:type="paragraph" w:styleId="Index3">
    <w:name w:val="index 3"/>
    <w:basedOn w:val="Normal"/>
    <w:next w:val="Normal"/>
    <w:semiHidden/>
    <w:pPr>
      <w:ind w:left="720"/>
    </w:pPr>
  </w:style>
  <w:style w:type="paragraph" w:styleId="Index2">
    <w:name w:val="index 2"/>
    <w:basedOn w:val="Normal"/>
    <w:next w:val="Normal"/>
    <w:semiHidden/>
    <w:pPr>
      <w:ind w:left="360"/>
    </w:pPr>
  </w:style>
  <w:style w:type="paragraph" w:styleId="Index1">
    <w:name w:val="index 1"/>
    <w:basedOn w:val="Normal"/>
    <w:next w:val="Normal"/>
    <w:semiHidden/>
  </w:style>
  <w:style w:type="paragraph" w:styleId="IndexHeading">
    <w:name w:val="index heading"/>
    <w:basedOn w:val="Normal"/>
    <w:next w:val="Index1"/>
    <w:semiHidden/>
  </w:style>
  <w:style w:type="paragraph" w:styleId="Footer">
    <w:name w:val="footer"/>
    <w:basedOn w:val="Normal"/>
    <w:link w:val="FooterChar"/>
    <w:uiPriority w:val="99"/>
    <w:pPr>
      <w:tabs>
        <w:tab w:val="center" w:pos="4320"/>
        <w:tab w:val="right" w:pos="8640"/>
      </w:tabs>
    </w:pPr>
  </w:style>
  <w:style w:type="paragraph" w:styleId="Header">
    <w:name w:val="header"/>
    <w:basedOn w:val="Normal"/>
    <w:link w:val="HeaderChar"/>
    <w:uiPriority w:val="99"/>
    <w:pPr>
      <w:tabs>
        <w:tab w:val="center" w:pos="4320"/>
        <w:tab w:val="right" w:pos="8640"/>
      </w:tabs>
    </w:pPr>
  </w:style>
  <w:style w:type="character" w:styleId="FootnoteReference">
    <w:name w:val="footnote reference"/>
    <w:semiHidden/>
    <w:rPr>
      <w:position w:val="6"/>
      <w:sz w:val="16"/>
    </w:rPr>
  </w:style>
  <w:style w:type="paragraph" w:styleId="FootnoteText">
    <w:name w:val="footnote text"/>
    <w:basedOn w:val="Normal"/>
    <w:next w:val="Normal"/>
    <w:semiHidden/>
  </w:style>
  <w:style w:type="paragraph" w:styleId="NormalIndent">
    <w:name w:val="Normal Indent"/>
    <w:basedOn w:val="Normal"/>
    <w:next w:val="Normal"/>
    <w:pPr>
      <w:ind w:left="720"/>
    </w:pPr>
  </w:style>
  <w:style w:type="paragraph" w:customStyle="1" w:styleId="RulesAuthorityEffec">
    <w:name w:val="Rules: Authority &amp; Effec"/>
    <w:basedOn w:val="Normal"/>
    <w:pPr>
      <w:ind w:left="4320" w:hanging="2160"/>
      <w:jc w:val="both"/>
    </w:pPr>
    <w:rPr>
      <w:sz w:val="22"/>
    </w:rPr>
  </w:style>
  <w:style w:type="paragraph" w:customStyle="1" w:styleId="RulesBasisStatement">
    <w:name w:val="Rules: Basis Statement"/>
    <w:basedOn w:val="Normal"/>
    <w:pPr>
      <w:jc w:val="both"/>
    </w:pPr>
    <w:rPr>
      <w:sz w:val="22"/>
    </w:rPr>
  </w:style>
  <w:style w:type="paragraph" w:customStyle="1" w:styleId="RulesChapterTitle">
    <w:name w:val="Rules: Chapter Title"/>
    <w:basedOn w:val="Normal"/>
    <w:pPr>
      <w:ind w:left="2160" w:hanging="2160"/>
      <w:jc w:val="both"/>
    </w:pPr>
    <w:rPr>
      <w:b/>
      <w:sz w:val="22"/>
    </w:rPr>
  </w:style>
  <w:style w:type="paragraph" w:customStyle="1" w:styleId="RulesSub-Paragraph">
    <w:name w:val="Rules: Sub-Paragraph"/>
    <w:basedOn w:val="Normal"/>
    <w:link w:val="RulesSub-ParagraphChar"/>
    <w:pPr>
      <w:ind w:left="1440" w:hanging="360"/>
      <w:jc w:val="both"/>
    </w:pPr>
    <w:rPr>
      <w:sz w:val="22"/>
    </w:rPr>
  </w:style>
  <w:style w:type="character" w:customStyle="1" w:styleId="RulesSub-ParagraphChar">
    <w:name w:val="Rules: Sub-Paragraph Char"/>
    <w:link w:val="RulesSub-Paragraph"/>
    <w:rsid w:val="00E1722F"/>
    <w:rPr>
      <w:sz w:val="22"/>
      <w:lang w:val="en-US" w:eastAsia="en-US" w:bidi="ar-SA"/>
    </w:rPr>
  </w:style>
  <w:style w:type="paragraph" w:customStyle="1" w:styleId="RulesFootertext">
    <w:name w:val="Rules: Footer text"/>
    <w:basedOn w:val="Normal"/>
    <w:pPr>
      <w:jc w:val="center"/>
    </w:pPr>
  </w:style>
  <w:style w:type="paragraph" w:customStyle="1" w:styleId="RulesHeader">
    <w:name w:val="Rules: Header"/>
    <w:basedOn w:val="Normal"/>
    <w:pPr>
      <w:ind w:left="2160" w:hanging="2160"/>
      <w:jc w:val="both"/>
    </w:pPr>
    <w:rPr>
      <w:sz w:val="22"/>
    </w:rPr>
  </w:style>
  <w:style w:type="paragraph" w:customStyle="1" w:styleId="RulesSub-section">
    <w:name w:val="Rules: Sub-section"/>
    <w:basedOn w:val="Normal"/>
    <w:pPr>
      <w:ind w:left="720" w:hanging="360"/>
      <w:jc w:val="both"/>
    </w:pPr>
    <w:rPr>
      <w:sz w:val="22"/>
    </w:rPr>
  </w:style>
  <w:style w:type="paragraph" w:customStyle="1" w:styleId="RulesSub2-division">
    <w:name w:val="Rules: Sub2-division"/>
    <w:basedOn w:val="RulesSub-division"/>
    <w:pPr>
      <w:ind w:left="2520"/>
    </w:pPr>
  </w:style>
  <w:style w:type="paragraph" w:customStyle="1" w:styleId="RulesSub-division">
    <w:name w:val="Rules: Sub-division"/>
    <w:basedOn w:val="Normal"/>
    <w:pPr>
      <w:ind w:left="2160" w:hanging="360"/>
      <w:jc w:val="both"/>
    </w:pPr>
    <w:rPr>
      <w:sz w:val="22"/>
    </w:rPr>
  </w:style>
  <w:style w:type="paragraph" w:customStyle="1" w:styleId="RulesDivision">
    <w:name w:val="Rules: Division"/>
    <w:basedOn w:val="Normal"/>
    <w:link w:val="RulesDivisionChar"/>
    <w:pPr>
      <w:ind w:left="1800" w:hanging="360"/>
      <w:jc w:val="both"/>
    </w:pPr>
    <w:rPr>
      <w:sz w:val="22"/>
    </w:rPr>
  </w:style>
  <w:style w:type="character" w:customStyle="1" w:styleId="RulesDivisionChar">
    <w:name w:val="Rules: Division Char"/>
    <w:link w:val="RulesDivision"/>
    <w:rsid w:val="00E1722F"/>
    <w:rPr>
      <w:sz w:val="22"/>
      <w:lang w:val="en-US" w:eastAsia="en-US" w:bidi="ar-SA"/>
    </w:rPr>
  </w:style>
  <w:style w:type="paragraph" w:customStyle="1" w:styleId="RulesParagraph">
    <w:name w:val="Rules: Paragraph"/>
    <w:basedOn w:val="Normal"/>
    <w:pPr>
      <w:ind w:left="1080" w:hanging="360"/>
      <w:jc w:val="both"/>
    </w:pPr>
    <w:rPr>
      <w:sz w:val="22"/>
    </w:rPr>
  </w:style>
  <w:style w:type="paragraph" w:customStyle="1" w:styleId="RulesSection">
    <w:name w:val="Rules: Section"/>
    <w:basedOn w:val="Normal"/>
    <w:pPr>
      <w:ind w:left="360" w:hanging="360"/>
      <w:jc w:val="both"/>
    </w:pPr>
    <w:rPr>
      <w:sz w:val="22"/>
    </w:rPr>
  </w:style>
  <w:style w:type="paragraph" w:customStyle="1" w:styleId="RulesSummary">
    <w:name w:val="Rules: Summary"/>
    <w:basedOn w:val="Normal"/>
    <w:pPr>
      <w:ind w:left="2160"/>
      <w:jc w:val="both"/>
    </w:pPr>
    <w:rPr>
      <w:sz w:val="22"/>
    </w:rPr>
  </w:style>
  <w:style w:type="paragraph" w:customStyle="1" w:styleId="RulesNotesection">
    <w:name w:val="Rules: Note (section)"/>
    <w:basedOn w:val="Normal"/>
    <w:pPr>
      <w:ind w:left="720" w:hanging="720"/>
      <w:jc w:val="both"/>
    </w:pPr>
    <w:rPr>
      <w:sz w:val="22"/>
    </w:rPr>
  </w:style>
  <w:style w:type="paragraph" w:customStyle="1" w:styleId="RulesNotesub">
    <w:name w:val="Rules: Note (sub §)"/>
    <w:basedOn w:val="RulesNotesection"/>
    <w:pPr>
      <w:ind w:left="1080"/>
    </w:pPr>
  </w:style>
  <w:style w:type="paragraph" w:customStyle="1" w:styleId="RulesTableofContents">
    <w:name w:val="Rules: Table of Contents"/>
    <w:basedOn w:val="Normal"/>
    <w:pPr>
      <w:tabs>
        <w:tab w:val="right" w:leader="dot" w:pos="9360"/>
      </w:tabs>
      <w:spacing w:line="240" w:lineRule="atLeast"/>
      <w:ind w:left="360" w:hanging="360"/>
      <w:jc w:val="both"/>
    </w:pPr>
    <w:rPr>
      <w:sz w:val="22"/>
    </w:rPr>
  </w:style>
  <w:style w:type="paragraph" w:customStyle="1" w:styleId="RulesNoteparagraph">
    <w:name w:val="Rules: Note (paragraph)"/>
    <w:basedOn w:val="RulesNotesub"/>
    <w:pPr>
      <w:ind w:left="1440"/>
    </w:pPr>
  </w:style>
  <w:style w:type="paragraph" w:customStyle="1" w:styleId="RulesNotesub-para">
    <w:name w:val="Rules: Note (sub-para)"/>
    <w:basedOn w:val="RulesNoteparagraph"/>
    <w:pPr>
      <w:ind w:left="1800"/>
    </w:pPr>
  </w:style>
  <w:style w:type="paragraph" w:customStyle="1" w:styleId="RulesNotedivision">
    <w:name w:val="Rules: Note (division)"/>
    <w:basedOn w:val="RulesNotesub-para"/>
    <w:pPr>
      <w:ind w:left="2160"/>
    </w:pPr>
  </w:style>
  <w:style w:type="paragraph" w:customStyle="1" w:styleId="RulesNotesub-div">
    <w:name w:val="Rules: Note (sub-div)"/>
    <w:basedOn w:val="RulesNotedivision"/>
    <w:pPr>
      <w:ind w:left="2520"/>
    </w:pPr>
  </w:style>
  <w:style w:type="paragraph" w:customStyle="1" w:styleId="EndnoteText1">
    <w:name w:val="Endnote Text1"/>
    <w:basedOn w:val="Normal"/>
    <w:rPr>
      <w:rFonts w:ascii="Times" w:hAnsi="Times"/>
    </w:rPr>
  </w:style>
  <w:style w:type="paragraph" w:styleId="List4">
    <w:name w:val="List 4"/>
    <w:basedOn w:val="Normal"/>
    <w:pPr>
      <w:ind w:left="720" w:hanging="360"/>
    </w:pPr>
    <w:rPr>
      <w:rFonts w:ascii="Arial" w:hAnsi="Arial"/>
    </w:rPr>
  </w:style>
  <w:style w:type="paragraph" w:styleId="List5">
    <w:name w:val="List 5"/>
    <w:basedOn w:val="Normal"/>
    <w:pPr>
      <w:ind w:left="1080" w:hanging="360"/>
    </w:pPr>
    <w:rPr>
      <w:rFonts w:ascii="Arial" w:hAnsi="Arial"/>
    </w:rPr>
  </w:style>
  <w:style w:type="paragraph" w:styleId="BodyText">
    <w:name w:val="Body Text"/>
    <w:basedOn w:val="Normal"/>
    <w:pPr>
      <w:spacing w:after="120"/>
    </w:pPr>
    <w:rPr>
      <w:rFonts w:ascii="Arial" w:hAnsi="Arial"/>
    </w:rPr>
  </w:style>
  <w:style w:type="paragraph" w:customStyle="1" w:styleId="heading1c">
    <w:name w:val="heading 1 c"/>
    <w:basedOn w:val="Normal"/>
    <w:pPr>
      <w:ind w:left="1440" w:hanging="1440"/>
    </w:pPr>
    <w:rPr>
      <w:rFonts w:ascii="Times" w:hAnsi="Times"/>
      <w:b/>
      <w:sz w:val="24"/>
    </w:rPr>
  </w:style>
  <w:style w:type="paragraph" w:customStyle="1" w:styleId="cc2">
    <w:name w:val="cc2"/>
    <w:basedOn w:val="Normal"/>
    <w:pPr>
      <w:ind w:left="360" w:hanging="360"/>
    </w:pPr>
    <w:rPr>
      <w:rFonts w:ascii="Times" w:hAnsi="Times"/>
      <w:b/>
      <w:sz w:val="24"/>
    </w:rPr>
  </w:style>
  <w:style w:type="paragraph" w:customStyle="1" w:styleId="Heading11">
    <w:name w:val="Heading 11"/>
    <w:basedOn w:val="heading1c"/>
  </w:style>
  <w:style w:type="paragraph" w:customStyle="1" w:styleId="HELV10">
    <w:name w:val="HELV10"/>
    <w:basedOn w:val="Normal"/>
    <w:rPr>
      <w:rFonts w:ascii="Helvetica" w:hAnsi="Helvetica"/>
    </w:rPr>
  </w:style>
  <w:style w:type="paragraph" w:customStyle="1" w:styleId="Subject">
    <w:name w:val="Subject"/>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60" w:after="60"/>
      <w:ind w:left="720" w:hanging="720"/>
    </w:pPr>
  </w:style>
  <w:style w:type="paragraph" w:styleId="Date">
    <w:name w:val="Date"/>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60" w:after="60"/>
      <w:ind w:left="720" w:hanging="720"/>
    </w:pPr>
  </w:style>
  <w:style w:type="paragraph" w:customStyle="1" w:styleId="To">
    <w:name w:val="To"/>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60" w:after="60"/>
      <w:ind w:left="720" w:hanging="720"/>
    </w:pPr>
  </w:style>
  <w:style w:type="paragraph" w:customStyle="1" w:styleId="From">
    <w:name w:val="From"/>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60" w:after="60"/>
      <w:ind w:left="720" w:hanging="720"/>
    </w:pPr>
  </w:style>
  <w:style w:type="paragraph" w:styleId="Title">
    <w:name w:val="Title"/>
    <w:basedOn w:val="Heading1"/>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ind w:left="720" w:hanging="720"/>
    </w:pPr>
    <w:rPr>
      <w:rFonts w:ascii="Times New Roman" w:hAnsi="Times New Roman"/>
      <w:u w:val="none"/>
    </w:rPr>
  </w:style>
  <w:style w:type="paragraph" w:customStyle="1" w:styleId="CopyList">
    <w:name w:val="CopyList"/>
    <w:basedOn w:val="Normal"/>
    <w:pPr>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s>
      <w:spacing w:before="360"/>
      <w:ind w:left="504" w:hanging="504"/>
    </w:pPr>
  </w:style>
  <w:style w:type="paragraph" w:customStyle="1" w:styleId="TOC91">
    <w:name w:val="TOC 91"/>
    <w:basedOn w:val="Normal"/>
    <w:next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leader="dot" w:pos="10080"/>
      </w:tabs>
      <w:ind w:left="1920" w:right="432" w:hanging="720"/>
    </w:pPr>
  </w:style>
  <w:style w:type="paragraph" w:customStyle="1" w:styleId="hang2">
    <w:name w:val="hang2"/>
    <w:basedOn w:val="Normal"/>
    <w:pPr>
      <w:tabs>
        <w:tab w:val="left" w:pos="480"/>
        <w:tab w:val="left" w:pos="720"/>
        <w:tab w:val="left" w:pos="1440"/>
        <w:tab w:val="left" w:pos="1800"/>
        <w:tab w:val="left" w:pos="2160"/>
        <w:tab w:val="left" w:pos="2880"/>
        <w:tab w:val="left" w:pos="3600"/>
        <w:tab w:val="left" w:pos="4320"/>
        <w:tab w:val="left" w:pos="4800"/>
        <w:tab w:val="left" w:pos="5040"/>
        <w:tab w:val="left" w:pos="5760"/>
        <w:tab w:val="left" w:pos="6000"/>
        <w:tab w:val="left" w:pos="6480"/>
        <w:tab w:val="left" w:pos="7200"/>
        <w:tab w:val="left" w:pos="7920"/>
      </w:tabs>
      <w:spacing w:line="240" w:lineRule="exact"/>
      <w:ind w:left="1800" w:hanging="360"/>
    </w:pPr>
    <w:rPr>
      <w:sz w:val="24"/>
    </w:rPr>
  </w:style>
  <w:style w:type="paragraph" w:customStyle="1" w:styleId="indent2">
    <w:name w:val="indent2"/>
    <w:basedOn w:val="Normal"/>
    <w:pPr>
      <w:tabs>
        <w:tab w:val="left" w:pos="720"/>
        <w:tab w:val="left" w:pos="1440"/>
        <w:tab w:val="left" w:pos="1800"/>
        <w:tab w:val="left" w:pos="2160"/>
        <w:tab w:val="left" w:pos="2880"/>
        <w:tab w:val="left" w:pos="3600"/>
        <w:tab w:val="left" w:pos="4320"/>
        <w:tab w:val="left" w:pos="4800"/>
        <w:tab w:val="left" w:pos="5040"/>
        <w:tab w:val="left" w:pos="5760"/>
        <w:tab w:val="left" w:pos="6000"/>
        <w:tab w:val="left" w:pos="6480"/>
        <w:tab w:val="left" w:pos="7200"/>
        <w:tab w:val="left" w:pos="7920"/>
      </w:tabs>
      <w:spacing w:line="240" w:lineRule="exact"/>
      <w:ind w:left="1800" w:hanging="360"/>
    </w:pPr>
    <w:rPr>
      <w:sz w:val="24"/>
    </w:rPr>
  </w:style>
  <w:style w:type="paragraph" w:customStyle="1" w:styleId="indent1">
    <w:name w:val="indent1"/>
    <w:basedOn w:val="Normal"/>
    <w:pPr>
      <w:tabs>
        <w:tab w:val="left" w:pos="360"/>
        <w:tab w:val="left" w:pos="540"/>
        <w:tab w:val="left" w:pos="720"/>
        <w:tab w:val="left" w:pos="1080"/>
        <w:tab w:val="left" w:pos="1440"/>
        <w:tab w:val="left" w:pos="1560"/>
        <w:tab w:val="left" w:pos="2160"/>
        <w:tab w:val="left" w:pos="2880"/>
        <w:tab w:val="left" w:pos="3600"/>
        <w:tab w:val="left" w:pos="4320"/>
        <w:tab w:val="left" w:pos="4800"/>
        <w:tab w:val="left" w:pos="5040"/>
        <w:tab w:val="left" w:pos="5760"/>
        <w:tab w:val="left" w:pos="6000"/>
        <w:tab w:val="left" w:pos="6480"/>
        <w:tab w:val="left" w:pos="7200"/>
        <w:tab w:val="left" w:pos="7920"/>
      </w:tabs>
      <w:spacing w:line="240" w:lineRule="exact"/>
      <w:ind w:left="540" w:hanging="720"/>
    </w:pPr>
    <w:rPr>
      <w:sz w:val="24"/>
    </w:rPr>
  </w:style>
  <w:style w:type="paragraph" w:customStyle="1" w:styleId="hang1">
    <w:name w:val="hang1"/>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350" w:hanging="270"/>
    </w:pPr>
    <w:rPr>
      <w:sz w:val="24"/>
    </w:rPr>
  </w:style>
  <w:style w:type="paragraph" w:customStyle="1" w:styleId="hang3">
    <w:name w:val="hang3"/>
    <w:basedOn w:val="hang2"/>
    <w:pPr>
      <w:ind w:left="2160"/>
    </w:pPr>
  </w:style>
  <w:style w:type="paragraph" w:customStyle="1" w:styleId="EnvelopeAddress1">
    <w:name w:val="Envelope Address1"/>
    <w:basedOn w:val="Normal"/>
    <w:pPr>
      <w:framePr w:w="7920" w:h="1980" w:hRule="exact" w:hSpace="180" w:wrap="auto" w:hAnchor="text" w:xAlign="center" w:yAlign="bottom"/>
      <w:ind w:left="2880"/>
    </w:pPr>
    <w:rPr>
      <w:rFonts w:ascii="MS Serif" w:hAnsi="MS Serif"/>
      <w:caps/>
      <w:sz w:val="24"/>
    </w:rPr>
  </w:style>
  <w:style w:type="paragraph" w:customStyle="1" w:styleId="DefaultParagraphFont1">
    <w:name w:val="Default Paragraph Font1"/>
    <w:next w:val="Normal"/>
    <w:rPr>
      <w:noProof/>
    </w:rPr>
  </w:style>
  <w:style w:type="paragraph" w:styleId="BodyTextIndent">
    <w:name w:val="Body Text Indent"/>
    <w:basedOn w:val="Normal"/>
    <w:pPr>
      <w:ind w:left="1080" w:hanging="360"/>
    </w:pPr>
    <w:rPr>
      <w:rFonts w:ascii="Times" w:hAnsi="Times"/>
      <w:sz w:val="22"/>
    </w:rPr>
  </w:style>
  <w:style w:type="paragraph" w:styleId="BalloonText">
    <w:name w:val="Balloon Text"/>
    <w:basedOn w:val="Normal"/>
    <w:semiHidden/>
    <w:rsid w:val="00DB4948"/>
    <w:rPr>
      <w:rFonts w:ascii="Tahoma" w:hAnsi="Tahoma" w:cs="Tahoma"/>
      <w:sz w:val="16"/>
      <w:szCs w:val="16"/>
    </w:rPr>
  </w:style>
  <w:style w:type="character" w:styleId="CommentReference">
    <w:name w:val="annotation reference"/>
    <w:uiPriority w:val="99"/>
    <w:semiHidden/>
    <w:rsid w:val="005D708C"/>
    <w:rPr>
      <w:sz w:val="16"/>
      <w:szCs w:val="16"/>
    </w:rPr>
  </w:style>
  <w:style w:type="paragraph" w:styleId="CommentSubject">
    <w:name w:val="annotation subject"/>
    <w:basedOn w:val="CommentText"/>
    <w:next w:val="CommentText"/>
    <w:semiHidden/>
    <w:rsid w:val="005D708C"/>
    <w:rPr>
      <w:b/>
      <w:bCs/>
    </w:rPr>
  </w:style>
  <w:style w:type="character" w:styleId="Hyperlink">
    <w:name w:val="Hyperlink"/>
    <w:uiPriority w:val="99"/>
    <w:rsid w:val="004E4576"/>
    <w:rPr>
      <w:color w:val="0000FF"/>
      <w:u w:val="single"/>
    </w:rPr>
  </w:style>
  <w:style w:type="character" w:styleId="FollowedHyperlink">
    <w:name w:val="FollowedHyperlink"/>
    <w:rsid w:val="004E4576"/>
    <w:rPr>
      <w:color w:val="800080"/>
      <w:u w:val="single"/>
    </w:rPr>
  </w:style>
  <w:style w:type="paragraph" w:customStyle="1" w:styleId="xl22">
    <w:name w:val="xl22"/>
    <w:basedOn w:val="Normal"/>
    <w:rsid w:val="004E4576"/>
    <w:pPr>
      <w:spacing w:before="100" w:beforeAutospacing="1" w:after="100" w:afterAutospacing="1"/>
      <w:jc w:val="center"/>
    </w:pPr>
    <w:rPr>
      <w:rFonts w:ascii="Arial" w:hAnsi="Arial" w:cs="Arial"/>
      <w:sz w:val="24"/>
      <w:szCs w:val="24"/>
    </w:rPr>
  </w:style>
  <w:style w:type="paragraph" w:customStyle="1" w:styleId="xl23">
    <w:name w:val="xl23"/>
    <w:basedOn w:val="Normal"/>
    <w:rsid w:val="004E4576"/>
    <w:pPr>
      <w:spacing w:before="100" w:beforeAutospacing="1" w:after="100" w:afterAutospacing="1"/>
      <w:jc w:val="right"/>
    </w:pPr>
    <w:rPr>
      <w:rFonts w:ascii="Arial" w:hAnsi="Arial" w:cs="Arial"/>
      <w:sz w:val="24"/>
      <w:szCs w:val="24"/>
    </w:rPr>
  </w:style>
  <w:style w:type="paragraph" w:customStyle="1" w:styleId="xl24">
    <w:name w:val="xl24"/>
    <w:basedOn w:val="Normal"/>
    <w:rsid w:val="004E4576"/>
    <w:pPr>
      <w:spacing w:before="100" w:beforeAutospacing="1" w:after="100" w:afterAutospacing="1"/>
    </w:pPr>
    <w:rPr>
      <w:rFonts w:ascii="Arial" w:hAnsi="Arial" w:cs="Arial"/>
      <w:sz w:val="24"/>
      <w:szCs w:val="24"/>
    </w:rPr>
  </w:style>
  <w:style w:type="paragraph" w:customStyle="1" w:styleId="xl25">
    <w:name w:val="xl25"/>
    <w:basedOn w:val="Normal"/>
    <w:rsid w:val="004E4576"/>
    <w:pPr>
      <w:spacing w:before="100" w:beforeAutospacing="1" w:after="100" w:afterAutospacing="1"/>
      <w:jc w:val="right"/>
    </w:pPr>
    <w:rPr>
      <w:rFonts w:ascii="Arial" w:hAnsi="Arial" w:cs="Arial"/>
      <w:sz w:val="24"/>
      <w:szCs w:val="24"/>
    </w:rPr>
  </w:style>
  <w:style w:type="paragraph" w:customStyle="1" w:styleId="xl26">
    <w:name w:val="xl26"/>
    <w:basedOn w:val="Normal"/>
    <w:rsid w:val="004E4576"/>
    <w:pPr>
      <w:spacing w:before="100" w:beforeAutospacing="1" w:after="100" w:afterAutospacing="1"/>
      <w:jc w:val="right"/>
    </w:pPr>
    <w:rPr>
      <w:rFonts w:ascii="Arial" w:hAnsi="Arial" w:cs="Arial"/>
      <w:sz w:val="24"/>
      <w:szCs w:val="24"/>
    </w:rPr>
  </w:style>
  <w:style w:type="table" w:styleId="TableGrid">
    <w:name w:val="Table Grid"/>
    <w:basedOn w:val="TableNormal"/>
    <w:uiPriority w:val="59"/>
    <w:rsid w:val="009A31A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9B7348"/>
  </w:style>
  <w:style w:type="paragraph" w:styleId="ListParagraph">
    <w:name w:val="List Paragraph"/>
    <w:basedOn w:val="Normal"/>
    <w:uiPriority w:val="34"/>
    <w:qFormat/>
    <w:rsid w:val="0078676F"/>
    <w:pPr>
      <w:ind w:left="720"/>
      <w:contextualSpacing/>
    </w:pPr>
  </w:style>
  <w:style w:type="paragraph" w:styleId="Revision">
    <w:name w:val="Revision"/>
    <w:hidden/>
    <w:uiPriority w:val="99"/>
    <w:semiHidden/>
    <w:rsid w:val="006B7A91"/>
  </w:style>
  <w:style w:type="character" w:customStyle="1" w:styleId="HeaderChar">
    <w:name w:val="Header Char"/>
    <w:basedOn w:val="DefaultParagraphFont"/>
    <w:link w:val="Header"/>
    <w:uiPriority w:val="99"/>
    <w:rsid w:val="00147869"/>
  </w:style>
  <w:style w:type="character" w:customStyle="1" w:styleId="FooterChar">
    <w:name w:val="Footer Char"/>
    <w:basedOn w:val="DefaultParagraphFont"/>
    <w:link w:val="Footer"/>
    <w:uiPriority w:val="99"/>
    <w:rsid w:val="001478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135749">
      <w:bodyDiv w:val="1"/>
      <w:marLeft w:val="0"/>
      <w:marRight w:val="0"/>
      <w:marTop w:val="0"/>
      <w:marBottom w:val="0"/>
      <w:divBdr>
        <w:top w:val="none" w:sz="0" w:space="0" w:color="auto"/>
        <w:left w:val="none" w:sz="0" w:space="0" w:color="auto"/>
        <w:bottom w:val="none" w:sz="0" w:space="0" w:color="auto"/>
        <w:right w:val="none" w:sz="0" w:space="0" w:color="auto"/>
      </w:divBdr>
    </w:div>
    <w:div w:id="137188988">
      <w:bodyDiv w:val="1"/>
      <w:marLeft w:val="0"/>
      <w:marRight w:val="0"/>
      <w:marTop w:val="0"/>
      <w:marBottom w:val="0"/>
      <w:divBdr>
        <w:top w:val="none" w:sz="0" w:space="0" w:color="auto"/>
        <w:left w:val="none" w:sz="0" w:space="0" w:color="auto"/>
        <w:bottom w:val="none" w:sz="0" w:space="0" w:color="auto"/>
        <w:right w:val="none" w:sz="0" w:space="0" w:color="auto"/>
      </w:divBdr>
    </w:div>
    <w:div w:id="203753273">
      <w:bodyDiv w:val="1"/>
      <w:marLeft w:val="0"/>
      <w:marRight w:val="0"/>
      <w:marTop w:val="0"/>
      <w:marBottom w:val="0"/>
      <w:divBdr>
        <w:top w:val="none" w:sz="0" w:space="0" w:color="auto"/>
        <w:left w:val="none" w:sz="0" w:space="0" w:color="auto"/>
        <w:bottom w:val="none" w:sz="0" w:space="0" w:color="auto"/>
        <w:right w:val="none" w:sz="0" w:space="0" w:color="auto"/>
      </w:divBdr>
    </w:div>
    <w:div w:id="324939101">
      <w:bodyDiv w:val="1"/>
      <w:marLeft w:val="0"/>
      <w:marRight w:val="0"/>
      <w:marTop w:val="0"/>
      <w:marBottom w:val="0"/>
      <w:divBdr>
        <w:top w:val="none" w:sz="0" w:space="0" w:color="auto"/>
        <w:left w:val="none" w:sz="0" w:space="0" w:color="auto"/>
        <w:bottom w:val="none" w:sz="0" w:space="0" w:color="auto"/>
        <w:right w:val="none" w:sz="0" w:space="0" w:color="auto"/>
      </w:divBdr>
    </w:div>
    <w:div w:id="536087290">
      <w:bodyDiv w:val="1"/>
      <w:marLeft w:val="0"/>
      <w:marRight w:val="0"/>
      <w:marTop w:val="0"/>
      <w:marBottom w:val="0"/>
      <w:divBdr>
        <w:top w:val="none" w:sz="0" w:space="0" w:color="auto"/>
        <w:left w:val="none" w:sz="0" w:space="0" w:color="auto"/>
        <w:bottom w:val="none" w:sz="0" w:space="0" w:color="auto"/>
        <w:right w:val="none" w:sz="0" w:space="0" w:color="auto"/>
      </w:divBdr>
    </w:div>
    <w:div w:id="1114978714">
      <w:bodyDiv w:val="1"/>
      <w:marLeft w:val="0"/>
      <w:marRight w:val="0"/>
      <w:marTop w:val="0"/>
      <w:marBottom w:val="0"/>
      <w:divBdr>
        <w:top w:val="none" w:sz="0" w:space="0" w:color="auto"/>
        <w:left w:val="none" w:sz="0" w:space="0" w:color="auto"/>
        <w:bottom w:val="none" w:sz="0" w:space="0" w:color="auto"/>
        <w:right w:val="none" w:sz="0" w:space="0" w:color="auto"/>
      </w:divBdr>
    </w:div>
    <w:div w:id="1388725605">
      <w:bodyDiv w:val="1"/>
      <w:marLeft w:val="0"/>
      <w:marRight w:val="0"/>
      <w:marTop w:val="0"/>
      <w:marBottom w:val="0"/>
      <w:divBdr>
        <w:top w:val="none" w:sz="0" w:space="0" w:color="auto"/>
        <w:left w:val="none" w:sz="0" w:space="0" w:color="auto"/>
        <w:bottom w:val="none" w:sz="0" w:space="0" w:color="auto"/>
        <w:right w:val="none" w:sz="0" w:space="0" w:color="auto"/>
      </w:divBdr>
    </w:div>
    <w:div w:id="1395348354">
      <w:bodyDiv w:val="1"/>
      <w:marLeft w:val="0"/>
      <w:marRight w:val="0"/>
      <w:marTop w:val="0"/>
      <w:marBottom w:val="0"/>
      <w:divBdr>
        <w:top w:val="none" w:sz="0" w:space="0" w:color="auto"/>
        <w:left w:val="none" w:sz="0" w:space="0" w:color="auto"/>
        <w:bottom w:val="none" w:sz="0" w:space="0" w:color="auto"/>
        <w:right w:val="none" w:sz="0" w:space="0" w:color="auto"/>
      </w:divBdr>
    </w:div>
    <w:div w:id="2137675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1.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8.xml"/><Relationship Id="rId29" Type="http://schemas.openxmlformats.org/officeDocument/2006/relationships/hyperlink" Target="mailto:geraldine.travers@maine.gov"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10.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image" Target="media/image1.jpeg"/><Relationship Id="rId28" Type="http://schemas.openxmlformats.org/officeDocument/2006/relationships/hyperlink" Target="http://www.state.me.us/dep/waste/solidwaste/beneficialuse.html" TargetMode="External"/><Relationship Id="rId10" Type="http://schemas.openxmlformats.org/officeDocument/2006/relationships/header" Target="header2.xml"/><Relationship Id="rId19" Type="http://schemas.openxmlformats.org/officeDocument/2006/relationships/header" Target="header7.xm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9.xml"/><Relationship Id="rId27" Type="http://schemas.openxmlformats.org/officeDocument/2006/relationships/header" Target="header1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13E3C5-30EA-425B-BC07-F375CB27A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15389</Words>
  <Characters>86357</Characters>
  <Application>Microsoft Office Word</Application>
  <DocSecurity>0</DocSecurity>
  <Lines>719</Lines>
  <Paragraphs>203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101543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2018-06-18T12:54:00Z</dcterms:created>
  <dcterms:modified xsi:type="dcterms:W3CDTF">2018-06-18T13:58:00Z</dcterms:modified>
</cp:coreProperties>
</file>