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F96B170" w:rsidR="00592D4D" w:rsidRPr="00BA61BF" w:rsidRDefault="00592D4D" w:rsidP="00866B99">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 xml:space="preserve">State of Maine: Notice of Agency Rulemaking – </w:t>
      </w:r>
      <w:r w:rsidR="005E52DA" w:rsidRPr="00BA61BF">
        <w:rPr>
          <w:rFonts w:ascii="Bookman Old Style" w:eastAsiaTheme="minorHAnsi" w:hAnsi="Bookman Old Style"/>
          <w:b/>
          <w:sz w:val="22"/>
          <w:szCs w:val="22"/>
        </w:rPr>
        <w:t xml:space="preserve">July </w:t>
      </w:r>
      <w:r w:rsidR="005940C5" w:rsidRPr="00BA61BF">
        <w:rPr>
          <w:rFonts w:ascii="Bookman Old Style" w:eastAsiaTheme="minorHAnsi" w:hAnsi="Bookman Old Style"/>
          <w:b/>
          <w:sz w:val="22"/>
          <w:szCs w:val="22"/>
        </w:rPr>
        <w:t>1</w:t>
      </w:r>
      <w:r w:rsidR="00E72EFE">
        <w:rPr>
          <w:rFonts w:ascii="Bookman Old Style" w:eastAsiaTheme="minorHAnsi" w:hAnsi="Bookman Old Style"/>
          <w:b/>
          <w:sz w:val="22"/>
          <w:szCs w:val="22"/>
        </w:rPr>
        <w:t>9</w:t>
      </w:r>
      <w:r w:rsidRPr="00BA61BF">
        <w:rPr>
          <w:rFonts w:ascii="Bookman Old Style" w:eastAsiaTheme="minorHAnsi" w:hAnsi="Bookman Old Style"/>
          <w:b/>
          <w:sz w:val="22"/>
          <w:szCs w:val="22"/>
        </w:rPr>
        <w:t>, 2023</w:t>
      </w:r>
      <w:r w:rsidRPr="00BA61BF">
        <w:rPr>
          <w:rFonts w:ascii="Bookman Old Style" w:eastAsiaTheme="minorHAnsi" w:hAnsi="Bookman Old Style"/>
          <w:b/>
          <w:sz w:val="22"/>
          <w:szCs w:val="22"/>
        </w:rPr>
        <w:tab/>
      </w:r>
    </w:p>
    <w:p w14:paraId="14999CD2"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BA61BF" w:rsidRDefault="00592D4D" w:rsidP="00866B99">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NOTICE OF STATE RULEMAKING</w:t>
      </w:r>
    </w:p>
    <w:p w14:paraId="68792918" w14:textId="77777777" w:rsidR="00592D4D" w:rsidRPr="00BA61BF" w:rsidRDefault="00592D4D" w:rsidP="00866B99">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BA61BF" w:rsidRDefault="00592D4D" w:rsidP="00866B99">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Public Input for Rules</w:t>
      </w:r>
    </w:p>
    <w:p w14:paraId="7675CC31" w14:textId="1CC538B3" w:rsidR="00592D4D" w:rsidRPr="00BA61BF" w:rsidRDefault="00592D4D" w:rsidP="00866B99">
      <w:pPr>
        <w:overflowPunct/>
        <w:autoSpaceDE/>
        <w:autoSpaceDN/>
        <w:adjustRightInd/>
        <w:textAlignment w:val="auto"/>
        <w:rPr>
          <w:rFonts w:ascii="Bookman Old Style" w:eastAsiaTheme="minorHAnsi" w:hAnsi="Bookman Old Style" w:cstheme="minorBidi"/>
          <w:sz w:val="22"/>
          <w:szCs w:val="22"/>
        </w:rPr>
      </w:pPr>
      <w:r w:rsidRPr="00BA61B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BA61BF">
        <w:rPr>
          <w:rFonts w:ascii="Bookman Old Style" w:eastAsiaTheme="minorHAnsi" w:hAnsi="Bookman Old Style" w:cstheme="minorBidi"/>
          <w:b/>
          <w:bCs/>
          <w:sz w:val="22"/>
          <w:szCs w:val="22"/>
        </w:rPr>
        <w:t>Petitions</w:t>
      </w:r>
      <w:r w:rsidRPr="00BA61B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BA61BF">
        <w:rPr>
          <w:rFonts w:ascii="Bookman Old Style" w:eastAsiaTheme="minorHAnsi" w:hAnsi="Bookman Old Style" w:cstheme="minorBidi"/>
          <w:b/>
          <w:bCs/>
          <w:sz w:val="22"/>
          <w:szCs w:val="22"/>
        </w:rPr>
        <w:t>World</w:t>
      </w:r>
      <w:r w:rsidRPr="00BA61BF">
        <w:rPr>
          <w:rFonts w:ascii="Bookman Old Style" w:eastAsiaTheme="minorHAnsi" w:hAnsi="Bookman Old Style" w:cstheme="minorBidi"/>
          <w:b/>
          <w:bCs/>
          <w:sz w:val="22"/>
          <w:szCs w:val="22"/>
        </w:rPr>
        <w:noBreakHyphen/>
        <w:t>Wide Web</w:t>
      </w:r>
      <w:r w:rsidRPr="00BA61B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BA61BF">
          <w:rPr>
            <w:rStyle w:val="Hyperlink"/>
            <w:rFonts w:ascii="Bookman Old Style" w:eastAsiaTheme="minorHAnsi" w:hAnsi="Bookman Old Style" w:cstheme="minorBidi"/>
            <w:sz w:val="22"/>
            <w:szCs w:val="22"/>
          </w:rPr>
          <w:t>http://www.maine.gov/sos/cec/rules</w:t>
        </w:r>
      </w:hyperlink>
      <w:r w:rsidRPr="00BA61BF">
        <w:rPr>
          <w:rFonts w:ascii="Bookman Old Style" w:eastAsiaTheme="minorHAnsi" w:hAnsi="Bookman Old Style" w:cstheme="minorBidi"/>
          <w:sz w:val="22"/>
          <w:szCs w:val="22"/>
        </w:rPr>
        <w:t>. There is also a list of rulemaking liaisons (</w:t>
      </w:r>
      <w:hyperlink r:id="rId9" w:history="1">
        <w:r w:rsidRPr="00BA61BF">
          <w:rPr>
            <w:rStyle w:val="Hyperlink"/>
            <w:rFonts w:ascii="Bookman Old Style" w:eastAsiaTheme="minorHAnsi" w:hAnsi="Bookman Old Style" w:cstheme="minorBidi"/>
            <w:sz w:val="22"/>
            <w:szCs w:val="22"/>
          </w:rPr>
          <w:t>http://www.maine.gov/sos/cec/rules/liaisons.html</w:t>
        </w:r>
      </w:hyperlink>
      <w:r w:rsidRPr="00BA61BF">
        <w:rPr>
          <w:rFonts w:ascii="Bookman Old Style" w:eastAsiaTheme="minorHAnsi" w:hAnsi="Bookman Old Style" w:cstheme="minorBidi"/>
          <w:sz w:val="22"/>
          <w:szCs w:val="22"/>
        </w:rPr>
        <w:t>), who are single points of contact for each agency.</w:t>
      </w:r>
    </w:p>
    <w:p w14:paraId="66495FD6" w14:textId="77777777" w:rsidR="00355817" w:rsidRPr="00BA61BF" w:rsidRDefault="00355817" w:rsidP="00866B99">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BA61BF" w:rsidRDefault="00ED33FF" w:rsidP="00866B99">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PROPOSAL</w:t>
      </w:r>
      <w:r w:rsidR="004607B9" w:rsidRPr="00BA61BF">
        <w:rPr>
          <w:rFonts w:ascii="Bookman Old Style" w:eastAsiaTheme="minorHAnsi" w:hAnsi="Bookman Old Style"/>
          <w:b/>
          <w:sz w:val="22"/>
          <w:szCs w:val="22"/>
        </w:rPr>
        <w:t>S</w:t>
      </w:r>
    </w:p>
    <w:p w14:paraId="4C065B7C" w14:textId="06D8FF83" w:rsidR="0086328A" w:rsidRDefault="0086328A" w:rsidP="0086328A">
      <w:pPr>
        <w:overflowPunct/>
        <w:autoSpaceDE/>
        <w:autoSpaceDN/>
        <w:adjustRightInd/>
        <w:textAlignment w:val="auto"/>
        <w:rPr>
          <w:rFonts w:ascii="Bookman Old Style" w:hAnsi="Bookman Old Style"/>
          <w:bCs/>
          <w:color w:val="000000"/>
          <w:sz w:val="22"/>
          <w:szCs w:val="22"/>
        </w:rPr>
      </w:pPr>
    </w:p>
    <w:p w14:paraId="03E9C6D8" w14:textId="23D20B40" w:rsidR="0086328A" w:rsidRDefault="0086328A"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AGENCY: </w:t>
      </w:r>
      <w:r w:rsidRPr="0086328A">
        <w:rPr>
          <w:rFonts w:ascii="Bookman Old Style" w:hAnsi="Bookman Old Style"/>
          <w:b/>
          <w:color w:val="000000"/>
          <w:sz w:val="22"/>
          <w:szCs w:val="22"/>
        </w:rPr>
        <w:t>90-590 – Maine Health Data Organization (MHDO)</w:t>
      </w:r>
    </w:p>
    <w:p w14:paraId="0BBD5626" w14:textId="156703A5" w:rsidR="0086328A" w:rsidRDefault="0086328A"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CHAPTER NUMBER AND TITLE: </w:t>
      </w:r>
      <w:r w:rsidRPr="0086328A">
        <w:rPr>
          <w:rFonts w:ascii="Bookman Old Style" w:hAnsi="Bookman Old Style"/>
          <w:b/>
          <w:color w:val="000000"/>
          <w:sz w:val="22"/>
          <w:szCs w:val="22"/>
        </w:rPr>
        <w:t>Ch. 243</w:t>
      </w:r>
      <w:r>
        <w:rPr>
          <w:rFonts w:ascii="Bookman Old Style" w:hAnsi="Bookman Old Style"/>
          <w:bCs/>
          <w:color w:val="000000"/>
          <w:sz w:val="22"/>
          <w:szCs w:val="22"/>
        </w:rPr>
        <w:t>, Uniform Reporting System for Health Care Claims Data Sets</w:t>
      </w:r>
    </w:p>
    <w:p w14:paraId="2C0387F1" w14:textId="4A032382" w:rsidR="00D7101B" w:rsidRDefault="00D7101B"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PROPOSED RULE NUMBER: </w:t>
      </w:r>
      <w:r w:rsidRPr="00D7101B">
        <w:rPr>
          <w:rFonts w:ascii="Bookman Old Style" w:hAnsi="Bookman Old Style"/>
          <w:b/>
          <w:color w:val="000000"/>
          <w:sz w:val="22"/>
          <w:szCs w:val="22"/>
        </w:rPr>
        <w:t>2023-P139</w:t>
      </w:r>
    </w:p>
    <w:p w14:paraId="4B76B386" w14:textId="2F3413DF" w:rsidR="0086328A" w:rsidRDefault="0086328A" w:rsidP="00866B99">
      <w:pPr>
        <w:overflowPunct/>
        <w:autoSpaceDE/>
        <w:autoSpaceDN/>
        <w:adjustRightInd/>
        <w:ind w:left="5" w:hanging="10"/>
        <w:textAlignment w:val="auto"/>
        <w:rPr>
          <w:rFonts w:ascii="Bookman Old Style" w:hAnsi="Bookman Old Style"/>
          <w:bCs/>
          <w:color w:val="000000"/>
          <w:sz w:val="22"/>
          <w:szCs w:val="22"/>
        </w:rPr>
      </w:pPr>
      <w:r w:rsidRPr="0086328A">
        <w:rPr>
          <w:rFonts w:ascii="Bookman Old Style" w:hAnsi="Bookman Old Style"/>
          <w:b/>
          <w:color w:val="000000"/>
          <w:sz w:val="22"/>
          <w:szCs w:val="22"/>
        </w:rPr>
        <w:t>Correction to notice published on July 12:</w:t>
      </w:r>
      <w:r>
        <w:rPr>
          <w:rFonts w:ascii="Bookman Old Style" w:hAnsi="Bookman Old Style"/>
          <w:bCs/>
          <w:color w:val="000000"/>
          <w:sz w:val="22"/>
          <w:szCs w:val="22"/>
        </w:rPr>
        <w:t xml:space="preserve"> The comment deadline is August 14, 2023 (not August 3).</w:t>
      </w:r>
    </w:p>
    <w:p w14:paraId="7BEB0FAD" w14:textId="77777777" w:rsidR="0086328A" w:rsidRPr="0086328A" w:rsidRDefault="0086328A" w:rsidP="0086328A">
      <w:pPr>
        <w:pBdr>
          <w:bottom w:val="single" w:sz="4" w:space="1" w:color="auto"/>
        </w:pBdr>
        <w:overflowPunct/>
        <w:autoSpaceDE/>
        <w:autoSpaceDN/>
        <w:adjustRightInd/>
        <w:ind w:left="5" w:hanging="10"/>
        <w:textAlignment w:val="auto"/>
        <w:rPr>
          <w:rFonts w:ascii="Bookman Old Style" w:hAnsi="Bookman Old Style"/>
          <w:bCs/>
          <w:color w:val="000000"/>
          <w:sz w:val="22"/>
          <w:szCs w:val="22"/>
        </w:rPr>
      </w:pPr>
    </w:p>
    <w:p w14:paraId="0E3B3F50" w14:textId="77777777" w:rsidR="0086328A" w:rsidRDefault="0086328A" w:rsidP="00866B99">
      <w:pPr>
        <w:overflowPunct/>
        <w:autoSpaceDE/>
        <w:autoSpaceDN/>
        <w:adjustRightInd/>
        <w:ind w:left="5" w:hanging="10"/>
        <w:textAlignment w:val="auto"/>
        <w:rPr>
          <w:rFonts w:ascii="Bookman Old Style" w:hAnsi="Bookman Old Style"/>
          <w:bCs/>
          <w:color w:val="000000"/>
          <w:sz w:val="22"/>
          <w:szCs w:val="22"/>
        </w:rPr>
      </w:pPr>
    </w:p>
    <w:p w14:paraId="46637E0A" w14:textId="3A7DFC0D" w:rsidR="00983019" w:rsidRPr="00983019" w:rsidRDefault="00983019" w:rsidP="00866B99">
      <w:pPr>
        <w:overflowPunct/>
        <w:autoSpaceDE/>
        <w:autoSpaceDN/>
        <w:adjustRightInd/>
        <w:ind w:left="5" w:hanging="10"/>
        <w:textAlignment w:val="auto"/>
        <w:rPr>
          <w:rFonts w:ascii="Bookman Old Style" w:hAnsi="Bookman Old Style"/>
          <w:b/>
          <w:color w:val="000000"/>
          <w:sz w:val="22"/>
          <w:szCs w:val="22"/>
        </w:rPr>
      </w:pPr>
      <w:r w:rsidRPr="00983019">
        <w:rPr>
          <w:rFonts w:ascii="Bookman Old Style" w:hAnsi="Bookman Old Style"/>
          <w:bCs/>
          <w:color w:val="000000"/>
          <w:sz w:val="22"/>
          <w:szCs w:val="22"/>
        </w:rPr>
        <w:t xml:space="preserve">AGENCY: </w:t>
      </w:r>
      <w:r w:rsidR="000B5D2B" w:rsidRPr="00866B99">
        <w:rPr>
          <w:rFonts w:ascii="Bookman Old Style" w:hAnsi="Bookman Old Style"/>
          <w:b/>
          <w:color w:val="000000"/>
          <w:sz w:val="22"/>
          <w:szCs w:val="22"/>
        </w:rPr>
        <w:t>10-144</w:t>
      </w:r>
      <w:r w:rsidR="000B5D2B" w:rsidRP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 xml:space="preserve"> Department of Health and Human Services</w:t>
      </w:r>
      <w:r w:rsidR="000B5D2B" w:rsidRPr="000B5D2B">
        <w:rPr>
          <w:rFonts w:ascii="Bookman Old Style" w:hAnsi="Bookman Old Style"/>
          <w:bCs/>
          <w:color w:val="000000"/>
          <w:sz w:val="22"/>
          <w:szCs w:val="22"/>
        </w:rPr>
        <w:t xml:space="preserve"> (DHHS)</w:t>
      </w:r>
      <w:r w:rsidRPr="00983019">
        <w:rPr>
          <w:rFonts w:ascii="Bookman Old Style" w:hAnsi="Bookman Old Style"/>
          <w:bCs/>
          <w:color w:val="000000"/>
          <w:sz w:val="22"/>
          <w:szCs w:val="22"/>
        </w:rPr>
        <w:t xml:space="preserve">, </w:t>
      </w:r>
      <w:r w:rsidR="000B5D2B" w:rsidRPr="00866B99">
        <w:rPr>
          <w:rFonts w:ascii="Bookman Old Style" w:hAnsi="Bookman Old Style"/>
          <w:b/>
          <w:color w:val="000000"/>
          <w:sz w:val="22"/>
          <w:szCs w:val="22"/>
        </w:rPr>
        <w:t xml:space="preserve">Office of </w:t>
      </w:r>
      <w:r w:rsidRPr="00983019">
        <w:rPr>
          <w:rFonts w:ascii="Bookman Old Style" w:hAnsi="Bookman Old Style"/>
          <w:b/>
          <w:color w:val="000000"/>
          <w:sz w:val="22"/>
          <w:szCs w:val="22"/>
        </w:rPr>
        <w:t>MaineCare Services</w:t>
      </w:r>
      <w:r w:rsidR="000B5D2B" w:rsidRPr="00866B99">
        <w:rPr>
          <w:rFonts w:ascii="Bookman Old Style" w:hAnsi="Bookman Old Style"/>
          <w:b/>
          <w:color w:val="000000"/>
          <w:sz w:val="22"/>
          <w:szCs w:val="22"/>
        </w:rPr>
        <w:t xml:space="preserve"> (OMS) – </w:t>
      </w:r>
      <w:r w:rsidRPr="00983019">
        <w:rPr>
          <w:rFonts w:ascii="Bookman Old Style" w:hAnsi="Bookman Old Style"/>
          <w:b/>
          <w:color w:val="000000"/>
          <w:sz w:val="22"/>
          <w:szCs w:val="22"/>
        </w:rPr>
        <w:t>Division of Policy</w:t>
      </w:r>
    </w:p>
    <w:p w14:paraId="65C70327" w14:textId="2BE62398"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CHAPTER NUMBER AND TITLE: </w:t>
      </w:r>
      <w:r w:rsidRPr="00983019">
        <w:rPr>
          <w:rFonts w:ascii="Bookman Old Style" w:hAnsi="Bookman Old Style"/>
          <w:b/>
          <w:color w:val="000000"/>
          <w:sz w:val="22"/>
          <w:szCs w:val="22"/>
        </w:rPr>
        <w:t>Ch</w:t>
      </w:r>
      <w:r w:rsidR="00866B99" w:rsidRPr="00866B99">
        <w:rPr>
          <w:rFonts w:ascii="Bookman Old Style" w:hAnsi="Bookman Old Style"/>
          <w:b/>
          <w:color w:val="000000"/>
          <w:sz w:val="22"/>
          <w:szCs w:val="22"/>
        </w:rPr>
        <w:t>.</w:t>
      </w:r>
      <w:r w:rsidRPr="00983019">
        <w:rPr>
          <w:rFonts w:ascii="Bookman Old Style" w:hAnsi="Bookman Old Style"/>
          <w:b/>
          <w:color w:val="000000"/>
          <w:sz w:val="22"/>
          <w:szCs w:val="22"/>
        </w:rPr>
        <w:t>101</w:t>
      </w:r>
      <w:r w:rsidRPr="00983019">
        <w:rPr>
          <w:rFonts w:ascii="Bookman Old Style" w:hAnsi="Bookman Old Style"/>
          <w:bCs/>
          <w:color w:val="000000"/>
          <w:sz w:val="22"/>
          <w:szCs w:val="22"/>
        </w:rPr>
        <w:t>, MaineCare Benefits Manual</w:t>
      </w:r>
      <w:r w:rsidR="00866B99">
        <w:rPr>
          <w:rFonts w:ascii="Bookman Old Style" w:hAnsi="Bookman Old Style"/>
          <w:bCs/>
          <w:color w:val="000000"/>
          <w:sz w:val="22"/>
          <w:szCs w:val="22"/>
        </w:rPr>
        <w:t xml:space="preserve">.(MBM): </w:t>
      </w:r>
      <w:r w:rsidRPr="00983019">
        <w:rPr>
          <w:rFonts w:ascii="Bookman Old Style" w:hAnsi="Bookman Old Style"/>
          <w:b/>
          <w:color w:val="000000"/>
          <w:sz w:val="22"/>
          <w:szCs w:val="22"/>
        </w:rPr>
        <w:t>Ch</w:t>
      </w:r>
      <w:r w:rsidR="00866B99" w:rsidRPr="00866B99">
        <w:rPr>
          <w:rFonts w:ascii="Bookman Old Style" w:hAnsi="Bookman Old Style"/>
          <w:b/>
          <w:color w:val="000000"/>
          <w:sz w:val="22"/>
          <w:szCs w:val="22"/>
        </w:rPr>
        <w:t>.</w:t>
      </w:r>
      <w:r w:rsidRPr="00983019">
        <w:rPr>
          <w:rFonts w:ascii="Bookman Old Style" w:hAnsi="Bookman Old Style"/>
          <w:b/>
          <w:color w:val="000000"/>
          <w:sz w:val="22"/>
          <w:szCs w:val="22"/>
        </w:rPr>
        <w:t xml:space="preserve"> III Section 45</w:t>
      </w:r>
      <w:r w:rsidRPr="00983019">
        <w:rPr>
          <w:rFonts w:ascii="Bookman Old Style" w:hAnsi="Bookman Old Style"/>
          <w:bCs/>
          <w:color w:val="000000"/>
          <w:sz w:val="22"/>
          <w:szCs w:val="22"/>
        </w:rPr>
        <w:t>, Hospital Services</w:t>
      </w:r>
    </w:p>
    <w:p w14:paraId="4D3766D1" w14:textId="1176D976"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PROPOSED RULE NUMBER: </w:t>
      </w:r>
      <w:r w:rsidR="008A7F72" w:rsidRPr="008A7F72">
        <w:rPr>
          <w:rFonts w:ascii="Bookman Old Style" w:hAnsi="Bookman Old Style"/>
          <w:b/>
          <w:color w:val="000000"/>
          <w:sz w:val="22"/>
          <w:szCs w:val="22"/>
        </w:rPr>
        <w:t>2023-</w:t>
      </w:r>
      <w:r w:rsidR="008A7F72">
        <w:rPr>
          <w:rFonts w:ascii="Bookman Old Style" w:hAnsi="Bookman Old Style"/>
          <w:b/>
          <w:color w:val="000000"/>
          <w:sz w:val="22"/>
          <w:szCs w:val="22"/>
        </w:rPr>
        <w:t>P</w:t>
      </w:r>
      <w:r w:rsidR="008A7F72" w:rsidRPr="008A7F72">
        <w:rPr>
          <w:rFonts w:ascii="Bookman Old Style" w:hAnsi="Bookman Old Style"/>
          <w:b/>
          <w:color w:val="000000"/>
          <w:sz w:val="22"/>
          <w:szCs w:val="22"/>
        </w:rPr>
        <w:t>14</w:t>
      </w:r>
      <w:r w:rsidR="00122754">
        <w:rPr>
          <w:rFonts w:ascii="Bookman Old Style" w:hAnsi="Bookman Old Style"/>
          <w:b/>
          <w:color w:val="000000"/>
          <w:sz w:val="22"/>
          <w:szCs w:val="22"/>
        </w:rPr>
        <w:t>2</w:t>
      </w:r>
    </w:p>
    <w:p w14:paraId="53C223E1" w14:textId="7EE26B80" w:rsidR="00983019" w:rsidRPr="00983019" w:rsidRDefault="00983019" w:rsidP="00866B99">
      <w:pPr>
        <w:overflowPunct/>
        <w:autoSpaceDE/>
        <w:autoSpaceDN/>
        <w:adjustRightInd/>
        <w:ind w:left="14" w:hanging="14"/>
        <w:textAlignment w:val="auto"/>
        <w:rPr>
          <w:rFonts w:ascii="Bookman Old Style" w:hAnsi="Bookman Old Style"/>
          <w:bCs/>
          <w:color w:val="000000"/>
          <w:sz w:val="22"/>
          <w:szCs w:val="22"/>
        </w:rPr>
      </w:pPr>
      <w:r w:rsidRPr="00983019">
        <w:rPr>
          <w:rFonts w:ascii="Bookman Old Style" w:hAnsi="Bookman Old Style"/>
          <w:bCs/>
          <w:color w:val="000000"/>
          <w:sz w:val="22"/>
          <w:szCs w:val="22"/>
        </w:rPr>
        <w:t>CONCISE SUMMARY</w:t>
      </w:r>
      <w:r w:rsidRPr="00983019">
        <w:rPr>
          <w:rFonts w:ascii="Bookman Old Style" w:eastAsia="Arial" w:hAnsi="Bookman Old Style" w:cs="Arial"/>
          <w:bCs/>
          <w:color w:val="000000"/>
          <w:sz w:val="22"/>
          <w:szCs w:val="22"/>
        </w:rPr>
        <w:t xml:space="preserve">: </w:t>
      </w:r>
      <w:r w:rsidRPr="00983019">
        <w:rPr>
          <w:rFonts w:ascii="Bookman Old Style" w:hAnsi="Bookman Old Style"/>
          <w:bCs/>
          <w:color w:val="000000"/>
          <w:sz w:val="22"/>
          <w:szCs w:val="22"/>
        </w:rPr>
        <w:t xml:space="preserve">The principal reason the Department is proposing this rule is to eliminate the current provider-specific rates for reimbursing distinct psychiatric units and distinct substance use disorder (SUD) units in hospitals, and to establish a new reimbursement methodology. In compliance with 22 MRS </w:t>
      </w:r>
      <w:r w:rsidR="00BF6FE8">
        <w:rPr>
          <w:rFonts w:ascii="Bookman Old Style" w:hAnsi="Bookman Old Style"/>
          <w:bCs/>
          <w:color w:val="000000"/>
          <w:sz w:val="22"/>
          <w:szCs w:val="22"/>
        </w:rPr>
        <w:t>§</w:t>
      </w:r>
      <w:r w:rsidRPr="00983019">
        <w:rPr>
          <w:rFonts w:ascii="Bookman Old Style" w:hAnsi="Bookman Old Style"/>
          <w:bCs/>
          <w:color w:val="000000"/>
          <w:sz w:val="22"/>
          <w:szCs w:val="22"/>
        </w:rPr>
        <w:t>3173-J(2), the Department conducted a rate determination process:</w:t>
      </w:r>
      <w:r w:rsid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 xml:space="preserve">a Rate Determination Initiation Notice was </w:t>
      </w:r>
      <w:r w:rsidRPr="00983019">
        <w:rPr>
          <w:rFonts w:ascii="Bookman Old Style" w:hAnsi="Bookman Old Style"/>
          <w:bCs/>
          <w:color w:val="000000"/>
          <w:sz w:val="22"/>
          <w:szCs w:val="22"/>
        </w:rPr>
        <w:lastRenderedPageBreak/>
        <w:t xml:space="preserve">issued on October 7, 2022; MaineCare presented the draft rate methodology and definitions to providers and interested stakeholders in January 2023; accepted public comments until February 3, 2023; and will respond in writing to comments with an explanation of whether and how feedback was incorporated into the final rate determination. The Department’s resulting reimbursement methodology, as proposed here, generally aligns with Medicare’s payment method for distinct psychiatric units. In compliance with PL 2023 </w:t>
      </w:r>
      <w:r w:rsidR="00BF6FE8">
        <w:rPr>
          <w:rFonts w:ascii="Bookman Old Style" w:hAnsi="Bookman Old Style"/>
          <w:bCs/>
          <w:color w:val="000000"/>
          <w:sz w:val="22"/>
          <w:szCs w:val="22"/>
        </w:rPr>
        <w:t>C</w:t>
      </w:r>
      <w:r w:rsidRPr="00983019">
        <w:rPr>
          <w:rFonts w:ascii="Bookman Old Style" w:hAnsi="Bookman Old Style"/>
          <w:bCs/>
          <w:color w:val="000000"/>
          <w:sz w:val="22"/>
          <w:szCs w:val="22"/>
        </w:rPr>
        <w:t>h. 3 Sec. S-1, the initial per diem base rates were set so the methodology will provide, in aggregate, one hundred percent (100%) cost reimbursement across all hospitals with these distinct units based upon 2022 data.</w:t>
      </w:r>
    </w:p>
    <w:p w14:paraId="59E7462E" w14:textId="7514D864"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This proposed rulemaking seeks to make the following specific changes:</w:t>
      </w:r>
    </w:p>
    <w:p w14:paraId="6EA09093" w14:textId="7DEDD6CE" w:rsidR="00983019" w:rsidRPr="00866B99" w:rsidRDefault="00983019" w:rsidP="00866B99">
      <w:pPr>
        <w:pStyle w:val="ListParagraph"/>
        <w:numPr>
          <w:ilvl w:val="0"/>
          <w:numId w:val="49"/>
        </w:numPr>
        <w:overflowPunct/>
        <w:autoSpaceDE/>
        <w:autoSpaceDN/>
        <w:adjustRightInd/>
        <w:textAlignment w:val="auto"/>
        <w:rPr>
          <w:rFonts w:ascii="Bookman Old Style" w:hAnsi="Bookman Old Style"/>
          <w:bCs/>
          <w:color w:val="000000"/>
          <w:sz w:val="22"/>
          <w:szCs w:val="22"/>
        </w:rPr>
      </w:pPr>
      <w:r w:rsidRPr="00866B99">
        <w:rPr>
          <w:rFonts w:ascii="Bookman Old Style" w:hAnsi="Bookman Old Style"/>
          <w:b/>
          <w:color w:val="000000"/>
          <w:sz w:val="22"/>
          <w:szCs w:val="22"/>
        </w:rPr>
        <w:t>Section 45.01- Definitions</w:t>
      </w:r>
      <w:r w:rsidRPr="00866B99">
        <w:rPr>
          <w:rFonts w:ascii="Bookman Old Style" w:hAnsi="Bookman Old Style"/>
          <w:bCs/>
          <w:color w:val="000000"/>
          <w:sz w:val="22"/>
          <w:szCs w:val="22"/>
          <w:u w:val="single" w:color="000000"/>
        </w:rPr>
        <w:t>:</w:t>
      </w:r>
    </w:p>
    <w:p w14:paraId="7CBF2FB7" w14:textId="1C3CF227"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Change the definition of “Discharge” to add that a discharge occurs if a patient is transferred to a distinct psychiatric Unit or a distinct SUD unit. The Department proposes a retroactive application of July 1, 2023, for this change, as authorized by 22 MRS </w:t>
      </w:r>
      <w:r w:rsidR="007D7832">
        <w:rPr>
          <w:rFonts w:ascii="Bookman Old Style" w:hAnsi="Bookman Old Style"/>
          <w:bCs/>
          <w:color w:val="000000"/>
          <w:sz w:val="22"/>
          <w:szCs w:val="22"/>
        </w:rPr>
        <w:t>§</w:t>
      </w:r>
      <w:r w:rsidRPr="00983019">
        <w:rPr>
          <w:rFonts w:ascii="Bookman Old Style" w:hAnsi="Bookman Old Style"/>
          <w:bCs/>
          <w:color w:val="000000"/>
          <w:sz w:val="22"/>
          <w:szCs w:val="22"/>
        </w:rPr>
        <w:t>42(8), as this change benefits, and does not harm MaineCare members or providers.</w:t>
      </w:r>
    </w:p>
    <w:p w14:paraId="20AD59E8" w14:textId="783490C9"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Added definitions for “From Date” and Medicare Severity Diagnosis-Related Group (MS-DRG), terms utilized in Section 45.03-1(B), the new reimbursement methodology for distinct psychiatric Units and SUD units.</w:t>
      </w:r>
    </w:p>
    <w:p w14:paraId="355EEFC0" w14:textId="201C6AE8" w:rsidR="00983019" w:rsidRPr="007D7832" w:rsidRDefault="00983019" w:rsidP="007D7832">
      <w:pPr>
        <w:pStyle w:val="ListParagraph"/>
        <w:numPr>
          <w:ilvl w:val="0"/>
          <w:numId w:val="49"/>
        </w:numPr>
        <w:overflowPunct/>
        <w:autoSpaceDE/>
        <w:autoSpaceDN/>
        <w:adjustRightInd/>
        <w:textAlignment w:val="auto"/>
        <w:rPr>
          <w:rFonts w:ascii="Bookman Old Style" w:hAnsi="Bookman Old Style"/>
          <w:bCs/>
          <w:color w:val="000000"/>
          <w:sz w:val="22"/>
          <w:szCs w:val="22"/>
        </w:rPr>
      </w:pPr>
      <w:r w:rsidRPr="007D7832">
        <w:rPr>
          <w:rFonts w:ascii="Bookman Old Style" w:hAnsi="Bookman Old Style"/>
          <w:b/>
          <w:color w:val="000000"/>
          <w:sz w:val="22"/>
          <w:szCs w:val="22"/>
        </w:rPr>
        <w:t>Section 45.02-1- Inflation</w:t>
      </w:r>
      <w:r w:rsidRPr="007D7832">
        <w:rPr>
          <w:rFonts w:ascii="Bookman Old Style" w:hAnsi="Bookman Old Style"/>
          <w:bCs/>
          <w:color w:val="000000"/>
          <w:sz w:val="22"/>
          <w:szCs w:val="22"/>
        </w:rPr>
        <w:t>:</w:t>
      </w:r>
    </w:p>
    <w:p w14:paraId="17C4687B" w14:textId="24DA4D4E"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Change the name of the entity producing the economic trend factor used by the Department for determining inflation, from Global Insight to IHS Markit due to a change in the name of the organization that publishes the “Healthcare Cost Review”.</w:t>
      </w:r>
    </w:p>
    <w:p w14:paraId="565D9936" w14:textId="7340E8A0" w:rsidR="00983019" w:rsidRPr="007D7832" w:rsidRDefault="00983019" w:rsidP="007D7832">
      <w:pPr>
        <w:pStyle w:val="ListParagraph"/>
        <w:numPr>
          <w:ilvl w:val="0"/>
          <w:numId w:val="49"/>
        </w:numPr>
        <w:overflowPunct/>
        <w:autoSpaceDE/>
        <w:autoSpaceDN/>
        <w:adjustRightInd/>
        <w:textAlignment w:val="auto"/>
        <w:rPr>
          <w:rFonts w:ascii="Bookman Old Style" w:hAnsi="Bookman Old Style"/>
          <w:b/>
          <w:color w:val="000000"/>
          <w:sz w:val="22"/>
          <w:szCs w:val="22"/>
        </w:rPr>
      </w:pPr>
      <w:r w:rsidRPr="007D7832">
        <w:rPr>
          <w:rFonts w:ascii="Bookman Old Style" w:hAnsi="Bookman Old Style"/>
          <w:b/>
          <w:color w:val="000000"/>
          <w:sz w:val="22"/>
          <w:szCs w:val="22"/>
        </w:rPr>
        <w:t>Section 45.03-1(B) New Reimbursement Methodology for Distinct Psychiatric Units and Distinct Substance Use Disorder (SUD) Units:</w:t>
      </w:r>
    </w:p>
    <w:p w14:paraId="20F74564" w14:textId="47A08228"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The Department proposes to eliminate the current methodology for reimbursing distinct psychiatric units and distinct SUD units and to establish a new reimbursement methodology that the Department has determined in accordance with 22 MRS </w:t>
      </w:r>
      <w:r w:rsidR="007D7832">
        <w:rPr>
          <w:rFonts w:ascii="Bookman Old Style" w:hAnsi="Bookman Old Style"/>
          <w:bCs/>
          <w:color w:val="000000"/>
          <w:sz w:val="22"/>
          <w:szCs w:val="22"/>
        </w:rPr>
        <w:t>§</w:t>
      </w:r>
      <w:r w:rsidRPr="00983019">
        <w:rPr>
          <w:rFonts w:ascii="Bookman Old Style" w:hAnsi="Bookman Old Style"/>
          <w:bCs/>
          <w:color w:val="000000"/>
          <w:sz w:val="22"/>
          <w:szCs w:val="22"/>
        </w:rPr>
        <w:t>3173-J(2).</w:t>
      </w:r>
      <w:r w:rsid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Under the proposed new methodology, the Department will calculate reimbursement for covered in-person stays in these units using the following formula: multiplying the per diem base rate (determined by whether the MS-DRG is a psychiatric or SUD MS-DRG) by the applicable MS-DRG relative weight and multiplying that figure by the applicable Length of Stay factor.</w:t>
      </w:r>
    </w:p>
    <w:p w14:paraId="7BD18A6D" w14:textId="1ABBBAA7"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The Department calculated per diem base rates to result in total reimbursement equal to one hundred percent (100%) of the costs of such discharges in the aggregate across all hospitals with distinct psychiatric units and distinct SUD units, utilizing 2022 data when adjusted for MS-DRG relative weights and Length of Stay factor.</w:t>
      </w:r>
    </w:p>
    <w:p w14:paraId="2F7FA928" w14:textId="52621D15"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The Department proposes to adopt the Medicare MS-DRG and Length of Stay factors for the new reimbursement methodology.</w:t>
      </w:r>
      <w:r w:rsid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The Medicare Length of Stay factor is a cumulative factor that takes into account how many days the patient stays in the distinct unit.</w:t>
      </w:r>
    </w:p>
    <w:p w14:paraId="69C7839F" w14:textId="7D9A8C50"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The Department proposes to update the per diem base rate annually based on the inflation provision in this rule (Section 45.02-1): the economic trend factor from the most recent addition of the “Healthcare Cost Review” from IHS Markit. In accordance with 22 MRS </w:t>
      </w:r>
      <w:bookmarkStart w:id="1" w:name="_Hlk140133293"/>
      <w:r w:rsidR="007D7832">
        <w:rPr>
          <w:rFonts w:ascii="Bookman Old Style" w:hAnsi="Bookman Old Style"/>
          <w:bCs/>
          <w:color w:val="000000"/>
          <w:sz w:val="22"/>
          <w:szCs w:val="22"/>
        </w:rPr>
        <w:t>§</w:t>
      </w:r>
      <w:bookmarkEnd w:id="1"/>
      <w:r w:rsidRPr="00983019">
        <w:rPr>
          <w:rFonts w:ascii="Bookman Old Style" w:hAnsi="Bookman Old Style"/>
          <w:bCs/>
          <w:color w:val="000000"/>
          <w:sz w:val="22"/>
          <w:szCs w:val="22"/>
        </w:rPr>
        <w:t xml:space="preserve">3173-J(3), the per diem base rates are posted on the </w:t>
      </w:r>
      <w:r w:rsidRPr="00983019">
        <w:rPr>
          <w:rFonts w:ascii="Bookman Old Style" w:hAnsi="Bookman Old Style"/>
          <w:bCs/>
          <w:i/>
          <w:iCs/>
          <w:color w:val="000000"/>
          <w:sz w:val="22"/>
          <w:szCs w:val="22"/>
        </w:rPr>
        <w:t>MaineCare Provider Fee Schedule</w:t>
      </w:r>
      <w:r w:rsidRPr="00983019">
        <w:rPr>
          <w:rFonts w:ascii="Bookman Old Style" w:hAnsi="Bookman Old Style"/>
          <w:bCs/>
          <w:color w:val="000000"/>
          <w:sz w:val="22"/>
          <w:szCs w:val="22"/>
        </w:rPr>
        <w:t>, and the Department is not required to do rulemaking to make the annual inflation adjustments to the per diem base rate.</w:t>
      </w:r>
    </w:p>
    <w:p w14:paraId="012B067B" w14:textId="379F7A6C"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The Department proposes that the new reimbursement methodology have a retroactive application date of July 1, 2023, as authorized by 22 MRS </w:t>
      </w:r>
      <w:r w:rsidR="007D7832">
        <w:rPr>
          <w:rFonts w:ascii="Bookman Old Style" w:hAnsi="Bookman Old Style"/>
          <w:bCs/>
          <w:color w:val="000000"/>
          <w:sz w:val="22"/>
          <w:szCs w:val="22"/>
        </w:rPr>
        <w:t>§</w:t>
      </w:r>
      <w:r w:rsidRPr="00983019">
        <w:rPr>
          <w:rFonts w:ascii="Bookman Old Style" w:hAnsi="Bookman Old Style"/>
          <w:bCs/>
          <w:color w:val="000000"/>
          <w:sz w:val="22"/>
          <w:szCs w:val="22"/>
        </w:rPr>
        <w:t>42(8), as the changes benefit, and do not harm MaineCare members or providers.</w:t>
      </w:r>
      <w:r w:rsid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 xml:space="preserve">In order to prevent any </w:t>
      </w:r>
      <w:r w:rsidRPr="00983019">
        <w:rPr>
          <w:rFonts w:ascii="Bookman Old Style" w:hAnsi="Bookman Old Style"/>
          <w:bCs/>
          <w:color w:val="000000"/>
          <w:sz w:val="22"/>
          <w:szCs w:val="22"/>
        </w:rPr>
        <w:lastRenderedPageBreak/>
        <w:t>adverse financial impact to any hospital with a distinct psychiatric unit, the Department has proposed a time limited supplemental payment for hospitals with distinct psychiatric units that are located in zip codes that CMS designates as “super rural” and that also have a High Geographic Need Health Professional Shortage Area for mental health designation by the Health Resources and Services Administration.</w:t>
      </w:r>
    </w:p>
    <w:p w14:paraId="3D28409E" w14:textId="2CD36E99" w:rsidR="00983019" w:rsidRPr="00EB2F1A" w:rsidRDefault="00983019" w:rsidP="006A1671">
      <w:pPr>
        <w:pStyle w:val="ListParagraph"/>
        <w:keepNext/>
        <w:keepLines/>
        <w:numPr>
          <w:ilvl w:val="0"/>
          <w:numId w:val="49"/>
        </w:numPr>
        <w:overflowPunct/>
        <w:autoSpaceDE/>
        <w:autoSpaceDN/>
        <w:adjustRightInd/>
        <w:textAlignment w:val="auto"/>
        <w:rPr>
          <w:rFonts w:ascii="Bookman Old Style" w:hAnsi="Bookman Old Style"/>
          <w:bCs/>
          <w:color w:val="000000"/>
          <w:sz w:val="22"/>
          <w:szCs w:val="22"/>
        </w:rPr>
      </w:pPr>
      <w:r w:rsidRPr="00EB2F1A">
        <w:rPr>
          <w:rFonts w:ascii="Bookman Old Style" w:hAnsi="Bookman Old Style"/>
          <w:b/>
          <w:color w:val="000000"/>
          <w:sz w:val="22"/>
          <w:szCs w:val="22"/>
        </w:rPr>
        <w:t>Appendix A(VIII)</w:t>
      </w:r>
      <w:r w:rsidRPr="00EB2F1A">
        <w:rPr>
          <w:rFonts w:ascii="Bookman Old Style" w:hAnsi="Bookman Old Style"/>
          <w:bCs/>
          <w:color w:val="000000"/>
          <w:sz w:val="22"/>
          <w:szCs w:val="22"/>
        </w:rPr>
        <w:t>:</w:t>
      </w:r>
    </w:p>
    <w:p w14:paraId="613C09F1" w14:textId="0982F5BD" w:rsidR="00983019" w:rsidRPr="00983019" w:rsidRDefault="00983019" w:rsidP="006A1671">
      <w:pPr>
        <w:keepNext/>
        <w:keepLines/>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The Department includes distinct psychiatric units and SUD units in this provision, so that hospitals can claim for two episodes of care if patients are transferred to distinct rehabilitation, psychiatric or SUD units. The Department proposes a retroactive application of July 1, 2023, for this change, as authorized by 22 MRS </w:t>
      </w:r>
      <w:r w:rsidR="00EB2F1A">
        <w:rPr>
          <w:rFonts w:ascii="Bookman Old Style" w:hAnsi="Bookman Old Style"/>
          <w:bCs/>
          <w:color w:val="000000"/>
          <w:sz w:val="22"/>
          <w:szCs w:val="22"/>
        </w:rPr>
        <w:t>§</w:t>
      </w:r>
      <w:r w:rsidRPr="00983019">
        <w:rPr>
          <w:rFonts w:ascii="Bookman Old Style" w:hAnsi="Bookman Old Style"/>
          <w:bCs/>
          <w:color w:val="000000"/>
          <w:sz w:val="22"/>
          <w:szCs w:val="22"/>
        </w:rPr>
        <w:t xml:space="preserve">42(8), as this change benefits, and does not harm MaineCare members or providers. </w:t>
      </w:r>
    </w:p>
    <w:p w14:paraId="22323BAF" w14:textId="1C96CFFF" w:rsidR="00983019" w:rsidRPr="00EB2F1A" w:rsidRDefault="00983019" w:rsidP="00EB2F1A">
      <w:pPr>
        <w:pStyle w:val="ListParagraph"/>
        <w:numPr>
          <w:ilvl w:val="0"/>
          <w:numId w:val="49"/>
        </w:numPr>
        <w:overflowPunct/>
        <w:autoSpaceDE/>
        <w:autoSpaceDN/>
        <w:adjustRightInd/>
        <w:textAlignment w:val="auto"/>
        <w:rPr>
          <w:rFonts w:ascii="Bookman Old Style" w:hAnsi="Bookman Old Style"/>
          <w:bCs/>
          <w:color w:val="000000"/>
          <w:sz w:val="22"/>
          <w:szCs w:val="22"/>
        </w:rPr>
      </w:pPr>
      <w:r w:rsidRPr="00EB2F1A">
        <w:rPr>
          <w:rFonts w:ascii="Bookman Old Style" w:hAnsi="Bookman Old Style"/>
          <w:bCs/>
          <w:color w:val="000000"/>
          <w:sz w:val="22"/>
          <w:szCs w:val="22"/>
        </w:rPr>
        <w:t>Remove website addresses and embed links to those websites in their place.</w:t>
      </w:r>
    </w:p>
    <w:p w14:paraId="359676EB" w14:textId="40C8EB92" w:rsidR="00983019" w:rsidRPr="00EB2F1A" w:rsidRDefault="00983019" w:rsidP="00EB2F1A">
      <w:pPr>
        <w:pStyle w:val="ListParagraph"/>
        <w:numPr>
          <w:ilvl w:val="0"/>
          <w:numId w:val="49"/>
        </w:numPr>
        <w:overflowPunct/>
        <w:autoSpaceDE/>
        <w:autoSpaceDN/>
        <w:adjustRightInd/>
        <w:textAlignment w:val="auto"/>
        <w:rPr>
          <w:rFonts w:ascii="Bookman Old Style" w:hAnsi="Bookman Old Style"/>
          <w:bCs/>
          <w:color w:val="000000"/>
          <w:sz w:val="22"/>
          <w:szCs w:val="22"/>
        </w:rPr>
      </w:pPr>
      <w:r w:rsidRPr="00EB2F1A">
        <w:rPr>
          <w:rFonts w:ascii="Bookman Old Style" w:hAnsi="Bookman Old Style"/>
          <w:bCs/>
          <w:color w:val="000000"/>
          <w:sz w:val="22"/>
          <w:szCs w:val="22"/>
        </w:rPr>
        <w:t>Make minor technical edits and format corrections.</w:t>
      </w:r>
    </w:p>
    <w:p w14:paraId="4F54C7AB" w14:textId="71D32F3C"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See </w:t>
      </w:r>
      <w:hyperlink r:id="rId10">
        <w:r w:rsidRPr="00983019">
          <w:rPr>
            <w:rFonts w:ascii="Bookman Old Style" w:hAnsi="Bookman Old Style"/>
            <w:bCs/>
            <w:color w:val="0000FF"/>
            <w:sz w:val="22"/>
            <w:szCs w:val="22"/>
            <w:u w:val="single" w:color="0000FF"/>
          </w:rPr>
          <w:t>http://www.maine.gov/dhhs/oms/rules/index.shtml</w:t>
        </w:r>
      </w:hyperlink>
      <w:hyperlink r:id="rId11">
        <w:r w:rsidRPr="00983019">
          <w:rPr>
            <w:rFonts w:ascii="Bookman Old Style" w:hAnsi="Bookman Old Style"/>
            <w:bCs/>
            <w:color w:val="000000"/>
            <w:sz w:val="22"/>
            <w:szCs w:val="22"/>
          </w:rPr>
          <w:t xml:space="preserve"> </w:t>
        </w:r>
      </w:hyperlink>
      <w:r w:rsidRPr="00983019">
        <w:rPr>
          <w:rFonts w:ascii="Bookman Old Style" w:hAnsi="Bookman Old Style"/>
          <w:bCs/>
          <w:color w:val="000000"/>
          <w:sz w:val="22"/>
          <w:szCs w:val="22"/>
        </w:rPr>
        <w:t>for rules and related rulemaking documents.</w:t>
      </w:r>
    </w:p>
    <w:p w14:paraId="78BE3DB4" w14:textId="0A484485" w:rsidR="00983019" w:rsidRPr="00983019" w:rsidRDefault="00983019" w:rsidP="00866B99">
      <w:pPr>
        <w:overflowPunct/>
        <w:autoSpaceDE/>
        <w:autoSpaceDN/>
        <w:adjustRightInd/>
        <w:ind w:left="5" w:hanging="10"/>
        <w:textAlignment w:val="auto"/>
        <w:rPr>
          <w:rFonts w:ascii="Bookman Old Style" w:hAnsi="Bookman Old Style"/>
          <w:bCs/>
          <w:i/>
          <w:iCs/>
          <w:color w:val="000000"/>
          <w:sz w:val="22"/>
          <w:szCs w:val="22"/>
        </w:rPr>
      </w:pPr>
      <w:r w:rsidRPr="00983019">
        <w:rPr>
          <w:rFonts w:ascii="Bookman Old Style" w:hAnsi="Bookman Old Style"/>
          <w:bCs/>
          <w:color w:val="000000"/>
          <w:sz w:val="22"/>
          <w:szCs w:val="22"/>
        </w:rPr>
        <w:t>PUBLIC HEARING: Wednes</w:t>
      </w:r>
      <w:r w:rsidR="00EB2F1A">
        <w:rPr>
          <w:rFonts w:ascii="Bookman Old Style" w:hAnsi="Bookman Old Style"/>
          <w:bCs/>
          <w:color w:val="000000"/>
          <w:sz w:val="22"/>
          <w:szCs w:val="22"/>
        </w:rPr>
        <w:t>d</w:t>
      </w:r>
      <w:r w:rsidRPr="00983019">
        <w:rPr>
          <w:rFonts w:ascii="Bookman Old Style" w:hAnsi="Bookman Old Style"/>
          <w:bCs/>
          <w:color w:val="000000"/>
          <w:sz w:val="22"/>
          <w:szCs w:val="22"/>
        </w:rPr>
        <w:t>ay, August 9, 2023</w:t>
      </w:r>
      <w:r w:rsidR="000B5D2B" w:rsidRP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 xml:space="preserve"> 9:00</w:t>
      </w:r>
      <w:r w:rsidR="000B5D2B" w:rsidRPr="000B5D2B">
        <w:rPr>
          <w:rFonts w:ascii="Bookman Old Style" w:hAnsi="Bookman Old Style"/>
          <w:bCs/>
          <w:color w:val="000000"/>
          <w:sz w:val="22"/>
          <w:szCs w:val="22"/>
        </w:rPr>
        <w:t xml:space="preserve"> </w:t>
      </w:r>
      <w:r w:rsidRPr="00983019">
        <w:rPr>
          <w:rFonts w:ascii="Bookman Old Style" w:hAnsi="Bookman Old Style"/>
          <w:bCs/>
          <w:color w:val="000000"/>
          <w:sz w:val="22"/>
          <w:szCs w:val="22"/>
        </w:rPr>
        <w:t>a</w:t>
      </w:r>
      <w:r w:rsidR="000B5D2B" w:rsidRPr="000B5D2B">
        <w:rPr>
          <w:rFonts w:ascii="Bookman Old Style" w:hAnsi="Bookman Old Style"/>
          <w:bCs/>
          <w:color w:val="000000"/>
          <w:sz w:val="22"/>
          <w:szCs w:val="22"/>
        </w:rPr>
        <w:t>.</w:t>
      </w:r>
      <w:r w:rsidRPr="00983019">
        <w:rPr>
          <w:rFonts w:ascii="Bookman Old Style" w:hAnsi="Bookman Old Style"/>
          <w:bCs/>
          <w:color w:val="000000"/>
          <w:sz w:val="22"/>
          <w:szCs w:val="22"/>
        </w:rPr>
        <w:t>m</w:t>
      </w:r>
      <w:r w:rsidR="000B5D2B" w:rsidRPr="000B5D2B">
        <w:rPr>
          <w:rFonts w:ascii="Bookman Old Style" w:hAnsi="Bookman Old Style"/>
          <w:bCs/>
          <w:color w:val="000000"/>
          <w:sz w:val="22"/>
          <w:szCs w:val="22"/>
        </w:rPr>
        <w:t>.</w:t>
      </w:r>
      <w:r w:rsidR="00EB2F1A">
        <w:rPr>
          <w:rFonts w:ascii="Bookman Old Style" w:hAnsi="Bookman Old Style"/>
          <w:bCs/>
          <w:color w:val="000000"/>
          <w:sz w:val="22"/>
          <w:szCs w:val="22"/>
        </w:rPr>
        <w:t xml:space="preserve">, </w:t>
      </w:r>
      <w:r w:rsidRPr="00983019">
        <w:rPr>
          <w:rFonts w:ascii="Bookman Old Style" w:hAnsi="Bookman Old Style"/>
          <w:bCs/>
          <w:color w:val="000000"/>
          <w:sz w:val="22"/>
          <w:szCs w:val="22"/>
        </w:rPr>
        <w:t>109 Capital St</w:t>
      </w:r>
      <w:r w:rsidR="00EB2F1A">
        <w:rPr>
          <w:rFonts w:ascii="Bookman Old Style" w:hAnsi="Bookman Old Style"/>
          <w:bCs/>
          <w:color w:val="000000"/>
          <w:sz w:val="22"/>
          <w:szCs w:val="22"/>
        </w:rPr>
        <w:t>reet</w:t>
      </w:r>
      <w:r w:rsidRPr="00983019">
        <w:rPr>
          <w:rFonts w:ascii="Bookman Old Style" w:hAnsi="Bookman Old Style"/>
          <w:bCs/>
          <w:color w:val="000000"/>
          <w:sz w:val="22"/>
          <w:szCs w:val="22"/>
        </w:rPr>
        <w:t>, Augusta, ME</w:t>
      </w:r>
      <w:r w:rsidR="00EB2F1A">
        <w:rPr>
          <w:rFonts w:ascii="Bookman Old Style" w:hAnsi="Bookman Old Style"/>
          <w:bCs/>
          <w:color w:val="000000"/>
          <w:sz w:val="22"/>
          <w:szCs w:val="22"/>
        </w:rPr>
        <w:t>:</w:t>
      </w:r>
      <w:r w:rsidRPr="00983019">
        <w:rPr>
          <w:rFonts w:ascii="Bookman Old Style" w:hAnsi="Bookman Old Style"/>
          <w:bCs/>
          <w:color w:val="000000"/>
          <w:sz w:val="22"/>
          <w:szCs w:val="22"/>
        </w:rPr>
        <w:t xml:space="preserve"> Conference Room A</w:t>
      </w:r>
      <w:r w:rsidR="00EB2F1A">
        <w:rPr>
          <w:rFonts w:ascii="Bookman Old Style" w:hAnsi="Bookman Old Style"/>
          <w:bCs/>
          <w:color w:val="000000"/>
          <w:sz w:val="22"/>
          <w:szCs w:val="22"/>
        </w:rPr>
        <w:t xml:space="preserve">. </w:t>
      </w:r>
      <w:r w:rsidRPr="00983019">
        <w:rPr>
          <w:rFonts w:ascii="Bookman Old Style" w:hAnsi="Bookman Old Style"/>
          <w:bCs/>
          <w:i/>
          <w:iCs/>
          <w:color w:val="000000"/>
          <w:sz w:val="22"/>
          <w:szCs w:val="22"/>
        </w:rPr>
        <w:t xml:space="preserve">The public hearing will be held both in-person and via </w:t>
      </w:r>
      <w:r w:rsidR="00EB2F1A" w:rsidRPr="00EB2F1A">
        <w:rPr>
          <w:rFonts w:ascii="Bookman Old Style" w:hAnsi="Bookman Old Style"/>
          <w:bCs/>
          <w:i/>
          <w:iCs/>
          <w:color w:val="000000"/>
          <w:sz w:val="22"/>
          <w:szCs w:val="22"/>
        </w:rPr>
        <w:t>Z</w:t>
      </w:r>
      <w:r w:rsidRPr="00983019">
        <w:rPr>
          <w:rFonts w:ascii="Bookman Old Style" w:hAnsi="Bookman Old Style"/>
          <w:bCs/>
          <w:i/>
          <w:iCs/>
          <w:color w:val="000000"/>
          <w:sz w:val="22"/>
          <w:szCs w:val="22"/>
        </w:rPr>
        <w:t>oom.</w:t>
      </w:r>
    </w:p>
    <w:p w14:paraId="35522CB6" w14:textId="41A5A6F4"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Zoom Meeting link:</w:t>
      </w:r>
    </w:p>
    <w:p w14:paraId="456B8533" w14:textId="3C11EED6" w:rsidR="00983019" w:rsidRPr="00983019" w:rsidRDefault="00456EEB" w:rsidP="00866B99">
      <w:pPr>
        <w:overflowPunct/>
        <w:autoSpaceDE/>
        <w:autoSpaceDN/>
        <w:adjustRightInd/>
        <w:ind w:left="5" w:hanging="10"/>
        <w:textAlignment w:val="auto"/>
        <w:rPr>
          <w:rFonts w:ascii="Bookman Old Style" w:hAnsi="Bookman Old Style"/>
          <w:bCs/>
          <w:color w:val="000000"/>
          <w:sz w:val="22"/>
          <w:szCs w:val="22"/>
        </w:rPr>
      </w:pPr>
      <w:hyperlink r:id="rId12">
        <w:r w:rsidR="00983019" w:rsidRPr="00983019">
          <w:rPr>
            <w:rFonts w:ascii="Bookman Old Style" w:eastAsia="Calibri" w:hAnsi="Bookman Old Style" w:cs="Calibri"/>
            <w:bCs/>
            <w:color w:val="0000FF"/>
            <w:sz w:val="22"/>
            <w:szCs w:val="22"/>
            <w:u w:val="single" w:color="0000FF"/>
          </w:rPr>
          <w:t>https://mainestate.zoom.us/j/84802366882?pwd=L1VVYmpRWnYyRkJFL0l2SWQyMzRQUT09</w:t>
        </w:r>
      </w:hyperlink>
      <w:hyperlink r:id="rId13">
        <w:r w:rsidR="00983019" w:rsidRPr="00983019">
          <w:rPr>
            <w:rFonts w:ascii="Bookman Old Style" w:eastAsia="Calibri" w:hAnsi="Bookman Old Style" w:cs="Calibri"/>
            <w:bCs/>
            <w:color w:val="000000"/>
            <w:sz w:val="22"/>
            <w:szCs w:val="22"/>
          </w:rPr>
          <w:t xml:space="preserve"> </w:t>
        </w:r>
      </w:hyperlink>
    </w:p>
    <w:p w14:paraId="48E1C7B9" w14:textId="19252914"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Meeting ID: </w:t>
      </w:r>
      <w:r w:rsidRPr="00983019">
        <w:rPr>
          <w:rFonts w:ascii="Bookman Old Style" w:eastAsia="Calibri" w:hAnsi="Bookman Old Style" w:cs="Calibri"/>
          <w:bCs/>
          <w:color w:val="000000"/>
          <w:sz w:val="22"/>
          <w:szCs w:val="22"/>
        </w:rPr>
        <w:t>848 0236 6882</w:t>
      </w:r>
    </w:p>
    <w:p w14:paraId="18B7E804" w14:textId="3E7EAB74"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i/>
          <w:color w:val="000000"/>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2EA9C3C1" w14:textId="5D85A849"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DEADLINE FOR COMMENTS: Comments must be received by 11:59 </w:t>
      </w:r>
      <w:r w:rsidR="00EB2F1A">
        <w:rPr>
          <w:rFonts w:ascii="Bookman Old Style" w:hAnsi="Bookman Old Style"/>
          <w:bCs/>
          <w:color w:val="000000"/>
          <w:sz w:val="22"/>
          <w:szCs w:val="22"/>
        </w:rPr>
        <w:t>p.m.</w:t>
      </w:r>
      <w:r w:rsidRPr="00983019">
        <w:rPr>
          <w:rFonts w:ascii="Bookman Old Style" w:hAnsi="Bookman Old Style"/>
          <w:bCs/>
          <w:color w:val="000000"/>
          <w:sz w:val="22"/>
          <w:szCs w:val="22"/>
        </w:rPr>
        <w:t xml:space="preserve"> on Saturday, August 19, 2023.</w:t>
      </w:r>
    </w:p>
    <w:p w14:paraId="30200C84" w14:textId="224A5F16" w:rsidR="001177B4" w:rsidRDefault="00EB2F1A"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OMS</w:t>
      </w:r>
      <w:r w:rsidR="00983019" w:rsidRPr="00983019">
        <w:rPr>
          <w:rFonts w:ascii="Bookman Old Style" w:hAnsi="Bookman Old Style"/>
          <w:bCs/>
          <w:color w:val="000000"/>
          <w:sz w:val="22"/>
          <w:szCs w:val="22"/>
        </w:rPr>
        <w:t xml:space="preserve"> CONTACT PERSON: Catherine Coolidge, Comprehensive Health Planner II</w:t>
      </w:r>
      <w:r w:rsidR="000B5D2B" w:rsidRPr="000B5D2B">
        <w:rPr>
          <w:rFonts w:ascii="Bookman Old Style" w:hAnsi="Bookman Old Style"/>
          <w:bCs/>
          <w:color w:val="000000"/>
          <w:sz w:val="22"/>
          <w:szCs w:val="22"/>
        </w:rPr>
        <w:t>,</w:t>
      </w:r>
      <w:r w:rsidR="00983019" w:rsidRPr="00983019">
        <w:rPr>
          <w:rFonts w:ascii="Bookman Old Style" w:hAnsi="Bookman Old Style"/>
          <w:bCs/>
          <w:color w:val="000000"/>
          <w:sz w:val="22"/>
          <w:szCs w:val="22"/>
        </w:rPr>
        <w:t xml:space="preserve"> MaineCare Services</w:t>
      </w:r>
      <w:r>
        <w:rPr>
          <w:rFonts w:ascii="Bookman Old Style" w:hAnsi="Bookman Old Style"/>
          <w:bCs/>
          <w:color w:val="000000"/>
          <w:sz w:val="22"/>
          <w:szCs w:val="22"/>
        </w:rPr>
        <w:t xml:space="preserve">, </w:t>
      </w:r>
      <w:r w:rsidR="00983019" w:rsidRPr="00983019">
        <w:rPr>
          <w:rFonts w:ascii="Bookman Old Style" w:hAnsi="Bookman Old Style"/>
          <w:bCs/>
          <w:color w:val="000000"/>
          <w:sz w:val="22"/>
          <w:szCs w:val="22"/>
        </w:rPr>
        <w:t>109 Capitol Street</w:t>
      </w:r>
      <w:r>
        <w:rPr>
          <w:rFonts w:ascii="Bookman Old Style" w:hAnsi="Bookman Old Style"/>
          <w:bCs/>
          <w:color w:val="000000"/>
          <w:sz w:val="22"/>
          <w:szCs w:val="22"/>
        </w:rPr>
        <w:t xml:space="preserve"> -</w:t>
      </w:r>
      <w:r w:rsidR="00983019" w:rsidRPr="00983019">
        <w:rPr>
          <w:rFonts w:ascii="Bookman Old Style" w:hAnsi="Bookman Old Style"/>
          <w:bCs/>
          <w:color w:val="000000"/>
          <w:sz w:val="22"/>
          <w:szCs w:val="22"/>
        </w:rPr>
        <w:t xml:space="preserve"> 11 State House Station</w:t>
      </w:r>
      <w:r>
        <w:rPr>
          <w:rFonts w:ascii="Bookman Old Style" w:hAnsi="Bookman Old Style"/>
          <w:bCs/>
          <w:color w:val="000000"/>
          <w:sz w:val="22"/>
          <w:szCs w:val="22"/>
        </w:rPr>
        <w:t>,</w:t>
      </w:r>
      <w:r w:rsidR="00983019" w:rsidRPr="00983019">
        <w:rPr>
          <w:rFonts w:ascii="Bookman Old Style" w:hAnsi="Bookman Old Style"/>
          <w:bCs/>
          <w:color w:val="000000"/>
          <w:sz w:val="22"/>
          <w:szCs w:val="22"/>
        </w:rPr>
        <w:t xml:space="preserve"> Augusta, Maine 04333-0011</w:t>
      </w:r>
      <w:r>
        <w:rPr>
          <w:rFonts w:ascii="Bookman Old Style" w:hAnsi="Bookman Old Style"/>
          <w:bCs/>
          <w:color w:val="000000"/>
          <w:sz w:val="22"/>
          <w:szCs w:val="22"/>
        </w:rPr>
        <w:t xml:space="preserve">. </w:t>
      </w:r>
      <w:r w:rsidR="00983019" w:rsidRPr="00983019">
        <w:rPr>
          <w:rFonts w:ascii="Bookman Old Style" w:hAnsi="Bookman Old Style"/>
          <w:bCs/>
          <w:color w:val="000000"/>
          <w:sz w:val="22"/>
          <w:szCs w:val="22"/>
        </w:rPr>
        <w:t>T</w:t>
      </w:r>
      <w:r w:rsidRPr="00983019">
        <w:rPr>
          <w:rFonts w:ascii="Bookman Old Style" w:hAnsi="Bookman Old Style"/>
          <w:bCs/>
          <w:color w:val="000000"/>
          <w:sz w:val="22"/>
          <w:szCs w:val="22"/>
        </w:rPr>
        <w:t>elephone</w:t>
      </w:r>
      <w:r w:rsidR="00983019" w:rsidRPr="00983019">
        <w:rPr>
          <w:rFonts w:ascii="Bookman Old Style" w:hAnsi="Bookman Old Style"/>
          <w:bCs/>
          <w:color w:val="000000"/>
          <w:sz w:val="22"/>
          <w:szCs w:val="22"/>
        </w:rPr>
        <w:t>:</w:t>
      </w:r>
      <w:r w:rsidR="000B5D2B">
        <w:rPr>
          <w:rFonts w:ascii="Bookman Old Style" w:hAnsi="Bookman Old Style"/>
          <w:bCs/>
          <w:color w:val="000000"/>
          <w:sz w:val="22"/>
          <w:szCs w:val="22"/>
        </w:rPr>
        <w:t xml:space="preserve"> </w:t>
      </w:r>
      <w:r>
        <w:rPr>
          <w:rFonts w:ascii="Bookman Old Style" w:hAnsi="Bookman Old Style"/>
          <w:bCs/>
          <w:color w:val="000000"/>
          <w:sz w:val="22"/>
          <w:szCs w:val="22"/>
        </w:rPr>
        <w:t>(</w:t>
      </w:r>
      <w:r w:rsidR="00983019" w:rsidRPr="00983019">
        <w:rPr>
          <w:rFonts w:ascii="Bookman Old Style" w:hAnsi="Bookman Old Style"/>
          <w:bCs/>
          <w:color w:val="000000"/>
          <w:sz w:val="22"/>
          <w:szCs w:val="22"/>
        </w:rPr>
        <w:t>207</w:t>
      </w:r>
      <w:r>
        <w:rPr>
          <w:rFonts w:ascii="Bookman Old Style" w:hAnsi="Bookman Old Style"/>
          <w:bCs/>
          <w:color w:val="000000"/>
          <w:sz w:val="22"/>
          <w:szCs w:val="22"/>
        </w:rPr>
        <w:t xml:space="preserve">) </w:t>
      </w:r>
      <w:r w:rsidR="00983019" w:rsidRPr="00983019">
        <w:rPr>
          <w:rFonts w:ascii="Bookman Old Style" w:hAnsi="Bookman Old Style"/>
          <w:bCs/>
          <w:color w:val="000000"/>
          <w:sz w:val="22"/>
          <w:szCs w:val="22"/>
        </w:rPr>
        <w:t>624-4082</w:t>
      </w:r>
      <w:r>
        <w:rPr>
          <w:rFonts w:ascii="Bookman Old Style" w:hAnsi="Bookman Old Style"/>
          <w:bCs/>
          <w:color w:val="000000"/>
          <w:sz w:val="22"/>
          <w:szCs w:val="22"/>
        </w:rPr>
        <w:t>.</w:t>
      </w:r>
      <w:r w:rsidR="00983019" w:rsidRPr="00983019">
        <w:rPr>
          <w:rFonts w:ascii="Bookman Old Style" w:hAnsi="Bookman Old Style"/>
          <w:bCs/>
          <w:color w:val="000000"/>
          <w:sz w:val="22"/>
          <w:szCs w:val="22"/>
        </w:rPr>
        <w:t xml:space="preserve"> F</w:t>
      </w:r>
      <w:r>
        <w:rPr>
          <w:rFonts w:ascii="Bookman Old Style" w:hAnsi="Bookman Old Style"/>
          <w:bCs/>
          <w:color w:val="000000"/>
          <w:sz w:val="22"/>
          <w:szCs w:val="22"/>
        </w:rPr>
        <w:t>ax</w:t>
      </w:r>
      <w:r w:rsidR="00983019" w:rsidRPr="00983019">
        <w:rPr>
          <w:rFonts w:ascii="Bookman Old Style" w:hAnsi="Bookman Old Style"/>
          <w:bCs/>
          <w:color w:val="000000"/>
          <w:sz w:val="22"/>
          <w:szCs w:val="22"/>
        </w:rPr>
        <w:t>: (207) 287-6106</w:t>
      </w:r>
      <w:r>
        <w:rPr>
          <w:rFonts w:ascii="Bookman Old Style" w:hAnsi="Bookman Old Style"/>
          <w:bCs/>
          <w:color w:val="000000"/>
          <w:sz w:val="22"/>
          <w:szCs w:val="22"/>
        </w:rPr>
        <w:t xml:space="preserve">. </w:t>
      </w:r>
      <w:r w:rsidR="00983019" w:rsidRPr="00983019">
        <w:rPr>
          <w:rFonts w:ascii="Bookman Old Style" w:hAnsi="Bookman Old Style"/>
          <w:bCs/>
          <w:color w:val="000000"/>
          <w:sz w:val="22"/>
          <w:szCs w:val="22"/>
        </w:rPr>
        <w:t>TTY: 711 (Deaf or Hard of Hearing)</w:t>
      </w:r>
      <w:r w:rsidR="001177B4">
        <w:rPr>
          <w:rFonts w:ascii="Bookman Old Style" w:hAnsi="Bookman Old Style"/>
          <w:bCs/>
          <w:color w:val="000000"/>
          <w:sz w:val="22"/>
          <w:szCs w:val="22"/>
        </w:rPr>
        <w:t>. Email:</w:t>
      </w:r>
      <w:r w:rsidR="00983019" w:rsidRPr="00983019">
        <w:rPr>
          <w:rFonts w:ascii="Bookman Old Style" w:hAnsi="Bookman Old Style"/>
          <w:bCs/>
          <w:color w:val="000000"/>
          <w:sz w:val="22"/>
          <w:szCs w:val="22"/>
        </w:rPr>
        <w:t xml:space="preserve"> </w:t>
      </w:r>
      <w:r w:rsidR="001177B4">
        <w:rPr>
          <w:rFonts w:ascii="Bookman Old Style" w:hAnsi="Bookman Old Style"/>
          <w:bCs/>
          <w:color w:val="0000FF"/>
          <w:sz w:val="22"/>
          <w:szCs w:val="22"/>
          <w:u w:val="single" w:color="0000FF"/>
        </w:rPr>
        <w:t>C</w:t>
      </w:r>
      <w:r w:rsidRPr="00983019">
        <w:rPr>
          <w:rFonts w:ascii="Bookman Old Style" w:hAnsi="Bookman Old Style"/>
          <w:bCs/>
          <w:color w:val="0000FF"/>
          <w:sz w:val="22"/>
          <w:szCs w:val="22"/>
          <w:u w:val="single" w:color="0000FF"/>
        </w:rPr>
        <w:t>atherine.</w:t>
      </w:r>
      <w:r w:rsidR="001177B4">
        <w:rPr>
          <w:rFonts w:ascii="Bookman Old Style" w:hAnsi="Bookman Old Style"/>
          <w:bCs/>
          <w:color w:val="0000FF"/>
          <w:sz w:val="22"/>
          <w:szCs w:val="22"/>
          <w:u w:val="single" w:color="0000FF"/>
        </w:rPr>
        <w:t>C</w:t>
      </w:r>
      <w:r w:rsidRPr="00983019">
        <w:rPr>
          <w:rFonts w:ascii="Bookman Old Style" w:hAnsi="Bookman Old Style"/>
          <w:bCs/>
          <w:color w:val="0000FF"/>
          <w:sz w:val="22"/>
          <w:szCs w:val="22"/>
          <w:u w:val="single" w:color="0000FF"/>
        </w:rPr>
        <w:t>oolidge@</w:t>
      </w:r>
      <w:r w:rsidR="001177B4">
        <w:rPr>
          <w:rFonts w:ascii="Bookman Old Style" w:hAnsi="Bookman Old Style"/>
          <w:bCs/>
          <w:color w:val="0000FF"/>
          <w:sz w:val="22"/>
          <w:szCs w:val="22"/>
          <w:u w:val="single" w:color="0000FF"/>
        </w:rPr>
        <w:t>M</w:t>
      </w:r>
      <w:r w:rsidRPr="00983019">
        <w:rPr>
          <w:rFonts w:ascii="Bookman Old Style" w:hAnsi="Bookman Old Style"/>
          <w:bCs/>
          <w:color w:val="0000FF"/>
          <w:sz w:val="22"/>
          <w:szCs w:val="22"/>
          <w:u w:val="single" w:color="0000FF"/>
        </w:rPr>
        <w:t>aine.gov</w:t>
      </w:r>
      <w:r w:rsidR="001177B4">
        <w:rPr>
          <w:rFonts w:ascii="Bookman Old Style" w:hAnsi="Bookman Old Style"/>
          <w:bCs/>
          <w:color w:val="000000"/>
          <w:sz w:val="22"/>
          <w:szCs w:val="22"/>
        </w:rPr>
        <w:t>.</w:t>
      </w:r>
    </w:p>
    <w:p w14:paraId="251F6E28" w14:textId="25BC79E3"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IMPACT ON MUNICIPALITIES OR COUNTIES: The Department anticipates that this rulemaking will not have any impact on municipalities or counties.</w:t>
      </w:r>
    </w:p>
    <w:p w14:paraId="7EB91359" w14:textId="59F55303"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CONTACT PERSON FOR SMALL BUSINESS INFORMATION </w:t>
      </w:r>
      <w:r w:rsidRPr="00983019">
        <w:rPr>
          <w:rFonts w:ascii="Bookman Old Style" w:hAnsi="Bookman Old Style"/>
          <w:bCs/>
          <w:i/>
          <w:iCs/>
          <w:color w:val="000000"/>
          <w:sz w:val="22"/>
          <w:szCs w:val="22"/>
        </w:rPr>
        <w:t>(if different)</w:t>
      </w:r>
      <w:r w:rsidRPr="00983019">
        <w:rPr>
          <w:rFonts w:ascii="Bookman Old Style" w:hAnsi="Bookman Old Style"/>
          <w:bCs/>
          <w:color w:val="000000"/>
          <w:sz w:val="22"/>
          <w:szCs w:val="22"/>
        </w:rPr>
        <w:t xml:space="preserve">: N/A </w:t>
      </w:r>
    </w:p>
    <w:p w14:paraId="300603F9" w14:textId="74DA92CC" w:rsidR="00EB2F1A" w:rsidRPr="00983019" w:rsidRDefault="00EB2F1A" w:rsidP="00EB2F1A">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STATUTORY AUTHORITY:</w:t>
      </w:r>
      <w:r>
        <w:rPr>
          <w:rFonts w:ascii="Bookman Old Style" w:hAnsi="Bookman Old Style"/>
          <w:bCs/>
          <w:color w:val="000000"/>
          <w:sz w:val="22"/>
          <w:szCs w:val="22"/>
        </w:rPr>
        <w:t xml:space="preserve"> </w:t>
      </w:r>
      <w:r w:rsidRPr="00983019">
        <w:rPr>
          <w:rFonts w:ascii="Bookman Old Style" w:hAnsi="Bookman Old Style"/>
          <w:bCs/>
          <w:color w:val="000000"/>
          <w:sz w:val="22"/>
          <w:szCs w:val="22"/>
        </w:rPr>
        <w:t>22 MRS §</w:t>
      </w:r>
      <w:bookmarkStart w:id="2" w:name="_Hlk140133798"/>
      <w:r w:rsidRPr="00983019">
        <w:rPr>
          <w:rFonts w:ascii="Bookman Old Style" w:hAnsi="Bookman Old Style"/>
          <w:bCs/>
          <w:color w:val="000000"/>
          <w:sz w:val="22"/>
          <w:szCs w:val="22"/>
        </w:rPr>
        <w:t>§</w:t>
      </w:r>
      <w:bookmarkEnd w:id="2"/>
      <w:r w:rsidRPr="00983019">
        <w:rPr>
          <w:rFonts w:ascii="Bookman Old Style" w:hAnsi="Bookman Old Style"/>
          <w:bCs/>
          <w:color w:val="000000"/>
          <w:sz w:val="22"/>
          <w:szCs w:val="22"/>
        </w:rPr>
        <w:t xml:space="preserve"> 42, 3173; 22 MRS </w:t>
      </w:r>
      <w:r w:rsidR="001177B4" w:rsidRPr="00983019">
        <w:rPr>
          <w:rFonts w:ascii="Bookman Old Style" w:hAnsi="Bookman Old Style"/>
          <w:bCs/>
          <w:color w:val="000000"/>
          <w:sz w:val="22"/>
          <w:szCs w:val="22"/>
        </w:rPr>
        <w:t>§</w:t>
      </w:r>
      <w:r w:rsidRPr="00983019">
        <w:rPr>
          <w:rFonts w:ascii="Bookman Old Style" w:hAnsi="Bookman Old Style"/>
          <w:bCs/>
          <w:color w:val="000000"/>
          <w:sz w:val="22"/>
          <w:szCs w:val="22"/>
        </w:rPr>
        <w:t>3173-J</w:t>
      </w:r>
    </w:p>
    <w:p w14:paraId="7E3465C3" w14:textId="2474FEE7" w:rsidR="00983019" w:rsidRPr="00983019" w:rsidRDefault="00983019" w:rsidP="00866B99">
      <w:pPr>
        <w:overflowPunct/>
        <w:autoSpaceDE/>
        <w:autoSpaceDN/>
        <w:adjustRightInd/>
        <w:ind w:left="5" w:hanging="10"/>
        <w:textAlignment w:val="auto"/>
        <w:rPr>
          <w:rFonts w:ascii="Bookman Old Style" w:hAnsi="Bookman Old Style"/>
          <w:bCs/>
          <w:color w:val="000000"/>
          <w:sz w:val="22"/>
          <w:szCs w:val="22"/>
        </w:rPr>
      </w:pPr>
      <w:r w:rsidRPr="00983019">
        <w:rPr>
          <w:rFonts w:ascii="Bookman Old Style" w:hAnsi="Bookman Old Style"/>
          <w:bCs/>
          <w:color w:val="000000"/>
          <w:sz w:val="22"/>
          <w:szCs w:val="22"/>
        </w:rPr>
        <w:t xml:space="preserve">SUBSTANTIVE STATE OR FEDERAL LAW BEING IMPLEMENTED </w:t>
      </w:r>
      <w:r w:rsidRPr="00983019">
        <w:rPr>
          <w:rFonts w:ascii="Bookman Old Style" w:hAnsi="Bookman Old Style"/>
          <w:bCs/>
          <w:i/>
          <w:iCs/>
          <w:color w:val="000000"/>
          <w:sz w:val="22"/>
          <w:szCs w:val="22"/>
        </w:rPr>
        <w:t>(if different)</w:t>
      </w:r>
      <w:r w:rsidRPr="00983019">
        <w:rPr>
          <w:rFonts w:ascii="Bookman Old Style" w:hAnsi="Bookman Old Style"/>
          <w:bCs/>
          <w:color w:val="000000"/>
          <w:sz w:val="22"/>
          <w:szCs w:val="22"/>
        </w:rPr>
        <w:t xml:space="preserve">: </w:t>
      </w:r>
    </w:p>
    <w:p w14:paraId="36DE8A77" w14:textId="11CB1760" w:rsidR="001177B4" w:rsidRDefault="001177B4"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OMS WEBSITE: </w:t>
      </w:r>
      <w:hyperlink r:id="rId14" w:history="1">
        <w:bookmarkStart w:id="3" w:name="_Hlk140134052"/>
        <w:r w:rsidR="004E3EC8" w:rsidRPr="003166C5">
          <w:rPr>
            <w:rStyle w:val="Hyperlink"/>
            <w:rFonts w:ascii="Bookman Old Style" w:hAnsi="Bookman Old Style"/>
            <w:bCs/>
            <w:sz w:val="22"/>
            <w:szCs w:val="22"/>
          </w:rPr>
          <w:t>https://www.maine.gov/dhhs/</w:t>
        </w:r>
        <w:bookmarkEnd w:id="3"/>
        <w:r w:rsidR="004E3EC8" w:rsidRPr="003166C5">
          <w:rPr>
            <w:rStyle w:val="Hyperlink"/>
            <w:rFonts w:ascii="Bookman Old Style" w:hAnsi="Bookman Old Style"/>
            <w:bCs/>
            <w:sz w:val="22"/>
            <w:szCs w:val="22"/>
          </w:rPr>
          <w:t>oms/</w:t>
        </w:r>
      </w:hyperlink>
      <w:r>
        <w:rPr>
          <w:rFonts w:ascii="Bookman Old Style" w:hAnsi="Bookman Old Style"/>
          <w:bCs/>
          <w:color w:val="000000"/>
          <w:sz w:val="22"/>
          <w:szCs w:val="22"/>
        </w:rPr>
        <w:t>.</w:t>
      </w:r>
    </w:p>
    <w:p w14:paraId="58C2FD1C" w14:textId="17A2C448" w:rsidR="001177B4" w:rsidRDefault="001177B4"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OMS RULEMAKING LIAISON: </w:t>
      </w:r>
      <w:hyperlink r:id="rId15" w:history="1">
        <w:r w:rsidRPr="003166C5">
          <w:rPr>
            <w:rStyle w:val="Hyperlink"/>
            <w:rFonts w:ascii="Bookman Old Style" w:hAnsi="Bookman Old Style"/>
            <w:bCs/>
            <w:sz w:val="22"/>
            <w:szCs w:val="22"/>
          </w:rPr>
          <w:t>Jennifer.Patterson@Maine.gov</w:t>
        </w:r>
      </w:hyperlink>
      <w:r>
        <w:rPr>
          <w:rFonts w:ascii="Bookman Old Style" w:hAnsi="Bookman Old Style"/>
          <w:bCs/>
          <w:color w:val="000000"/>
          <w:sz w:val="22"/>
          <w:szCs w:val="22"/>
        </w:rPr>
        <w:t>.</w:t>
      </w:r>
    </w:p>
    <w:p w14:paraId="602A8E4C" w14:textId="6DE33D7C" w:rsidR="001177B4" w:rsidRDefault="001177B4"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DHHS WEBSITE: </w:t>
      </w:r>
      <w:hyperlink r:id="rId16" w:history="1">
        <w:r w:rsidR="004E3EC8" w:rsidRPr="003166C5">
          <w:rPr>
            <w:rStyle w:val="Hyperlink"/>
            <w:rFonts w:ascii="Bookman Old Style" w:hAnsi="Bookman Old Style"/>
            <w:bCs/>
            <w:sz w:val="22"/>
            <w:szCs w:val="22"/>
          </w:rPr>
          <w:t>https://www.maine.gov/dhhs/</w:t>
        </w:r>
      </w:hyperlink>
      <w:r>
        <w:rPr>
          <w:rFonts w:ascii="Bookman Old Style" w:hAnsi="Bookman Old Style"/>
          <w:bCs/>
          <w:color w:val="000000"/>
          <w:sz w:val="22"/>
          <w:szCs w:val="22"/>
        </w:rPr>
        <w:t>.</w:t>
      </w:r>
    </w:p>
    <w:p w14:paraId="3B30F535" w14:textId="41BABF39" w:rsidR="00983019" w:rsidRDefault="001177B4" w:rsidP="00866B99">
      <w:pP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DHHS</w:t>
      </w:r>
      <w:r w:rsidR="00983019" w:rsidRPr="00983019">
        <w:rPr>
          <w:rFonts w:ascii="Bookman Old Style" w:hAnsi="Bookman Old Style"/>
          <w:bCs/>
          <w:color w:val="000000"/>
          <w:sz w:val="22"/>
          <w:szCs w:val="22"/>
        </w:rPr>
        <w:t xml:space="preserve"> RULEMAKING LIAISON:</w:t>
      </w:r>
      <w:r w:rsidR="000B5D2B">
        <w:rPr>
          <w:rFonts w:ascii="Bookman Old Style" w:hAnsi="Bookman Old Style"/>
          <w:bCs/>
          <w:color w:val="000000"/>
          <w:sz w:val="22"/>
          <w:szCs w:val="22"/>
        </w:rPr>
        <w:t xml:space="preserve"> </w:t>
      </w:r>
      <w:hyperlink r:id="rId17" w:history="1">
        <w:r w:rsidRPr="003166C5">
          <w:rPr>
            <w:rStyle w:val="Hyperlink"/>
            <w:rFonts w:ascii="Bookman Old Style" w:hAnsi="Bookman Old Style"/>
            <w:bCs/>
            <w:sz w:val="22"/>
            <w:szCs w:val="22"/>
          </w:rPr>
          <w:t>E</w:t>
        </w:r>
        <w:r w:rsidRPr="00983019">
          <w:rPr>
            <w:rStyle w:val="Hyperlink"/>
            <w:rFonts w:ascii="Bookman Old Style" w:hAnsi="Bookman Old Style"/>
            <w:bCs/>
            <w:sz w:val="22"/>
            <w:szCs w:val="22"/>
          </w:rPr>
          <w:t>mily.</w:t>
        </w:r>
        <w:r w:rsidRPr="003166C5">
          <w:rPr>
            <w:rStyle w:val="Hyperlink"/>
            <w:rFonts w:ascii="Bookman Old Style" w:hAnsi="Bookman Old Style"/>
            <w:bCs/>
            <w:sz w:val="22"/>
            <w:szCs w:val="22"/>
          </w:rPr>
          <w:t>A</w:t>
        </w:r>
        <w:r w:rsidRPr="00983019">
          <w:rPr>
            <w:rStyle w:val="Hyperlink"/>
            <w:rFonts w:ascii="Bookman Old Style" w:hAnsi="Bookman Old Style"/>
            <w:bCs/>
            <w:sz w:val="22"/>
            <w:szCs w:val="22"/>
          </w:rPr>
          <w:t>.</w:t>
        </w:r>
        <w:r w:rsidRPr="003166C5">
          <w:rPr>
            <w:rStyle w:val="Hyperlink"/>
            <w:rFonts w:ascii="Bookman Old Style" w:hAnsi="Bookman Old Style"/>
            <w:bCs/>
            <w:sz w:val="22"/>
            <w:szCs w:val="22"/>
          </w:rPr>
          <w:t>C</w:t>
        </w:r>
        <w:r w:rsidRPr="00983019">
          <w:rPr>
            <w:rStyle w:val="Hyperlink"/>
            <w:rFonts w:ascii="Bookman Old Style" w:hAnsi="Bookman Old Style"/>
            <w:bCs/>
            <w:sz w:val="22"/>
            <w:szCs w:val="22"/>
          </w:rPr>
          <w:t>athcart@</w:t>
        </w:r>
        <w:r w:rsidRPr="003166C5">
          <w:rPr>
            <w:rStyle w:val="Hyperlink"/>
            <w:rFonts w:ascii="Bookman Old Style" w:hAnsi="Bookman Old Style"/>
            <w:bCs/>
            <w:sz w:val="22"/>
            <w:szCs w:val="22"/>
          </w:rPr>
          <w:t>M</w:t>
        </w:r>
        <w:r w:rsidRPr="00983019">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3446CD3E" w14:textId="1B3C8DB4" w:rsidR="004E3EC8" w:rsidRDefault="004E3EC8" w:rsidP="004E3EC8">
      <w:pPr>
        <w:pBdr>
          <w:bottom w:val="single" w:sz="4" w:space="1" w:color="auto"/>
        </w:pBdr>
        <w:overflowPunct/>
        <w:autoSpaceDE/>
        <w:autoSpaceDN/>
        <w:adjustRightInd/>
        <w:ind w:left="5" w:hanging="10"/>
        <w:textAlignment w:val="auto"/>
        <w:rPr>
          <w:rFonts w:ascii="Bookman Old Style" w:hAnsi="Bookman Old Style"/>
          <w:bCs/>
          <w:color w:val="000000"/>
          <w:sz w:val="22"/>
          <w:szCs w:val="22"/>
        </w:rPr>
      </w:pPr>
    </w:p>
    <w:p w14:paraId="7D15057C" w14:textId="2A8050BF" w:rsidR="004E3EC8" w:rsidRDefault="004E3EC8" w:rsidP="00866B99">
      <w:pPr>
        <w:overflowPunct/>
        <w:autoSpaceDE/>
        <w:autoSpaceDN/>
        <w:adjustRightInd/>
        <w:ind w:left="5" w:hanging="10"/>
        <w:textAlignment w:val="auto"/>
        <w:rPr>
          <w:rFonts w:ascii="Bookman Old Style" w:hAnsi="Bookman Old Style"/>
          <w:bCs/>
          <w:color w:val="000000"/>
          <w:sz w:val="22"/>
          <w:szCs w:val="22"/>
        </w:rPr>
      </w:pPr>
    </w:p>
    <w:p w14:paraId="323136D9" w14:textId="3EFEFC36" w:rsidR="00DB65B5" w:rsidRPr="00DB65B5" w:rsidRDefault="00DB65B5" w:rsidP="00344DB1">
      <w:pPr>
        <w:tabs>
          <w:tab w:val="left" w:pos="-1440"/>
          <w:tab w:val="left" w:pos="-720"/>
          <w:tab w:val="left" w:pos="4320"/>
          <w:tab w:val="left" w:pos="10440"/>
        </w:tabs>
        <w:rPr>
          <w:rFonts w:ascii="Bookman Old Style" w:hAnsi="Bookman Old Style"/>
          <w:b/>
          <w:sz w:val="22"/>
          <w:szCs w:val="22"/>
        </w:rPr>
      </w:pPr>
      <w:r w:rsidRPr="00DB65B5">
        <w:rPr>
          <w:rFonts w:ascii="Bookman Old Style" w:hAnsi="Bookman Old Style"/>
          <w:bCs/>
          <w:sz w:val="22"/>
          <w:szCs w:val="22"/>
        </w:rPr>
        <w:t xml:space="preserve">AGENCY: </w:t>
      </w:r>
      <w:r w:rsidR="00D73B7D" w:rsidRPr="00D73B7D">
        <w:rPr>
          <w:rFonts w:ascii="Bookman Old Style" w:hAnsi="Bookman Old Style"/>
          <w:b/>
          <w:sz w:val="22"/>
          <w:szCs w:val="22"/>
        </w:rPr>
        <w:t>10-144</w:t>
      </w:r>
      <w:r w:rsidR="00D73B7D">
        <w:rPr>
          <w:rFonts w:ascii="Bookman Old Style" w:hAnsi="Bookman Old Style"/>
          <w:bCs/>
          <w:sz w:val="22"/>
          <w:szCs w:val="22"/>
        </w:rPr>
        <w:t xml:space="preserve"> - </w:t>
      </w:r>
      <w:r w:rsidRPr="00DB65B5">
        <w:rPr>
          <w:rFonts w:ascii="Bookman Old Style" w:hAnsi="Bookman Old Style"/>
          <w:bCs/>
          <w:sz w:val="22"/>
          <w:szCs w:val="22"/>
        </w:rPr>
        <w:t>Dep</w:t>
      </w:r>
      <w:r w:rsidR="00D73B7D">
        <w:rPr>
          <w:rFonts w:ascii="Bookman Old Style" w:hAnsi="Bookman Old Style"/>
          <w:bCs/>
          <w:sz w:val="22"/>
          <w:szCs w:val="22"/>
        </w:rPr>
        <w:t>artment</w:t>
      </w:r>
      <w:r w:rsidRPr="00DB65B5">
        <w:rPr>
          <w:rFonts w:ascii="Bookman Old Style" w:hAnsi="Bookman Old Style"/>
          <w:bCs/>
          <w:sz w:val="22"/>
          <w:szCs w:val="22"/>
        </w:rPr>
        <w:t xml:space="preserve"> of Health and Human Services</w:t>
      </w:r>
      <w:r w:rsidR="00D73B7D">
        <w:rPr>
          <w:rFonts w:ascii="Bookman Old Style" w:hAnsi="Bookman Old Style"/>
          <w:bCs/>
          <w:sz w:val="22"/>
          <w:szCs w:val="22"/>
        </w:rPr>
        <w:t xml:space="preserve"> (DHHS),</w:t>
      </w:r>
      <w:r w:rsidRPr="00DB65B5">
        <w:rPr>
          <w:rFonts w:ascii="Bookman Old Style" w:hAnsi="Bookman Old Style"/>
          <w:bCs/>
          <w:sz w:val="22"/>
          <w:szCs w:val="22"/>
        </w:rPr>
        <w:t xml:space="preserve"> </w:t>
      </w:r>
      <w:r w:rsidRPr="00DB65B5">
        <w:rPr>
          <w:rFonts w:ascii="Bookman Old Style" w:hAnsi="Bookman Old Style"/>
          <w:b/>
          <w:sz w:val="22"/>
          <w:szCs w:val="22"/>
        </w:rPr>
        <w:t>Maine Center for Disease Control and Prevention</w:t>
      </w:r>
      <w:r w:rsidR="00D73B7D" w:rsidRPr="00D73B7D">
        <w:rPr>
          <w:rFonts w:ascii="Bookman Old Style" w:hAnsi="Bookman Old Style"/>
          <w:b/>
          <w:sz w:val="22"/>
          <w:szCs w:val="22"/>
        </w:rPr>
        <w:t xml:space="preserve"> (Maine CDC)</w:t>
      </w:r>
    </w:p>
    <w:p w14:paraId="2511F64E" w14:textId="2144FF1A" w:rsidR="00DB65B5" w:rsidRPr="00DB65B5" w:rsidRDefault="00DB65B5" w:rsidP="00344DB1">
      <w:pPr>
        <w:tabs>
          <w:tab w:val="left" w:pos="720"/>
          <w:tab w:val="left" w:pos="1440"/>
          <w:tab w:val="left" w:pos="2160"/>
          <w:tab w:val="left" w:pos="2880"/>
          <w:tab w:val="left" w:pos="3600"/>
        </w:tabs>
        <w:overflowPunct/>
        <w:autoSpaceDE/>
        <w:autoSpaceDN/>
        <w:adjustRightInd/>
        <w:textAlignment w:val="auto"/>
        <w:rPr>
          <w:rFonts w:ascii="Bookman Old Style" w:hAnsi="Bookman Old Style"/>
          <w:bCs/>
          <w:sz w:val="22"/>
          <w:szCs w:val="22"/>
        </w:rPr>
      </w:pPr>
      <w:r w:rsidRPr="00DB65B5">
        <w:rPr>
          <w:rFonts w:ascii="Bookman Old Style" w:hAnsi="Bookman Old Style"/>
          <w:bCs/>
          <w:sz w:val="22"/>
          <w:szCs w:val="22"/>
        </w:rPr>
        <w:t xml:space="preserve">CHAPTER NUMBER AND TITLE: </w:t>
      </w:r>
      <w:r w:rsidRPr="00DB65B5">
        <w:rPr>
          <w:rFonts w:ascii="Bookman Old Style" w:hAnsi="Bookman Old Style"/>
          <w:b/>
          <w:sz w:val="22"/>
          <w:szCs w:val="22"/>
        </w:rPr>
        <w:t>Ch. 264</w:t>
      </w:r>
      <w:r w:rsidR="00D73B7D">
        <w:rPr>
          <w:rFonts w:ascii="Bookman Old Style" w:hAnsi="Bookman Old Style"/>
          <w:bCs/>
          <w:sz w:val="22"/>
          <w:szCs w:val="22"/>
        </w:rPr>
        <w:t>,</w:t>
      </w:r>
      <w:r w:rsidRPr="00DB65B5">
        <w:rPr>
          <w:rFonts w:ascii="Bookman Old Style" w:hAnsi="Bookman Old Style"/>
          <w:bCs/>
          <w:sz w:val="22"/>
          <w:szCs w:val="22"/>
        </w:rPr>
        <w:t xml:space="preserve"> Immunization Requirements for Healthcare Workers</w:t>
      </w:r>
    </w:p>
    <w:p w14:paraId="3D22CF26" w14:textId="33FC6D4F" w:rsidR="00DB65B5" w:rsidRPr="00DB65B5" w:rsidRDefault="00DB65B5" w:rsidP="00344DB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DB65B5">
        <w:rPr>
          <w:rFonts w:ascii="Bookman Old Style" w:hAnsi="Bookman Old Style"/>
          <w:bCs/>
          <w:sz w:val="22"/>
          <w:szCs w:val="22"/>
        </w:rPr>
        <w:t>TYPE OF RULE</w:t>
      </w:r>
      <w:r w:rsidR="00D73B7D">
        <w:rPr>
          <w:rFonts w:ascii="Bookman Old Style" w:hAnsi="Bookman Old Style"/>
          <w:bCs/>
          <w:sz w:val="22"/>
          <w:szCs w:val="22"/>
        </w:rPr>
        <w:t>:</w:t>
      </w:r>
      <w:r w:rsidRPr="00DB65B5">
        <w:rPr>
          <w:rFonts w:ascii="Bookman Old Style" w:hAnsi="Bookman Old Style"/>
          <w:bCs/>
          <w:sz w:val="22"/>
          <w:szCs w:val="22"/>
        </w:rPr>
        <w:t xml:space="preserve"> Routine Technical</w:t>
      </w:r>
    </w:p>
    <w:p w14:paraId="7B71C336" w14:textId="7DA6A213" w:rsidR="00DB65B5" w:rsidRPr="00DB65B5" w:rsidRDefault="00DB65B5" w:rsidP="00344DB1">
      <w:pPr>
        <w:tabs>
          <w:tab w:val="left" w:pos="-1440"/>
          <w:tab w:val="left" w:pos="-720"/>
          <w:tab w:val="left" w:pos="540"/>
          <w:tab w:val="left" w:pos="10440"/>
        </w:tabs>
        <w:rPr>
          <w:rFonts w:ascii="Bookman Old Style" w:hAnsi="Bookman Old Style"/>
          <w:bCs/>
          <w:sz w:val="22"/>
          <w:szCs w:val="22"/>
        </w:rPr>
      </w:pPr>
      <w:r w:rsidRPr="00DB65B5">
        <w:rPr>
          <w:rFonts w:ascii="Bookman Old Style" w:hAnsi="Bookman Old Style"/>
          <w:bCs/>
          <w:sz w:val="22"/>
          <w:szCs w:val="22"/>
        </w:rPr>
        <w:t>PROPOSED RULE NUMBER:</w:t>
      </w:r>
      <w:r w:rsidR="00D73B7D">
        <w:rPr>
          <w:rFonts w:ascii="Bookman Old Style" w:hAnsi="Bookman Old Style"/>
          <w:bCs/>
          <w:sz w:val="22"/>
          <w:szCs w:val="22"/>
        </w:rPr>
        <w:t xml:space="preserve"> </w:t>
      </w:r>
      <w:r w:rsidR="00D73B7D" w:rsidRPr="00D73B7D">
        <w:rPr>
          <w:rFonts w:ascii="Bookman Old Style" w:hAnsi="Bookman Old Style"/>
          <w:b/>
          <w:sz w:val="22"/>
          <w:szCs w:val="22"/>
        </w:rPr>
        <w:t>2023-P143</w:t>
      </w:r>
    </w:p>
    <w:p w14:paraId="565AE9B9" w14:textId="0D3A79B5" w:rsidR="00DB65B5" w:rsidRPr="00DB65B5" w:rsidRDefault="00DB65B5" w:rsidP="00344DB1">
      <w:pPr>
        <w:tabs>
          <w:tab w:val="left" w:pos="-1440"/>
          <w:tab w:val="left" w:pos="-720"/>
          <w:tab w:val="left" w:pos="540"/>
          <w:tab w:val="left" w:pos="3420"/>
          <w:tab w:val="left" w:pos="10440"/>
        </w:tabs>
        <w:rPr>
          <w:rFonts w:ascii="Bookman Old Style" w:hAnsi="Bookman Old Style"/>
          <w:bCs/>
          <w:sz w:val="22"/>
          <w:szCs w:val="22"/>
        </w:rPr>
      </w:pPr>
      <w:r w:rsidRPr="00DB65B5">
        <w:rPr>
          <w:rFonts w:ascii="Bookman Old Style" w:hAnsi="Bookman Old Style"/>
          <w:bCs/>
          <w:sz w:val="22"/>
          <w:szCs w:val="22"/>
        </w:rPr>
        <w:lastRenderedPageBreak/>
        <w:t>BRIEF SUMMARY: The Department is proposing routine technical rule changes to amend Ch</w:t>
      </w:r>
      <w:r w:rsidR="00D73B7D">
        <w:rPr>
          <w:rFonts w:ascii="Bookman Old Style" w:hAnsi="Bookman Old Style"/>
          <w:bCs/>
          <w:sz w:val="22"/>
          <w:szCs w:val="22"/>
        </w:rPr>
        <w:t>.</w:t>
      </w:r>
      <w:r w:rsidRPr="00DB65B5">
        <w:rPr>
          <w:rFonts w:ascii="Bookman Old Style" w:hAnsi="Bookman Old Style"/>
          <w:bCs/>
          <w:sz w:val="22"/>
          <w:szCs w:val="22"/>
        </w:rPr>
        <w:t xml:space="preserve"> 264, </w:t>
      </w:r>
      <w:r w:rsidRPr="00DB65B5">
        <w:rPr>
          <w:rFonts w:ascii="Bookman Old Style" w:hAnsi="Bookman Old Style"/>
          <w:bCs/>
          <w:i/>
          <w:iCs/>
          <w:sz w:val="22"/>
          <w:szCs w:val="22"/>
        </w:rPr>
        <w:t>Immunization Requirements for Healthcare Workers</w:t>
      </w:r>
      <w:r w:rsidRPr="00DB65B5">
        <w:rPr>
          <w:rFonts w:ascii="Bookman Old Style" w:hAnsi="Bookman Old Style"/>
          <w:bCs/>
          <w:sz w:val="22"/>
          <w:szCs w:val="22"/>
        </w:rPr>
        <w:t>, that include removing COVID-19 from the list of vaccine preventable diseases for which Designated Healthcare Facility employees must show proof of immunization or provide appropriate exemption documentation.</w:t>
      </w:r>
    </w:p>
    <w:p w14:paraId="78C548D4" w14:textId="21DF2971" w:rsidR="00DB65B5" w:rsidRPr="00DB65B5" w:rsidRDefault="00DB65B5" w:rsidP="00344DB1">
      <w:pPr>
        <w:rPr>
          <w:rFonts w:ascii="Bookman Old Style" w:hAnsi="Bookman Old Style"/>
          <w:bCs/>
          <w:sz w:val="22"/>
          <w:szCs w:val="22"/>
        </w:rPr>
      </w:pPr>
      <w:r w:rsidRPr="00DB65B5">
        <w:rPr>
          <w:rFonts w:ascii="Bookman Old Style" w:hAnsi="Bookman Old Style"/>
          <w:bCs/>
          <w:sz w:val="22"/>
          <w:szCs w:val="22"/>
        </w:rPr>
        <w:t xml:space="preserve">This Department’s proposed change is based on available </w:t>
      </w:r>
      <w:r w:rsidRPr="00DB65B5">
        <w:rPr>
          <w:rFonts w:ascii="Bookman Old Style" w:hAnsi="Bookman Old Style"/>
          <w:bCs/>
          <w:color w:val="000000" w:themeColor="text1"/>
          <w:sz w:val="22"/>
          <w:szCs w:val="22"/>
        </w:rPr>
        <w:t>clinical and epidemiological data about COVID-19, increased population immunity resulting from vaccination and prior infections, decreasing disease severity, improved treatments, and declining infection and death rates</w:t>
      </w:r>
      <w:r w:rsidRPr="00DB65B5">
        <w:rPr>
          <w:rFonts w:ascii="Bookman Old Style" w:hAnsi="Bookman Old Style"/>
          <w:bCs/>
          <w:sz w:val="22"/>
          <w:szCs w:val="22"/>
        </w:rPr>
        <w:t>. In addition, the U.S. Centers for Medicare and Medicaid Services (CMS) in June 2023 withdrew COVID-19 vaccine requirements for healthcare employees, followin</w:t>
      </w:r>
      <w:r w:rsidR="00D73B7D">
        <w:rPr>
          <w:rFonts w:ascii="Bookman Old Style" w:hAnsi="Bookman Old Style"/>
          <w:bCs/>
          <w:sz w:val="22"/>
          <w:szCs w:val="22"/>
        </w:rPr>
        <w:t>g</w:t>
      </w:r>
      <w:r w:rsidRPr="00DB65B5">
        <w:rPr>
          <w:rFonts w:ascii="Bookman Old Style" w:hAnsi="Bookman Old Style"/>
          <w:bCs/>
          <w:sz w:val="22"/>
          <w:szCs w:val="22"/>
        </w:rPr>
        <w:t xml:space="preserve"> the May 11, 2023 end of the federal Public Health Emergency for COVID-19.</w:t>
      </w:r>
    </w:p>
    <w:p w14:paraId="224512C2" w14:textId="2D4469B0" w:rsidR="00DB65B5" w:rsidRPr="00DB65B5" w:rsidRDefault="00DB65B5" w:rsidP="00344DB1">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bookmarkStart w:id="4" w:name="_Hlk54684632"/>
      <w:r w:rsidRPr="00DB65B5">
        <w:rPr>
          <w:rFonts w:ascii="Bookman Old Style" w:hAnsi="Bookman Old Style"/>
          <w:bCs/>
          <w:sz w:val="22"/>
          <w:szCs w:val="22"/>
        </w:rPr>
        <w:t xml:space="preserve">PUBLIC HEARING: </w:t>
      </w:r>
      <w:bookmarkStart w:id="5" w:name="_Hlk54682123"/>
      <w:r w:rsidRPr="00DB65B5">
        <w:rPr>
          <w:rFonts w:ascii="Bookman Old Style" w:hAnsi="Bookman Old Style"/>
          <w:bCs/>
          <w:sz w:val="22"/>
          <w:szCs w:val="22"/>
        </w:rPr>
        <w:t>August 7, 2023</w:t>
      </w:r>
      <w:r w:rsidR="00D73B7D">
        <w:rPr>
          <w:rFonts w:ascii="Bookman Old Style" w:hAnsi="Bookman Old Style"/>
          <w:bCs/>
          <w:sz w:val="22"/>
          <w:szCs w:val="22"/>
        </w:rPr>
        <w:t xml:space="preserve"> – </w:t>
      </w:r>
      <w:r w:rsidRPr="00DB65B5">
        <w:rPr>
          <w:rFonts w:ascii="Bookman Old Style" w:hAnsi="Bookman Old Style"/>
          <w:bCs/>
          <w:sz w:val="22"/>
          <w:szCs w:val="22"/>
        </w:rPr>
        <w:t>9</w:t>
      </w:r>
      <w:r w:rsidR="00D73B7D">
        <w:rPr>
          <w:rFonts w:ascii="Bookman Old Style" w:hAnsi="Bookman Old Style"/>
          <w:bCs/>
          <w:sz w:val="22"/>
          <w:szCs w:val="22"/>
        </w:rPr>
        <w:t xml:space="preserve"> </w:t>
      </w:r>
      <w:r w:rsidRPr="00DB65B5">
        <w:rPr>
          <w:rFonts w:ascii="Bookman Old Style" w:hAnsi="Bookman Old Style"/>
          <w:bCs/>
          <w:sz w:val="22"/>
          <w:szCs w:val="22"/>
        </w:rPr>
        <w:t>a</w:t>
      </w:r>
      <w:r w:rsidR="00D73B7D">
        <w:rPr>
          <w:rFonts w:ascii="Bookman Old Style" w:hAnsi="Bookman Old Style"/>
          <w:bCs/>
          <w:sz w:val="22"/>
          <w:szCs w:val="22"/>
        </w:rPr>
        <w:t>.</w:t>
      </w:r>
      <w:r w:rsidRPr="00DB65B5">
        <w:rPr>
          <w:rFonts w:ascii="Bookman Old Style" w:hAnsi="Bookman Old Style"/>
          <w:bCs/>
          <w:sz w:val="22"/>
          <w:szCs w:val="22"/>
        </w:rPr>
        <w:t>m</w:t>
      </w:r>
      <w:r w:rsidR="00D73B7D">
        <w:rPr>
          <w:rFonts w:ascii="Bookman Old Style" w:hAnsi="Bookman Old Style"/>
          <w:bCs/>
          <w:sz w:val="22"/>
          <w:szCs w:val="22"/>
        </w:rPr>
        <w:t xml:space="preserve">. </w:t>
      </w:r>
      <w:r w:rsidRPr="00DB65B5">
        <w:rPr>
          <w:rFonts w:ascii="Bookman Old Style" w:hAnsi="Bookman Old Style"/>
          <w:bCs/>
          <w:sz w:val="22"/>
          <w:szCs w:val="22"/>
        </w:rPr>
        <w:t>-</w:t>
      </w:r>
      <w:r w:rsidR="00D73B7D">
        <w:rPr>
          <w:rFonts w:ascii="Bookman Old Style" w:hAnsi="Bookman Old Style"/>
          <w:bCs/>
          <w:sz w:val="22"/>
          <w:szCs w:val="22"/>
        </w:rPr>
        <w:t xml:space="preserve"> </w:t>
      </w:r>
      <w:r w:rsidRPr="00DB65B5">
        <w:rPr>
          <w:rFonts w:ascii="Bookman Old Style" w:hAnsi="Bookman Old Style"/>
          <w:bCs/>
          <w:sz w:val="22"/>
          <w:szCs w:val="22"/>
        </w:rPr>
        <w:t>1</w:t>
      </w:r>
      <w:r w:rsidR="00D73B7D">
        <w:rPr>
          <w:rFonts w:ascii="Bookman Old Style" w:hAnsi="Bookman Old Style"/>
          <w:bCs/>
          <w:sz w:val="22"/>
          <w:szCs w:val="22"/>
        </w:rPr>
        <w:t xml:space="preserve"> </w:t>
      </w:r>
      <w:r w:rsidRPr="00DB65B5">
        <w:rPr>
          <w:rFonts w:ascii="Bookman Old Style" w:hAnsi="Bookman Old Style"/>
          <w:bCs/>
          <w:sz w:val="22"/>
          <w:szCs w:val="22"/>
        </w:rPr>
        <w:t>p</w:t>
      </w:r>
      <w:r w:rsidR="00D73B7D">
        <w:rPr>
          <w:rFonts w:ascii="Bookman Old Style" w:hAnsi="Bookman Old Style"/>
          <w:bCs/>
          <w:sz w:val="22"/>
          <w:szCs w:val="22"/>
        </w:rPr>
        <w:t>.</w:t>
      </w:r>
      <w:r w:rsidRPr="00DB65B5">
        <w:rPr>
          <w:rFonts w:ascii="Bookman Old Style" w:hAnsi="Bookman Old Style"/>
          <w:bCs/>
          <w:sz w:val="22"/>
          <w:szCs w:val="22"/>
        </w:rPr>
        <w:t>m</w:t>
      </w:r>
      <w:r w:rsidR="00D73B7D">
        <w:rPr>
          <w:rFonts w:ascii="Bookman Old Style" w:hAnsi="Bookman Old Style"/>
          <w:bCs/>
          <w:sz w:val="22"/>
          <w:szCs w:val="22"/>
        </w:rPr>
        <w:t xml:space="preserve">., </w:t>
      </w:r>
      <w:r w:rsidRPr="00DB65B5">
        <w:rPr>
          <w:rFonts w:ascii="Bookman Old Style" w:hAnsi="Bookman Old Style"/>
          <w:bCs/>
          <w:sz w:val="22"/>
          <w:szCs w:val="22"/>
        </w:rPr>
        <w:t>State Office Building, Conference Rooms A and B</w:t>
      </w:r>
      <w:r w:rsidR="00D73B7D">
        <w:rPr>
          <w:rFonts w:ascii="Bookman Old Style" w:hAnsi="Bookman Old Style"/>
          <w:bCs/>
          <w:sz w:val="22"/>
          <w:szCs w:val="22"/>
        </w:rPr>
        <w:t xml:space="preserve">, </w:t>
      </w:r>
      <w:r w:rsidRPr="00DB65B5">
        <w:rPr>
          <w:rFonts w:ascii="Bookman Old Style" w:hAnsi="Bookman Old Style"/>
          <w:bCs/>
          <w:sz w:val="22"/>
          <w:szCs w:val="22"/>
        </w:rPr>
        <w:t>109 Capitol Street, Augusta, ME</w:t>
      </w:r>
      <w:r w:rsidR="00D73B7D">
        <w:rPr>
          <w:rFonts w:ascii="Bookman Old Style" w:hAnsi="Bookman Old Style"/>
          <w:bCs/>
          <w:sz w:val="22"/>
          <w:szCs w:val="22"/>
        </w:rPr>
        <w:t xml:space="preserve">. </w:t>
      </w:r>
      <w:r w:rsidRPr="00DB65B5">
        <w:rPr>
          <w:rFonts w:ascii="Bookman Old Style" w:hAnsi="Bookman Old Style"/>
          <w:bCs/>
          <w:i/>
          <w:iCs/>
          <w:sz w:val="22"/>
          <w:szCs w:val="22"/>
        </w:rPr>
        <w:t>The Department requests that any individual requiring special arrangements to attend the hearing in person contact the agency person listed below 5 days in advance of the hearing.</w:t>
      </w:r>
    </w:p>
    <w:p w14:paraId="4EED4EFA" w14:textId="77777777" w:rsidR="00DB65B5" w:rsidRPr="00DB65B5" w:rsidRDefault="00DB65B5" w:rsidP="00344DB1">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B65B5">
        <w:rPr>
          <w:rFonts w:ascii="Bookman Old Style" w:hAnsi="Bookman Old Style"/>
          <w:bCs/>
          <w:sz w:val="22"/>
          <w:szCs w:val="22"/>
        </w:rPr>
        <w:t>In addition to the public hearing, the Department will accept written comments submitted on or before August 17, 2023.</w:t>
      </w:r>
      <w:bookmarkEnd w:id="5"/>
    </w:p>
    <w:p w14:paraId="00FBB6FF" w14:textId="77777777" w:rsidR="00DB65B5" w:rsidRPr="00DB65B5" w:rsidRDefault="00DB65B5" w:rsidP="00344DB1">
      <w:pPr>
        <w:tabs>
          <w:tab w:val="left" w:pos="-1440"/>
          <w:tab w:val="left" w:pos="-720"/>
          <w:tab w:val="left" w:pos="540"/>
          <w:tab w:val="left" w:pos="10440"/>
        </w:tabs>
        <w:ind w:left="540" w:hanging="540"/>
        <w:rPr>
          <w:rFonts w:ascii="Bookman Old Style" w:hAnsi="Bookman Old Style"/>
          <w:bCs/>
          <w:sz w:val="22"/>
          <w:szCs w:val="22"/>
        </w:rPr>
      </w:pPr>
      <w:r w:rsidRPr="00DB65B5">
        <w:rPr>
          <w:rFonts w:ascii="Bookman Old Style" w:hAnsi="Bookman Old Style"/>
          <w:bCs/>
          <w:sz w:val="22"/>
          <w:szCs w:val="22"/>
        </w:rPr>
        <w:t xml:space="preserve">COMMENT DEADLINE: </w:t>
      </w:r>
      <w:bookmarkStart w:id="6" w:name="_Hlk54682136"/>
      <w:bookmarkEnd w:id="4"/>
      <w:r w:rsidRPr="00DB65B5">
        <w:rPr>
          <w:rFonts w:ascii="Bookman Old Style" w:hAnsi="Bookman Old Style"/>
          <w:bCs/>
          <w:sz w:val="22"/>
          <w:szCs w:val="22"/>
        </w:rPr>
        <w:t>August 17, 2023</w:t>
      </w:r>
      <w:bookmarkEnd w:id="6"/>
    </w:p>
    <w:p w14:paraId="092F3EC0" w14:textId="78EED1C4" w:rsidR="00D73B7D" w:rsidRDefault="00DB65B5" w:rsidP="00344DB1">
      <w:pPr>
        <w:tabs>
          <w:tab w:val="left" w:pos="-1440"/>
          <w:tab w:val="left" w:pos="-720"/>
          <w:tab w:val="left" w:pos="540"/>
          <w:tab w:val="left" w:pos="10440"/>
        </w:tabs>
        <w:rPr>
          <w:rFonts w:ascii="Bookman Old Style" w:hAnsi="Bookman Old Style"/>
          <w:bCs/>
          <w:sz w:val="22"/>
          <w:szCs w:val="22"/>
        </w:rPr>
      </w:pPr>
      <w:r w:rsidRPr="00DB65B5">
        <w:rPr>
          <w:rFonts w:ascii="Bookman Old Style" w:hAnsi="Bookman Old Style"/>
          <w:bCs/>
          <w:sz w:val="22"/>
          <w:szCs w:val="22"/>
        </w:rPr>
        <w:t>CONTACT PERSON FOR THIS FILING: Bridget Bagley</w:t>
      </w:r>
      <w:r w:rsidR="00D73B7D">
        <w:rPr>
          <w:rFonts w:ascii="Bookman Old Style" w:hAnsi="Bookman Old Style"/>
          <w:bCs/>
          <w:sz w:val="22"/>
          <w:szCs w:val="22"/>
        </w:rPr>
        <w:t>,</w:t>
      </w:r>
      <w:r w:rsidRPr="00DB65B5">
        <w:rPr>
          <w:rFonts w:ascii="Bookman Old Style" w:hAnsi="Bookman Old Style"/>
          <w:bCs/>
          <w:sz w:val="22"/>
          <w:szCs w:val="22"/>
        </w:rPr>
        <w:t xml:space="preserve"> 286 Water Street - 11 State House Station, Augusta, ME, 04333-0011</w:t>
      </w:r>
      <w:r w:rsidR="00D73B7D">
        <w:rPr>
          <w:rFonts w:ascii="Bookman Old Style" w:hAnsi="Bookman Old Style"/>
          <w:bCs/>
          <w:sz w:val="22"/>
          <w:szCs w:val="22"/>
        </w:rPr>
        <w:t xml:space="preserve">. </w:t>
      </w:r>
      <w:r w:rsidRPr="00DB65B5">
        <w:rPr>
          <w:rFonts w:ascii="Bookman Old Style" w:hAnsi="Bookman Old Style"/>
          <w:bCs/>
          <w:sz w:val="22"/>
          <w:szCs w:val="22"/>
        </w:rPr>
        <w:t>Tel</w:t>
      </w:r>
      <w:r w:rsidR="00D73B7D">
        <w:rPr>
          <w:rFonts w:ascii="Bookman Old Style" w:hAnsi="Bookman Old Style"/>
          <w:bCs/>
          <w:sz w:val="22"/>
          <w:szCs w:val="22"/>
        </w:rPr>
        <w:t>ephone</w:t>
      </w:r>
      <w:r w:rsidRPr="00DB65B5">
        <w:rPr>
          <w:rFonts w:ascii="Bookman Old Style" w:hAnsi="Bookman Old Style"/>
          <w:bCs/>
          <w:sz w:val="22"/>
          <w:szCs w:val="22"/>
        </w:rPr>
        <w:t xml:space="preserve">: </w:t>
      </w:r>
      <w:r w:rsidR="00D73B7D">
        <w:rPr>
          <w:rFonts w:ascii="Bookman Old Style" w:hAnsi="Bookman Old Style"/>
          <w:bCs/>
          <w:sz w:val="22"/>
          <w:szCs w:val="22"/>
        </w:rPr>
        <w:t xml:space="preserve">(207) </w:t>
      </w:r>
      <w:r w:rsidRPr="00DB65B5">
        <w:rPr>
          <w:rFonts w:ascii="Bookman Old Style" w:hAnsi="Bookman Old Style"/>
          <w:bCs/>
          <w:sz w:val="22"/>
          <w:szCs w:val="22"/>
        </w:rPr>
        <w:t>287-9394 or 711 (TTY)</w:t>
      </w:r>
      <w:r w:rsidR="00D73B7D">
        <w:rPr>
          <w:rFonts w:ascii="Bookman Old Style" w:hAnsi="Bookman Old Style"/>
          <w:bCs/>
          <w:sz w:val="22"/>
          <w:szCs w:val="22"/>
        </w:rPr>
        <w:t>.</w:t>
      </w:r>
      <w:r w:rsidRPr="00DB65B5">
        <w:rPr>
          <w:rFonts w:ascii="Bookman Old Style" w:hAnsi="Bookman Old Style"/>
          <w:bCs/>
          <w:sz w:val="22"/>
          <w:szCs w:val="22"/>
        </w:rPr>
        <w:t xml:space="preserve"> Fax: </w:t>
      </w:r>
      <w:r w:rsidR="00D73B7D">
        <w:rPr>
          <w:rFonts w:ascii="Bookman Old Style" w:hAnsi="Bookman Old Style"/>
          <w:bCs/>
          <w:sz w:val="22"/>
          <w:szCs w:val="22"/>
        </w:rPr>
        <w:t xml:space="preserve">(207) </w:t>
      </w:r>
      <w:r w:rsidRPr="00DB65B5">
        <w:rPr>
          <w:rFonts w:ascii="Bookman Old Style" w:hAnsi="Bookman Old Style"/>
          <w:bCs/>
          <w:sz w:val="22"/>
          <w:szCs w:val="22"/>
        </w:rPr>
        <w:t>287-2887</w:t>
      </w:r>
      <w:r w:rsidR="00D73B7D">
        <w:rPr>
          <w:rFonts w:ascii="Bookman Old Style" w:hAnsi="Bookman Old Style"/>
          <w:bCs/>
          <w:sz w:val="22"/>
          <w:szCs w:val="22"/>
        </w:rPr>
        <w:t>.</w:t>
      </w:r>
      <w:r w:rsidRPr="00DB65B5">
        <w:rPr>
          <w:rFonts w:ascii="Bookman Old Style" w:hAnsi="Bookman Old Style"/>
          <w:bCs/>
          <w:sz w:val="22"/>
          <w:szCs w:val="22"/>
        </w:rPr>
        <w:t xml:space="preserve"> Email to submit comments: </w:t>
      </w:r>
      <w:hyperlink r:id="rId18" w:history="1">
        <w:r w:rsidRPr="00DB65B5">
          <w:rPr>
            <w:rFonts w:ascii="Bookman Old Style" w:hAnsi="Bookman Old Style"/>
            <w:bCs/>
            <w:color w:val="0000FF"/>
            <w:sz w:val="22"/>
            <w:szCs w:val="22"/>
            <w:u w:val="single"/>
          </w:rPr>
          <w:t>stakeholders.MECDC@maine.gov</w:t>
        </w:r>
      </w:hyperlink>
      <w:r w:rsidR="00D73B7D">
        <w:rPr>
          <w:rFonts w:ascii="Bookman Old Style" w:hAnsi="Bookman Old Style"/>
          <w:bCs/>
          <w:sz w:val="22"/>
          <w:szCs w:val="22"/>
        </w:rPr>
        <w:t>.</w:t>
      </w:r>
    </w:p>
    <w:p w14:paraId="728258BA" w14:textId="328DE8F8" w:rsidR="00DB65B5" w:rsidRPr="00DB65B5" w:rsidRDefault="00DB65B5" w:rsidP="00344DB1">
      <w:pPr>
        <w:tabs>
          <w:tab w:val="left" w:pos="-1440"/>
          <w:tab w:val="left" w:pos="-720"/>
          <w:tab w:val="left" w:pos="540"/>
          <w:tab w:val="left" w:pos="10440"/>
        </w:tabs>
        <w:rPr>
          <w:rFonts w:ascii="Bookman Old Style" w:hAnsi="Bookman Old Style"/>
          <w:bCs/>
          <w:sz w:val="22"/>
          <w:szCs w:val="22"/>
        </w:rPr>
      </w:pPr>
      <w:r w:rsidRPr="00DB65B5">
        <w:rPr>
          <w:rFonts w:ascii="Bookman Old Style" w:hAnsi="Bookman Old Style"/>
          <w:bCs/>
          <w:sz w:val="22"/>
          <w:szCs w:val="22"/>
        </w:rPr>
        <w:t xml:space="preserve">CONTACT PERSON FOR SMALL BUSINESS IMPACT STATEMENT </w:t>
      </w:r>
      <w:r w:rsidRPr="00DB65B5">
        <w:rPr>
          <w:rFonts w:ascii="Bookman Old Style" w:hAnsi="Bookman Old Style"/>
          <w:bCs/>
          <w:i/>
          <w:sz w:val="22"/>
          <w:szCs w:val="22"/>
        </w:rPr>
        <w:t>(if different)</w:t>
      </w:r>
      <w:r w:rsidRPr="00DB65B5">
        <w:rPr>
          <w:rFonts w:ascii="Bookman Old Style" w:hAnsi="Bookman Old Style"/>
          <w:bCs/>
          <w:sz w:val="22"/>
          <w:szCs w:val="22"/>
        </w:rPr>
        <w:t>:</w:t>
      </w:r>
    </w:p>
    <w:p w14:paraId="0D92DC92" w14:textId="35FC0794" w:rsidR="00DB65B5" w:rsidRPr="00DB65B5" w:rsidRDefault="00DB65B5" w:rsidP="00344DB1">
      <w:pPr>
        <w:tabs>
          <w:tab w:val="left" w:pos="-1440"/>
          <w:tab w:val="left" w:pos="-720"/>
          <w:tab w:val="left" w:pos="540"/>
          <w:tab w:val="left" w:pos="10440"/>
        </w:tabs>
        <w:rPr>
          <w:rFonts w:ascii="Bookman Old Style" w:hAnsi="Bookman Old Style"/>
          <w:bCs/>
          <w:color w:val="000000"/>
          <w:sz w:val="22"/>
          <w:szCs w:val="22"/>
          <w:shd w:val="clear" w:color="auto" w:fill="FFFFFF"/>
        </w:rPr>
      </w:pPr>
      <w:r w:rsidRPr="00DB65B5">
        <w:rPr>
          <w:rFonts w:ascii="Bookman Old Style" w:hAnsi="Bookman Old Style"/>
          <w:bCs/>
          <w:color w:val="000000"/>
          <w:sz w:val="22"/>
          <w:szCs w:val="22"/>
          <w:shd w:val="clear" w:color="auto" w:fill="FFFFFF"/>
        </w:rPr>
        <w:t>FINANCIAL IMPACT ON MUNICIPALITIES OR COUNTIES: None anticipated.</w:t>
      </w:r>
    </w:p>
    <w:p w14:paraId="56249066" w14:textId="3CE7C303" w:rsidR="00DB65B5" w:rsidRPr="00DB65B5" w:rsidRDefault="00DB65B5" w:rsidP="00344DB1">
      <w:pPr>
        <w:tabs>
          <w:tab w:val="left" w:pos="-1440"/>
          <w:tab w:val="left" w:pos="-720"/>
          <w:tab w:val="left" w:pos="540"/>
          <w:tab w:val="left" w:pos="10440"/>
        </w:tabs>
        <w:rPr>
          <w:rFonts w:ascii="Bookman Old Style" w:hAnsi="Bookman Old Style"/>
          <w:bCs/>
          <w:sz w:val="22"/>
          <w:szCs w:val="22"/>
        </w:rPr>
      </w:pPr>
      <w:r w:rsidRPr="00DB65B5">
        <w:rPr>
          <w:rFonts w:ascii="Bookman Old Style" w:hAnsi="Bookman Old Style"/>
          <w:bCs/>
          <w:sz w:val="22"/>
          <w:szCs w:val="22"/>
        </w:rPr>
        <w:t>STATUTORY AUTHORITY FOR THIS RULE: 22 MRS §802(3)</w:t>
      </w:r>
    </w:p>
    <w:p w14:paraId="53C47E35" w14:textId="77777777" w:rsidR="00DB65B5" w:rsidRPr="00DB65B5" w:rsidRDefault="00DB65B5" w:rsidP="00344DB1">
      <w:pPr>
        <w:tabs>
          <w:tab w:val="left" w:pos="-1440"/>
          <w:tab w:val="left" w:pos="-720"/>
          <w:tab w:val="left" w:pos="540"/>
          <w:tab w:val="left" w:pos="10440"/>
        </w:tabs>
        <w:rPr>
          <w:rFonts w:ascii="Bookman Old Style" w:hAnsi="Bookman Old Style"/>
          <w:bCs/>
          <w:sz w:val="22"/>
          <w:szCs w:val="22"/>
        </w:rPr>
      </w:pPr>
      <w:r w:rsidRPr="00DB65B5">
        <w:rPr>
          <w:rFonts w:ascii="Bookman Old Style" w:hAnsi="Bookman Old Style"/>
          <w:bCs/>
          <w:sz w:val="22"/>
          <w:szCs w:val="22"/>
        </w:rPr>
        <w:t xml:space="preserve">SUBSTANTIVE STATE OR FEDERAL LAW BEING IMPLEMENTED </w:t>
      </w:r>
      <w:r w:rsidRPr="00DB65B5">
        <w:rPr>
          <w:rFonts w:ascii="Bookman Old Style" w:hAnsi="Bookman Old Style"/>
          <w:bCs/>
          <w:i/>
          <w:sz w:val="22"/>
          <w:szCs w:val="22"/>
        </w:rPr>
        <w:t>(if different)</w:t>
      </w:r>
      <w:r w:rsidRPr="00DB65B5">
        <w:rPr>
          <w:rFonts w:ascii="Bookman Old Style" w:hAnsi="Bookman Old Style"/>
          <w:bCs/>
          <w:sz w:val="22"/>
          <w:szCs w:val="22"/>
        </w:rPr>
        <w:t>:</w:t>
      </w:r>
    </w:p>
    <w:p w14:paraId="342A9956" w14:textId="3EDBA378" w:rsidR="00DB65B5" w:rsidRPr="00DB65B5" w:rsidRDefault="00344DB1" w:rsidP="00344DB1">
      <w:pPr>
        <w:tabs>
          <w:tab w:val="left" w:pos="-1440"/>
          <w:tab w:val="left" w:pos="-720"/>
          <w:tab w:val="left" w:pos="540"/>
          <w:tab w:val="left" w:pos="9000"/>
          <w:tab w:val="left" w:pos="10440"/>
        </w:tabs>
        <w:rPr>
          <w:rFonts w:ascii="Bookman Old Style" w:hAnsi="Bookman Old Style"/>
          <w:bCs/>
          <w:sz w:val="22"/>
          <w:szCs w:val="22"/>
        </w:rPr>
      </w:pPr>
      <w:bookmarkStart w:id="7" w:name="_Hlk140152940"/>
      <w:r>
        <w:rPr>
          <w:rFonts w:ascii="Bookman Old Style" w:hAnsi="Bookman Old Style"/>
          <w:bCs/>
          <w:sz w:val="22"/>
          <w:szCs w:val="22"/>
        </w:rPr>
        <w:t>DHHS</w:t>
      </w:r>
      <w:r w:rsidR="00DB65B5" w:rsidRPr="00DB65B5">
        <w:rPr>
          <w:rFonts w:ascii="Bookman Old Style" w:hAnsi="Bookman Old Style"/>
          <w:bCs/>
          <w:sz w:val="22"/>
          <w:szCs w:val="22"/>
        </w:rPr>
        <w:t xml:space="preserve"> </w:t>
      </w:r>
      <w:r>
        <w:rPr>
          <w:rFonts w:ascii="Bookman Old Style" w:hAnsi="Bookman Old Style"/>
          <w:bCs/>
          <w:sz w:val="22"/>
          <w:szCs w:val="22"/>
        </w:rPr>
        <w:t xml:space="preserve">RULEMAKING </w:t>
      </w:r>
      <w:r w:rsidR="00DB65B5" w:rsidRPr="00DB65B5">
        <w:rPr>
          <w:rFonts w:ascii="Bookman Old Style" w:hAnsi="Bookman Old Style"/>
          <w:bCs/>
          <w:sz w:val="22"/>
          <w:szCs w:val="22"/>
        </w:rPr>
        <w:t xml:space="preserve">WEBSITE: </w:t>
      </w:r>
      <w:hyperlink r:id="rId19" w:history="1">
        <w:r w:rsidR="00DB65B5" w:rsidRPr="00DB65B5">
          <w:rPr>
            <w:rFonts w:ascii="Bookman Old Style" w:hAnsi="Bookman Old Style"/>
            <w:bCs/>
            <w:color w:val="0000FF"/>
            <w:sz w:val="22"/>
            <w:szCs w:val="22"/>
            <w:u w:val="single"/>
          </w:rPr>
          <w:t>https://www.maine.gov/dhhs/about/rulemaking</w:t>
        </w:r>
      </w:hyperlink>
      <w:r>
        <w:rPr>
          <w:rFonts w:ascii="Bookman Old Style" w:hAnsi="Bookman Old Style"/>
          <w:bCs/>
          <w:sz w:val="22"/>
          <w:szCs w:val="22"/>
        </w:rPr>
        <w:t>.</w:t>
      </w:r>
    </w:p>
    <w:p w14:paraId="6149492A" w14:textId="11A20F45" w:rsidR="00DB65B5" w:rsidRPr="00DB65B5" w:rsidRDefault="00344DB1" w:rsidP="00344DB1">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MAINECDC</w:t>
      </w:r>
      <w:r w:rsidR="00DB65B5" w:rsidRPr="00DB65B5">
        <w:rPr>
          <w:rFonts w:ascii="Bookman Old Style" w:hAnsi="Bookman Old Style"/>
          <w:bCs/>
          <w:sz w:val="22"/>
          <w:szCs w:val="22"/>
        </w:rPr>
        <w:t xml:space="preserve"> RULEMAKING LIAISON: </w:t>
      </w:r>
      <w:hyperlink r:id="rId20" w:history="1">
        <w:r w:rsidRPr="003166C5">
          <w:rPr>
            <w:rStyle w:val="Hyperlink"/>
            <w:rFonts w:ascii="Bookman Old Style" w:hAnsi="Bookman Old Style"/>
            <w:bCs/>
            <w:sz w:val="22"/>
            <w:szCs w:val="22"/>
          </w:rPr>
          <w:t>T</w:t>
        </w:r>
        <w:r w:rsidRPr="00DB65B5">
          <w:rPr>
            <w:rStyle w:val="Hyperlink"/>
            <w:rFonts w:ascii="Bookman Old Style" w:hAnsi="Bookman Old Style"/>
            <w:bCs/>
            <w:sz w:val="22"/>
            <w:szCs w:val="22"/>
          </w:rPr>
          <w:t>era.</w:t>
        </w:r>
        <w:r w:rsidRPr="003166C5">
          <w:rPr>
            <w:rStyle w:val="Hyperlink"/>
            <w:rFonts w:ascii="Bookman Old Style" w:hAnsi="Bookman Old Style"/>
            <w:bCs/>
            <w:sz w:val="22"/>
            <w:szCs w:val="22"/>
          </w:rPr>
          <w:t>P</w:t>
        </w:r>
        <w:r w:rsidRPr="00DB65B5">
          <w:rPr>
            <w:rStyle w:val="Hyperlink"/>
            <w:rFonts w:ascii="Bookman Old Style" w:hAnsi="Bookman Old Style"/>
            <w:bCs/>
            <w:sz w:val="22"/>
            <w:szCs w:val="22"/>
          </w:rPr>
          <w:t>are@</w:t>
        </w:r>
        <w:r w:rsidRPr="003166C5">
          <w:rPr>
            <w:rStyle w:val="Hyperlink"/>
            <w:rFonts w:ascii="Bookman Old Style" w:hAnsi="Bookman Old Style"/>
            <w:bCs/>
            <w:sz w:val="22"/>
            <w:szCs w:val="22"/>
          </w:rPr>
          <w:t>M</w:t>
        </w:r>
        <w:r w:rsidRPr="00DB65B5">
          <w:rPr>
            <w:rStyle w:val="Hyperlink"/>
            <w:rFonts w:ascii="Bookman Old Style" w:hAnsi="Bookman Old Style"/>
            <w:bCs/>
            <w:sz w:val="22"/>
            <w:szCs w:val="22"/>
          </w:rPr>
          <w:t>aine.gov</w:t>
        </w:r>
      </w:hyperlink>
      <w:r>
        <w:rPr>
          <w:rFonts w:ascii="Bookman Old Style" w:hAnsi="Bookman Old Style"/>
          <w:bCs/>
          <w:sz w:val="22"/>
          <w:szCs w:val="22"/>
        </w:rPr>
        <w:t>.</w:t>
      </w:r>
    </w:p>
    <w:p w14:paraId="2345B2FE" w14:textId="77777777" w:rsidR="00344DB1" w:rsidRDefault="00344DB1" w:rsidP="00344DB1">
      <w:pPr>
        <w:tabs>
          <w:tab w:val="left" w:pos="-1440"/>
          <w:tab w:val="left" w:pos="-720"/>
          <w:tab w:val="left" w:pos="540"/>
          <w:tab w:val="left" w:pos="900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1" w:history="1">
        <w:r w:rsidRPr="00DB65B5">
          <w:rPr>
            <w:rStyle w:val="Hyperlink"/>
            <w:rFonts w:ascii="Bookman Old Style" w:hAnsi="Bookman Old Style"/>
            <w:bCs/>
            <w:sz w:val="22"/>
            <w:szCs w:val="22"/>
          </w:rPr>
          <w:t>https://www.maine.gov/dhhs/</w:t>
        </w:r>
      </w:hyperlink>
      <w:r>
        <w:rPr>
          <w:rFonts w:ascii="Bookman Old Style" w:hAnsi="Bookman Old Style"/>
          <w:bCs/>
          <w:sz w:val="22"/>
          <w:szCs w:val="22"/>
        </w:rPr>
        <w:t>.</w:t>
      </w:r>
    </w:p>
    <w:p w14:paraId="17A67C0B" w14:textId="304A80CE" w:rsidR="004E3EC8" w:rsidRDefault="00344DB1" w:rsidP="00DB65B5">
      <w:pPr>
        <w:pBdr>
          <w:bottom w:val="single" w:sz="4" w:space="1" w:color="auto"/>
        </w:pBdr>
        <w:overflowPunct/>
        <w:autoSpaceDE/>
        <w:autoSpaceDN/>
        <w:adjustRightInd/>
        <w:ind w:left="5" w:hanging="10"/>
        <w:textAlignment w:val="auto"/>
        <w:rPr>
          <w:rFonts w:ascii="Bookman Old Style" w:hAnsi="Bookman Old Style"/>
          <w:bCs/>
          <w:color w:val="000000"/>
          <w:sz w:val="22"/>
          <w:szCs w:val="22"/>
        </w:rPr>
      </w:pPr>
      <w:r>
        <w:rPr>
          <w:rFonts w:ascii="Bookman Old Style" w:hAnsi="Bookman Old Style"/>
          <w:bCs/>
          <w:color w:val="000000"/>
          <w:sz w:val="22"/>
          <w:szCs w:val="22"/>
        </w:rPr>
        <w:t xml:space="preserve">DHHS RULEMAKING LIAISON: </w:t>
      </w:r>
      <w:hyperlink r:id="rId22" w:history="1">
        <w:r w:rsidRPr="003166C5">
          <w:rPr>
            <w:rStyle w:val="Hyperlink"/>
            <w:rFonts w:ascii="Bookman Old Style" w:hAnsi="Bookman Old Style"/>
            <w:bCs/>
            <w:sz w:val="22"/>
            <w:szCs w:val="22"/>
          </w:rPr>
          <w:t>Emily.A.Cathcart@Maine.gov</w:t>
        </w:r>
      </w:hyperlink>
      <w:r>
        <w:rPr>
          <w:rFonts w:ascii="Bookman Old Style" w:hAnsi="Bookman Old Style"/>
          <w:bCs/>
          <w:color w:val="000000"/>
          <w:sz w:val="22"/>
          <w:szCs w:val="22"/>
        </w:rPr>
        <w:t>.</w:t>
      </w:r>
    </w:p>
    <w:bookmarkEnd w:id="7"/>
    <w:p w14:paraId="2CD56241" w14:textId="77777777" w:rsidR="00344DB1" w:rsidRPr="00983019" w:rsidRDefault="00344DB1" w:rsidP="00DB65B5">
      <w:pPr>
        <w:pBdr>
          <w:bottom w:val="single" w:sz="4" w:space="1" w:color="auto"/>
        </w:pBdr>
        <w:overflowPunct/>
        <w:autoSpaceDE/>
        <w:autoSpaceDN/>
        <w:adjustRightInd/>
        <w:ind w:left="5" w:hanging="10"/>
        <w:textAlignment w:val="auto"/>
        <w:rPr>
          <w:rFonts w:ascii="Bookman Old Style" w:hAnsi="Bookman Old Style"/>
          <w:bCs/>
          <w:color w:val="000000"/>
          <w:sz w:val="22"/>
          <w:szCs w:val="22"/>
        </w:rPr>
      </w:pPr>
    </w:p>
    <w:p w14:paraId="0EF5D551" w14:textId="6DCCDD18" w:rsidR="004928B8" w:rsidRDefault="004928B8" w:rsidP="00866B99">
      <w:pPr>
        <w:overflowPunct/>
        <w:autoSpaceDE/>
        <w:autoSpaceDN/>
        <w:adjustRightInd/>
        <w:ind w:left="5" w:hanging="10"/>
        <w:textAlignment w:val="auto"/>
        <w:rPr>
          <w:rFonts w:ascii="Bookman Old Style" w:hAnsi="Bookman Old Style"/>
          <w:bCs/>
          <w:color w:val="000000"/>
          <w:sz w:val="22"/>
          <w:szCs w:val="22"/>
        </w:rPr>
      </w:pPr>
    </w:p>
    <w:p w14:paraId="0DECAED1" w14:textId="7A0F978F" w:rsidR="005D6D49" w:rsidRPr="005D6D49" w:rsidRDefault="005D6D49" w:rsidP="005D6D49">
      <w:pPr>
        <w:tabs>
          <w:tab w:val="left" w:pos="-1440"/>
          <w:tab w:val="left" w:pos="-720"/>
          <w:tab w:val="left" w:pos="4320"/>
          <w:tab w:val="left" w:pos="10440"/>
        </w:tabs>
        <w:rPr>
          <w:rFonts w:ascii="Bookman Old Style" w:hAnsi="Bookman Old Style"/>
          <w:bCs/>
          <w:sz w:val="22"/>
          <w:szCs w:val="22"/>
        </w:rPr>
      </w:pPr>
      <w:r w:rsidRPr="005D6D49">
        <w:rPr>
          <w:rFonts w:ascii="Bookman Old Style" w:hAnsi="Bookman Old Style"/>
          <w:bCs/>
          <w:sz w:val="22"/>
          <w:szCs w:val="22"/>
        </w:rPr>
        <w:t xml:space="preserve">AGENCY: </w:t>
      </w:r>
      <w:r w:rsidRPr="005D6D49">
        <w:rPr>
          <w:rFonts w:ascii="Bookman Old Style" w:hAnsi="Bookman Old Style"/>
          <w:b/>
          <w:sz w:val="22"/>
          <w:szCs w:val="22"/>
        </w:rPr>
        <w:t>10-144</w:t>
      </w:r>
      <w:r>
        <w:rPr>
          <w:rFonts w:ascii="Bookman Old Style" w:hAnsi="Bookman Old Style"/>
          <w:bCs/>
          <w:sz w:val="22"/>
          <w:szCs w:val="22"/>
        </w:rPr>
        <w:t xml:space="preserve"> - </w:t>
      </w:r>
      <w:r w:rsidRPr="005D6D49">
        <w:rPr>
          <w:rFonts w:ascii="Bookman Old Style" w:hAnsi="Bookman Old Style"/>
          <w:bCs/>
          <w:sz w:val="22"/>
          <w:szCs w:val="22"/>
        </w:rPr>
        <w:t xml:space="preserve">Department of Health and Human Services </w:t>
      </w:r>
      <w:r>
        <w:rPr>
          <w:rFonts w:ascii="Bookman Old Style" w:hAnsi="Bookman Old Style"/>
          <w:bCs/>
          <w:sz w:val="22"/>
          <w:szCs w:val="22"/>
        </w:rPr>
        <w:t>(DHHS),</w:t>
      </w:r>
      <w:r w:rsidRPr="005D6D49">
        <w:rPr>
          <w:rFonts w:ascii="Bookman Old Style" w:hAnsi="Bookman Old Style"/>
          <w:bCs/>
          <w:sz w:val="22"/>
          <w:szCs w:val="22"/>
        </w:rPr>
        <w:t xml:space="preserve"> </w:t>
      </w:r>
      <w:r w:rsidRPr="005D6D49">
        <w:rPr>
          <w:rFonts w:ascii="Bookman Old Style" w:hAnsi="Bookman Old Style"/>
          <w:b/>
          <w:sz w:val="22"/>
          <w:szCs w:val="22"/>
        </w:rPr>
        <w:t>Maine Center for Disease Control and Prevention (Maine CDC)</w:t>
      </w:r>
    </w:p>
    <w:p w14:paraId="4BFB32B6" w14:textId="0E527473" w:rsidR="005D6D49" w:rsidRPr="005D6D49" w:rsidRDefault="005D6D49" w:rsidP="005D6D49">
      <w:pPr>
        <w:tabs>
          <w:tab w:val="left" w:pos="-1440"/>
          <w:tab w:val="left" w:pos="-720"/>
          <w:tab w:val="left" w:pos="540"/>
          <w:tab w:val="left" w:pos="10440"/>
        </w:tabs>
        <w:rPr>
          <w:rFonts w:ascii="Bookman Old Style" w:hAnsi="Bookman Old Style"/>
          <w:bCs/>
          <w:sz w:val="22"/>
          <w:szCs w:val="22"/>
        </w:rPr>
      </w:pPr>
      <w:r w:rsidRPr="005D6D49">
        <w:rPr>
          <w:rFonts w:ascii="Bookman Old Style" w:hAnsi="Bookman Old Style"/>
          <w:bCs/>
          <w:sz w:val="22"/>
          <w:szCs w:val="22"/>
        </w:rPr>
        <w:t xml:space="preserve">CHAPTER NUMBER AND TITLE: </w:t>
      </w:r>
      <w:r w:rsidRPr="005D6D49">
        <w:rPr>
          <w:rFonts w:ascii="Bookman Old Style" w:hAnsi="Bookman Old Style"/>
          <w:b/>
          <w:sz w:val="22"/>
          <w:szCs w:val="22"/>
        </w:rPr>
        <w:t>Ch. 265</w:t>
      </w:r>
      <w:r>
        <w:rPr>
          <w:rFonts w:ascii="Bookman Old Style" w:hAnsi="Bookman Old Style"/>
          <w:bCs/>
          <w:sz w:val="22"/>
          <w:szCs w:val="22"/>
        </w:rPr>
        <w:t>,</w:t>
      </w:r>
      <w:r w:rsidRPr="005D6D49">
        <w:rPr>
          <w:rFonts w:ascii="Bookman Old Style" w:hAnsi="Bookman Old Style"/>
          <w:bCs/>
          <w:sz w:val="22"/>
          <w:szCs w:val="22"/>
        </w:rPr>
        <w:t xml:space="preserve"> Maine Drug Testing Laboratory Rules</w:t>
      </w:r>
    </w:p>
    <w:p w14:paraId="7ED53F17" w14:textId="7A2430F0" w:rsidR="005D6D49" w:rsidRPr="005D6D49" w:rsidRDefault="005D6D49" w:rsidP="005D6D49">
      <w:pPr>
        <w:tabs>
          <w:tab w:val="left" w:pos="-1440"/>
          <w:tab w:val="left" w:pos="-720"/>
          <w:tab w:val="left" w:pos="540"/>
          <w:tab w:val="left" w:pos="10440"/>
        </w:tabs>
        <w:rPr>
          <w:rFonts w:ascii="Bookman Old Style" w:hAnsi="Bookman Old Style"/>
          <w:b/>
          <w:sz w:val="22"/>
          <w:szCs w:val="22"/>
        </w:rPr>
      </w:pPr>
      <w:r w:rsidRPr="005D6D49">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2023-P144</w:t>
      </w:r>
    </w:p>
    <w:p w14:paraId="55E2406D" w14:textId="1E138695" w:rsidR="005D6D49" w:rsidRPr="005D6D49" w:rsidRDefault="005D6D49" w:rsidP="005D6D49">
      <w:pPr>
        <w:tabs>
          <w:tab w:val="left" w:pos="-1440"/>
          <w:tab w:val="left" w:pos="-720"/>
          <w:tab w:val="left" w:pos="0"/>
          <w:tab w:val="left" w:pos="10440"/>
        </w:tabs>
        <w:rPr>
          <w:rFonts w:ascii="Bookman Old Style" w:hAnsi="Bookman Old Style"/>
          <w:bCs/>
          <w:sz w:val="22"/>
          <w:szCs w:val="22"/>
        </w:rPr>
      </w:pPr>
      <w:r w:rsidRPr="005D6D49">
        <w:rPr>
          <w:rFonts w:ascii="Bookman Old Style" w:hAnsi="Bookman Old Style"/>
          <w:bCs/>
          <w:sz w:val="22"/>
          <w:szCs w:val="22"/>
        </w:rPr>
        <w:t>BRIEF SUMMARY:</w:t>
      </w:r>
      <w:r w:rsidRPr="005D6D49">
        <w:rPr>
          <w:rFonts w:ascii="Bookman Old Style" w:hAnsi="Bookman Old Style"/>
          <w:bCs/>
          <w:iCs/>
          <w:sz w:val="22"/>
          <w:szCs w:val="22"/>
        </w:rPr>
        <w:t xml:space="preserve"> The proposed rule change amends 10-144 CMR </w:t>
      </w:r>
      <w:r>
        <w:rPr>
          <w:rFonts w:ascii="Bookman Old Style" w:hAnsi="Bookman Old Style"/>
          <w:bCs/>
          <w:iCs/>
          <w:sz w:val="22"/>
          <w:szCs w:val="22"/>
        </w:rPr>
        <w:t>C</w:t>
      </w:r>
      <w:r w:rsidRPr="005D6D49">
        <w:rPr>
          <w:rFonts w:ascii="Bookman Old Style" w:hAnsi="Bookman Old Style"/>
          <w:bCs/>
          <w:iCs/>
          <w:sz w:val="22"/>
          <w:szCs w:val="22"/>
        </w:rPr>
        <w:t xml:space="preserve">h. 265, the </w:t>
      </w:r>
      <w:r w:rsidRPr="005D6D49">
        <w:rPr>
          <w:rFonts w:ascii="Bookman Old Style" w:hAnsi="Bookman Old Style"/>
          <w:bCs/>
          <w:i/>
          <w:sz w:val="22"/>
          <w:szCs w:val="22"/>
        </w:rPr>
        <w:t>Maine Drug Testing Laboratory Rules</w:t>
      </w:r>
      <w:r>
        <w:rPr>
          <w:rFonts w:ascii="Bookman Old Style" w:hAnsi="Bookman Old Style"/>
          <w:bCs/>
          <w:iCs/>
          <w:sz w:val="22"/>
          <w:szCs w:val="22"/>
        </w:rPr>
        <w:t>,</w:t>
      </w:r>
      <w:r w:rsidRPr="005D6D49">
        <w:rPr>
          <w:rFonts w:ascii="Bookman Old Style" w:hAnsi="Bookman Old Style"/>
          <w:bCs/>
          <w:iCs/>
          <w:sz w:val="22"/>
          <w:szCs w:val="22"/>
        </w:rPr>
        <w:t xml:space="preserve"> to be consistent with updates to the Maine Department of Labor’s (DOL) best practices and 26 MRS </w:t>
      </w:r>
      <w:r>
        <w:rPr>
          <w:rFonts w:ascii="Bookman Old Style" w:hAnsi="Bookman Old Style"/>
          <w:bCs/>
          <w:iCs/>
          <w:sz w:val="22"/>
          <w:szCs w:val="22"/>
        </w:rPr>
        <w:t>C</w:t>
      </w:r>
      <w:r w:rsidRPr="005D6D49">
        <w:rPr>
          <w:rFonts w:ascii="Bookman Old Style" w:hAnsi="Bookman Old Style"/>
          <w:bCs/>
          <w:iCs/>
          <w:sz w:val="22"/>
          <w:szCs w:val="22"/>
        </w:rPr>
        <w:t>h. 7 sub</w:t>
      </w:r>
      <w:r>
        <w:rPr>
          <w:rFonts w:ascii="Bookman Old Style" w:hAnsi="Bookman Old Style"/>
          <w:bCs/>
          <w:iCs/>
          <w:sz w:val="22"/>
          <w:szCs w:val="22"/>
        </w:rPr>
        <w:t>-C</w:t>
      </w:r>
      <w:r w:rsidRPr="005D6D49">
        <w:rPr>
          <w:rFonts w:ascii="Bookman Old Style" w:hAnsi="Bookman Old Style"/>
          <w:bCs/>
          <w:iCs/>
          <w:sz w:val="22"/>
          <w:szCs w:val="22"/>
        </w:rPr>
        <w:t>h. 3-A (</w:t>
      </w:r>
      <w:r w:rsidRPr="005D6D49">
        <w:rPr>
          <w:rFonts w:ascii="Bookman Old Style" w:hAnsi="Bookman Old Style"/>
          <w:bCs/>
          <w:i/>
          <w:sz w:val="22"/>
          <w:szCs w:val="22"/>
        </w:rPr>
        <w:t>Substance Use Testing</w:t>
      </w:r>
      <w:r w:rsidRPr="005D6D49">
        <w:rPr>
          <w:rFonts w:ascii="Bookman Old Style" w:hAnsi="Bookman Old Style"/>
          <w:bCs/>
          <w:iCs/>
          <w:sz w:val="22"/>
          <w:szCs w:val="22"/>
        </w:rPr>
        <w:t>). Proposed changes include: 1) updates to protocols in Section 2 of the rule specific to the collection of hair, oral fluids and sweat patches for drugs; 2) revised cut-off levels for substance-use tests to be consistent with current levels established by the U.S. Department of Health and Human Services, Substance Abuse and Mental Health Services Administration; 3) revised list of proficiency testing programs; 4)</w:t>
      </w:r>
      <w:r>
        <w:rPr>
          <w:rFonts w:ascii="Bookman Old Style" w:hAnsi="Bookman Old Style"/>
          <w:bCs/>
          <w:iCs/>
          <w:sz w:val="22"/>
          <w:szCs w:val="22"/>
        </w:rPr>
        <w:t> </w:t>
      </w:r>
      <w:r w:rsidRPr="005D6D49">
        <w:rPr>
          <w:rFonts w:ascii="Bookman Old Style" w:hAnsi="Bookman Old Style"/>
          <w:bCs/>
          <w:iCs/>
          <w:sz w:val="22"/>
          <w:szCs w:val="22"/>
        </w:rPr>
        <w:t xml:space="preserve">updates to testing technology for screening tests; and 5) revised protocols for sample storage. In Section 3 of the rule, the Department proposes to reorder substances listed and add the following substances to the list of substances for which an employer may test: </w:t>
      </w:r>
      <w:r w:rsidRPr="005D6D49">
        <w:rPr>
          <w:rFonts w:ascii="Bookman Old Style" w:hAnsi="Bookman Old Style"/>
          <w:bCs/>
          <w:i/>
          <w:sz w:val="22"/>
          <w:szCs w:val="22"/>
        </w:rPr>
        <w:t xml:space="preserve">buprenorphine, fentanyl, hydrocodone, hydromorphone, oxycodone, oxymorphone, and propoxyphene </w:t>
      </w:r>
      <w:r w:rsidRPr="005D6D49">
        <w:rPr>
          <w:rFonts w:ascii="Bookman Old Style" w:hAnsi="Bookman Old Style"/>
          <w:bCs/>
          <w:iCs/>
          <w:sz w:val="22"/>
          <w:szCs w:val="22"/>
        </w:rPr>
        <w:t>for urine testing and</w:t>
      </w:r>
      <w:r w:rsidRPr="005D6D49">
        <w:rPr>
          <w:rFonts w:ascii="Bookman Old Style" w:hAnsi="Bookman Old Style"/>
          <w:bCs/>
          <w:sz w:val="22"/>
          <w:szCs w:val="22"/>
        </w:rPr>
        <w:t xml:space="preserve"> clarify</w:t>
      </w:r>
      <w:r w:rsidRPr="005D6D49">
        <w:rPr>
          <w:rFonts w:ascii="Bookman Old Style" w:hAnsi="Bookman Old Style"/>
          <w:bCs/>
          <w:iCs/>
          <w:sz w:val="22"/>
          <w:szCs w:val="22"/>
        </w:rPr>
        <w:t xml:space="preserve"> metabolites, where applicable. Other proposed rule changes clarify the Department’s discretionary </w:t>
      </w:r>
      <w:r w:rsidRPr="005D6D49">
        <w:rPr>
          <w:rFonts w:ascii="Bookman Old Style" w:hAnsi="Bookman Old Style"/>
          <w:bCs/>
          <w:iCs/>
          <w:sz w:val="22"/>
          <w:szCs w:val="22"/>
        </w:rPr>
        <w:lastRenderedPageBreak/>
        <w:t xml:space="preserve">authority over inspections and, in the definition section of the rule, proposes amendments to clarify </w:t>
      </w:r>
      <w:r w:rsidRPr="005D6D49">
        <w:rPr>
          <w:rFonts w:ascii="Bookman Old Style" w:hAnsi="Bookman Old Style"/>
          <w:bCs/>
          <w:i/>
          <w:sz w:val="22"/>
          <w:szCs w:val="22"/>
        </w:rPr>
        <w:t>confirmed positive result</w:t>
      </w:r>
      <w:r w:rsidRPr="005D6D49">
        <w:rPr>
          <w:rFonts w:ascii="Bookman Old Style" w:hAnsi="Bookman Old Style"/>
          <w:bCs/>
          <w:iCs/>
          <w:sz w:val="22"/>
          <w:szCs w:val="22"/>
        </w:rPr>
        <w:t xml:space="preserve">, </w:t>
      </w:r>
      <w:r w:rsidRPr="005D6D49">
        <w:rPr>
          <w:rFonts w:ascii="Bookman Old Style" w:hAnsi="Bookman Old Style"/>
          <w:bCs/>
          <w:i/>
          <w:sz w:val="22"/>
          <w:szCs w:val="22"/>
        </w:rPr>
        <w:t>screening test</w:t>
      </w:r>
      <w:r w:rsidRPr="005D6D49">
        <w:rPr>
          <w:rFonts w:ascii="Bookman Old Style" w:hAnsi="Bookman Old Style"/>
          <w:bCs/>
          <w:iCs/>
          <w:sz w:val="22"/>
          <w:szCs w:val="22"/>
        </w:rPr>
        <w:t xml:space="preserve">, and </w:t>
      </w:r>
      <w:r w:rsidRPr="005D6D49">
        <w:rPr>
          <w:rFonts w:ascii="Bookman Old Style" w:hAnsi="Bookman Old Style"/>
          <w:bCs/>
          <w:i/>
          <w:sz w:val="22"/>
          <w:szCs w:val="22"/>
        </w:rPr>
        <w:t>confirmation test</w:t>
      </w:r>
      <w:r w:rsidRPr="005D6D49">
        <w:rPr>
          <w:rFonts w:ascii="Bookman Old Style" w:hAnsi="Bookman Old Style"/>
          <w:bCs/>
          <w:iCs/>
          <w:sz w:val="22"/>
          <w:szCs w:val="22"/>
        </w:rPr>
        <w:t>. Finally, the Department proposes grammatical and technical corrections, a new title, changes to format and other minor non-substantive changes, for clarity and conformity to agency standards for improvement of the rule.</w:t>
      </w:r>
    </w:p>
    <w:p w14:paraId="63CE852A" w14:textId="60B6F443" w:rsidR="005D6D49" w:rsidRPr="005D6D49" w:rsidRDefault="005D6D49" w:rsidP="005D6D49">
      <w:pPr>
        <w:tabs>
          <w:tab w:val="left" w:pos="-1440"/>
          <w:tab w:val="left" w:pos="-720"/>
          <w:tab w:val="left" w:pos="540"/>
          <w:tab w:val="left" w:pos="10440"/>
        </w:tabs>
        <w:rPr>
          <w:rFonts w:ascii="Bookman Old Style" w:hAnsi="Bookman Old Style"/>
          <w:bCs/>
          <w:sz w:val="22"/>
          <w:szCs w:val="22"/>
        </w:rPr>
      </w:pPr>
      <w:r w:rsidRPr="005D6D49">
        <w:rPr>
          <w:rFonts w:ascii="Bookman Old Style" w:hAnsi="Bookman Old Style"/>
          <w:bCs/>
          <w:sz w:val="22"/>
          <w:szCs w:val="22"/>
        </w:rPr>
        <w:t>PUBLIC HEARING: No public hearing scheduled (5 MRS §8053(1))</w:t>
      </w:r>
      <w:r w:rsidR="00C71A03">
        <w:rPr>
          <w:rFonts w:ascii="Bookman Old Style" w:hAnsi="Bookman Old Style"/>
          <w:bCs/>
          <w:sz w:val="22"/>
          <w:szCs w:val="22"/>
        </w:rPr>
        <w:t>.</w:t>
      </w:r>
    </w:p>
    <w:p w14:paraId="04D787DC" w14:textId="77777777" w:rsidR="005D6D49" w:rsidRPr="005D6D49" w:rsidRDefault="005D6D49" w:rsidP="005D6D49">
      <w:pPr>
        <w:tabs>
          <w:tab w:val="left" w:pos="-1440"/>
          <w:tab w:val="left" w:pos="-720"/>
          <w:tab w:val="left" w:pos="540"/>
          <w:tab w:val="left" w:pos="10440"/>
        </w:tabs>
        <w:rPr>
          <w:rFonts w:ascii="Bookman Old Style" w:hAnsi="Bookman Old Style"/>
          <w:bCs/>
          <w:sz w:val="22"/>
          <w:szCs w:val="22"/>
        </w:rPr>
      </w:pPr>
      <w:r w:rsidRPr="005D6D49">
        <w:rPr>
          <w:rFonts w:ascii="Bookman Old Style" w:hAnsi="Bookman Old Style"/>
          <w:bCs/>
          <w:sz w:val="22"/>
          <w:szCs w:val="22"/>
        </w:rPr>
        <w:t>COMMENT DEADLINE: Friday, August 18, 2023</w:t>
      </w:r>
    </w:p>
    <w:p w14:paraId="5B83B01A" w14:textId="647AF5E9" w:rsidR="005D6D49" w:rsidRPr="005D6D49" w:rsidRDefault="005D6D49" w:rsidP="005D6D49">
      <w:pPr>
        <w:tabs>
          <w:tab w:val="left" w:pos="-1440"/>
          <w:tab w:val="left" w:pos="-720"/>
          <w:tab w:val="left" w:pos="540"/>
          <w:tab w:val="left" w:pos="10440"/>
        </w:tabs>
        <w:rPr>
          <w:rFonts w:ascii="Bookman Old Style" w:hAnsi="Bookman Old Style"/>
          <w:bCs/>
          <w:sz w:val="22"/>
          <w:szCs w:val="22"/>
        </w:rPr>
      </w:pPr>
      <w:r w:rsidRPr="005D6D49">
        <w:rPr>
          <w:rFonts w:ascii="Bookman Old Style" w:hAnsi="Bookman Old Style"/>
          <w:bCs/>
          <w:sz w:val="22"/>
          <w:szCs w:val="22"/>
        </w:rPr>
        <w:t>CONTACT PERSON FOR THIS FILING</w:t>
      </w:r>
      <w:r w:rsidR="00C71A03">
        <w:rPr>
          <w:rFonts w:ascii="Bookman Old Style" w:hAnsi="Bookman Old Style"/>
          <w:bCs/>
          <w:sz w:val="22"/>
          <w:szCs w:val="22"/>
        </w:rPr>
        <w:t xml:space="preserve"> / SMALL BUSINESS IMPACT INFORMATION</w:t>
      </w:r>
      <w:r w:rsidRPr="005D6D49">
        <w:rPr>
          <w:rFonts w:ascii="Bookman Old Style" w:hAnsi="Bookman Old Style"/>
          <w:bCs/>
          <w:sz w:val="22"/>
          <w:szCs w:val="22"/>
        </w:rPr>
        <w:t xml:space="preserve">: Bridget Bagley, </w:t>
      </w:r>
      <w:r w:rsidR="00C71A03">
        <w:rPr>
          <w:rFonts w:ascii="Bookman Old Style" w:hAnsi="Bookman Old Style"/>
          <w:bCs/>
          <w:sz w:val="22"/>
          <w:szCs w:val="22"/>
        </w:rPr>
        <w:t xml:space="preserve">DHHS – Maine CDC, 11 State House Station - </w:t>
      </w:r>
      <w:r w:rsidRPr="005D6D49">
        <w:rPr>
          <w:rFonts w:ascii="Bookman Old Style" w:hAnsi="Bookman Old Style"/>
          <w:bCs/>
          <w:sz w:val="22"/>
          <w:szCs w:val="22"/>
        </w:rPr>
        <w:t>286 Water Street, Augusta, ME 04333-0011</w:t>
      </w:r>
      <w:r w:rsidR="00C71A03">
        <w:rPr>
          <w:rFonts w:ascii="Bookman Old Style" w:hAnsi="Bookman Old Style"/>
          <w:bCs/>
          <w:sz w:val="22"/>
          <w:szCs w:val="22"/>
        </w:rPr>
        <w:t>.</w:t>
      </w:r>
      <w:r w:rsidRPr="005D6D49">
        <w:rPr>
          <w:rFonts w:ascii="Bookman Old Style" w:hAnsi="Bookman Old Style"/>
          <w:bCs/>
          <w:sz w:val="22"/>
          <w:szCs w:val="22"/>
        </w:rPr>
        <w:t xml:space="preserve"> Tele</w:t>
      </w:r>
      <w:r w:rsidR="00C71A03">
        <w:rPr>
          <w:rFonts w:ascii="Bookman Old Style" w:hAnsi="Bookman Old Style"/>
          <w:bCs/>
          <w:sz w:val="22"/>
          <w:szCs w:val="22"/>
        </w:rPr>
        <w:t>phone</w:t>
      </w:r>
      <w:r w:rsidRPr="005D6D49">
        <w:rPr>
          <w:rFonts w:ascii="Bookman Old Style" w:hAnsi="Bookman Old Style"/>
          <w:bCs/>
          <w:sz w:val="22"/>
          <w:szCs w:val="22"/>
        </w:rPr>
        <w:t>: (207) 287-9394</w:t>
      </w:r>
      <w:r w:rsidR="00C71A03">
        <w:rPr>
          <w:rFonts w:ascii="Bookman Old Style" w:hAnsi="Bookman Old Style"/>
          <w:bCs/>
          <w:sz w:val="22"/>
          <w:szCs w:val="22"/>
        </w:rPr>
        <w:t>.</w:t>
      </w:r>
      <w:r w:rsidRPr="005D6D49">
        <w:rPr>
          <w:rFonts w:ascii="Bookman Old Style" w:hAnsi="Bookman Old Style"/>
          <w:bCs/>
          <w:sz w:val="22"/>
          <w:szCs w:val="22"/>
        </w:rPr>
        <w:t xml:space="preserve"> TTY: 711</w:t>
      </w:r>
      <w:r w:rsidR="00C71A03">
        <w:rPr>
          <w:rFonts w:ascii="Bookman Old Style" w:hAnsi="Bookman Old Style"/>
          <w:bCs/>
          <w:sz w:val="22"/>
          <w:szCs w:val="22"/>
        </w:rPr>
        <w:t>.</w:t>
      </w:r>
      <w:r w:rsidRPr="005D6D49">
        <w:rPr>
          <w:rFonts w:ascii="Bookman Old Style" w:hAnsi="Bookman Old Style"/>
          <w:bCs/>
          <w:sz w:val="22"/>
          <w:szCs w:val="22"/>
        </w:rPr>
        <w:t xml:space="preserve"> Fax: (207) 287-2887</w:t>
      </w:r>
      <w:r w:rsidR="00C71A03">
        <w:rPr>
          <w:rFonts w:ascii="Bookman Old Style" w:hAnsi="Bookman Old Style"/>
          <w:bCs/>
          <w:sz w:val="22"/>
          <w:szCs w:val="22"/>
        </w:rPr>
        <w:t xml:space="preserve">. Email: </w:t>
      </w:r>
      <w:hyperlink r:id="rId23" w:history="1">
        <w:r w:rsidR="00C71A03" w:rsidRPr="003166C5">
          <w:rPr>
            <w:rStyle w:val="Hyperlink"/>
            <w:rFonts w:ascii="Bookman Old Style" w:hAnsi="Bookman Old Style"/>
            <w:bCs/>
            <w:sz w:val="22"/>
            <w:szCs w:val="22"/>
          </w:rPr>
          <w:t>B</w:t>
        </w:r>
        <w:r w:rsidR="00C71A03" w:rsidRPr="005D6D49">
          <w:rPr>
            <w:rStyle w:val="Hyperlink"/>
            <w:rFonts w:ascii="Bookman Old Style" w:hAnsi="Bookman Old Style"/>
            <w:bCs/>
            <w:sz w:val="22"/>
            <w:szCs w:val="22"/>
          </w:rPr>
          <w:t>ridget.</w:t>
        </w:r>
        <w:r w:rsidR="00C71A03" w:rsidRPr="003166C5">
          <w:rPr>
            <w:rStyle w:val="Hyperlink"/>
            <w:rFonts w:ascii="Bookman Old Style" w:hAnsi="Bookman Old Style"/>
            <w:bCs/>
            <w:sz w:val="22"/>
            <w:szCs w:val="22"/>
          </w:rPr>
          <w:t>B</w:t>
        </w:r>
        <w:r w:rsidR="00C71A03" w:rsidRPr="005D6D49">
          <w:rPr>
            <w:rStyle w:val="Hyperlink"/>
            <w:rFonts w:ascii="Bookman Old Style" w:hAnsi="Bookman Old Style"/>
            <w:bCs/>
            <w:sz w:val="22"/>
            <w:szCs w:val="22"/>
          </w:rPr>
          <w:t>agley@</w:t>
        </w:r>
        <w:r w:rsidR="00C71A03" w:rsidRPr="003166C5">
          <w:rPr>
            <w:rStyle w:val="Hyperlink"/>
            <w:rFonts w:ascii="Bookman Old Style" w:hAnsi="Bookman Old Style"/>
            <w:bCs/>
            <w:sz w:val="22"/>
            <w:szCs w:val="22"/>
          </w:rPr>
          <w:t>M</w:t>
        </w:r>
        <w:r w:rsidR="00C71A03" w:rsidRPr="005D6D49">
          <w:rPr>
            <w:rStyle w:val="Hyperlink"/>
            <w:rFonts w:ascii="Bookman Old Style" w:hAnsi="Bookman Old Style"/>
            <w:bCs/>
            <w:sz w:val="22"/>
            <w:szCs w:val="22"/>
          </w:rPr>
          <w:t>aine.gov</w:t>
        </w:r>
      </w:hyperlink>
      <w:r w:rsidR="00C71A03">
        <w:rPr>
          <w:rFonts w:ascii="Bookman Old Style" w:hAnsi="Bookman Old Style"/>
          <w:bCs/>
          <w:sz w:val="22"/>
          <w:szCs w:val="22"/>
        </w:rPr>
        <w:t>.</w:t>
      </w:r>
    </w:p>
    <w:p w14:paraId="52E75225" w14:textId="6D028E9C" w:rsidR="005D6D49" w:rsidRPr="005D6D49" w:rsidRDefault="005D6D49" w:rsidP="005D6D49">
      <w:pPr>
        <w:tabs>
          <w:tab w:val="left" w:pos="-1440"/>
          <w:tab w:val="left" w:pos="-720"/>
          <w:tab w:val="left" w:pos="540"/>
          <w:tab w:val="left" w:pos="10440"/>
        </w:tabs>
        <w:rPr>
          <w:rFonts w:ascii="Bookman Old Style" w:hAnsi="Bookman Old Style"/>
          <w:bCs/>
          <w:color w:val="000000"/>
          <w:sz w:val="22"/>
          <w:szCs w:val="22"/>
          <w:shd w:val="clear" w:color="auto" w:fill="FFFFFF"/>
        </w:rPr>
      </w:pPr>
      <w:r w:rsidRPr="005D6D49">
        <w:rPr>
          <w:rFonts w:ascii="Bookman Old Style" w:hAnsi="Bookman Old Style"/>
          <w:bCs/>
          <w:color w:val="000000"/>
          <w:sz w:val="22"/>
          <w:szCs w:val="22"/>
          <w:shd w:val="clear" w:color="auto" w:fill="FFFFFF"/>
        </w:rPr>
        <w:t>FINANCIAL IMPACT ON MUNICIPALITIES OR COUNTIES: None anticipated.</w:t>
      </w:r>
    </w:p>
    <w:p w14:paraId="0F472A90" w14:textId="01364FF0" w:rsidR="005D6D49" w:rsidRPr="005D6D49" w:rsidRDefault="005D6D49" w:rsidP="005D6D49">
      <w:pPr>
        <w:tabs>
          <w:tab w:val="left" w:pos="-1440"/>
          <w:tab w:val="left" w:pos="-720"/>
          <w:tab w:val="left" w:pos="540"/>
          <w:tab w:val="left" w:pos="10440"/>
        </w:tabs>
        <w:rPr>
          <w:rFonts w:ascii="Bookman Old Style" w:hAnsi="Bookman Old Style"/>
          <w:bCs/>
          <w:sz w:val="22"/>
          <w:szCs w:val="22"/>
        </w:rPr>
      </w:pPr>
      <w:r w:rsidRPr="005D6D49">
        <w:rPr>
          <w:rFonts w:ascii="Bookman Old Style" w:hAnsi="Bookman Old Style"/>
          <w:bCs/>
          <w:sz w:val="22"/>
          <w:szCs w:val="22"/>
        </w:rPr>
        <w:t>STATUTORY AUTHORITY FOR THIS RULE: 26 MRS §§ 683(11)</w:t>
      </w:r>
      <w:r w:rsidR="00C71A03">
        <w:rPr>
          <w:rFonts w:ascii="Bookman Old Style" w:hAnsi="Bookman Old Style"/>
          <w:bCs/>
          <w:sz w:val="22"/>
          <w:szCs w:val="22"/>
        </w:rPr>
        <w:t>,</w:t>
      </w:r>
      <w:r w:rsidRPr="005D6D49">
        <w:rPr>
          <w:rFonts w:ascii="Bookman Old Style" w:hAnsi="Bookman Old Style"/>
          <w:bCs/>
          <w:sz w:val="22"/>
          <w:szCs w:val="22"/>
        </w:rPr>
        <w:t xml:space="preserve"> 687(1)</w:t>
      </w:r>
    </w:p>
    <w:p w14:paraId="383896FA" w14:textId="55C3061B" w:rsidR="005D6D49" w:rsidRPr="005D6D49" w:rsidRDefault="005D6D49" w:rsidP="005D6D49">
      <w:pPr>
        <w:tabs>
          <w:tab w:val="left" w:pos="-1440"/>
          <w:tab w:val="left" w:pos="-720"/>
          <w:tab w:val="left" w:pos="540"/>
          <w:tab w:val="left" w:pos="10440"/>
        </w:tabs>
        <w:rPr>
          <w:rFonts w:ascii="Bookman Old Style" w:hAnsi="Bookman Old Style"/>
          <w:bCs/>
          <w:sz w:val="22"/>
          <w:szCs w:val="22"/>
        </w:rPr>
      </w:pPr>
      <w:r w:rsidRPr="005D6D49">
        <w:rPr>
          <w:rFonts w:ascii="Bookman Old Style" w:hAnsi="Bookman Old Style"/>
          <w:bCs/>
          <w:sz w:val="22"/>
          <w:szCs w:val="22"/>
        </w:rPr>
        <w:t xml:space="preserve">SUBSTANTIVE STATE OR FEDERAL LAW BEING IMPLEMENTED: Drug and Alcohol Regulations at </w:t>
      </w:r>
      <w:r w:rsidRPr="005D6D49">
        <w:rPr>
          <w:rFonts w:ascii="Bookman Old Style" w:hAnsi="Bookman Old Style"/>
          <w:bCs/>
          <w:iCs/>
          <w:sz w:val="22"/>
          <w:szCs w:val="22"/>
        </w:rPr>
        <w:t>49 CFR Part 40</w:t>
      </w:r>
    </w:p>
    <w:p w14:paraId="3CE27FCA" w14:textId="77777777" w:rsidR="00C71A03" w:rsidRPr="00C71A03" w:rsidRDefault="00C71A03" w:rsidP="00C71A03">
      <w:pPr>
        <w:overflowPunct/>
        <w:autoSpaceDE/>
        <w:autoSpaceDN/>
        <w:adjustRightInd/>
        <w:textAlignment w:val="auto"/>
        <w:rPr>
          <w:rFonts w:ascii="Bookman Old Style" w:hAnsi="Bookman Old Style"/>
          <w:bCs/>
          <w:sz w:val="22"/>
          <w:szCs w:val="22"/>
        </w:rPr>
      </w:pPr>
      <w:r w:rsidRPr="00C71A03">
        <w:rPr>
          <w:rFonts w:ascii="Bookman Old Style" w:hAnsi="Bookman Old Style"/>
          <w:bCs/>
          <w:sz w:val="22"/>
          <w:szCs w:val="22"/>
        </w:rPr>
        <w:t xml:space="preserve">DHHS RULEMAKING WEBSITE: </w:t>
      </w:r>
      <w:hyperlink r:id="rId24" w:history="1">
        <w:r w:rsidRPr="00C71A03">
          <w:rPr>
            <w:rStyle w:val="Hyperlink"/>
            <w:rFonts w:ascii="Bookman Old Style" w:hAnsi="Bookman Old Style"/>
            <w:bCs/>
            <w:sz w:val="22"/>
            <w:szCs w:val="22"/>
          </w:rPr>
          <w:t>https://www.maine.gov/dhhs/about/rulemaking</w:t>
        </w:r>
      </w:hyperlink>
      <w:r w:rsidRPr="00C71A03">
        <w:rPr>
          <w:rFonts w:ascii="Bookman Old Style" w:hAnsi="Bookman Old Style"/>
          <w:bCs/>
          <w:sz w:val="22"/>
          <w:szCs w:val="22"/>
        </w:rPr>
        <w:t>.</w:t>
      </w:r>
    </w:p>
    <w:p w14:paraId="584D49F0" w14:textId="77777777" w:rsidR="00C71A03" w:rsidRPr="00C71A03" w:rsidRDefault="00C71A03" w:rsidP="00C71A03">
      <w:pPr>
        <w:overflowPunct/>
        <w:autoSpaceDE/>
        <w:autoSpaceDN/>
        <w:adjustRightInd/>
        <w:textAlignment w:val="auto"/>
        <w:rPr>
          <w:rFonts w:ascii="Bookman Old Style" w:hAnsi="Bookman Old Style"/>
          <w:bCs/>
          <w:sz w:val="22"/>
          <w:szCs w:val="22"/>
        </w:rPr>
      </w:pPr>
      <w:r w:rsidRPr="00C71A03">
        <w:rPr>
          <w:rFonts w:ascii="Bookman Old Style" w:hAnsi="Bookman Old Style"/>
          <w:bCs/>
          <w:sz w:val="22"/>
          <w:szCs w:val="22"/>
        </w:rPr>
        <w:t xml:space="preserve">MAINECDC RULEMAKING LIAISON: </w:t>
      </w:r>
      <w:hyperlink r:id="rId25" w:history="1">
        <w:r w:rsidRPr="00C71A03">
          <w:rPr>
            <w:rStyle w:val="Hyperlink"/>
            <w:rFonts w:ascii="Bookman Old Style" w:hAnsi="Bookman Old Style"/>
            <w:bCs/>
            <w:sz w:val="22"/>
            <w:szCs w:val="22"/>
          </w:rPr>
          <w:t>Tera.Pare@Maine.gov</w:t>
        </w:r>
      </w:hyperlink>
      <w:r w:rsidRPr="00C71A03">
        <w:rPr>
          <w:rFonts w:ascii="Bookman Old Style" w:hAnsi="Bookman Old Style"/>
          <w:bCs/>
          <w:sz w:val="22"/>
          <w:szCs w:val="22"/>
        </w:rPr>
        <w:t>.</w:t>
      </w:r>
    </w:p>
    <w:p w14:paraId="281A690F" w14:textId="77777777" w:rsidR="00C71A03" w:rsidRPr="00C71A03" w:rsidRDefault="00C71A03" w:rsidP="00C71A03">
      <w:pPr>
        <w:overflowPunct/>
        <w:autoSpaceDE/>
        <w:autoSpaceDN/>
        <w:adjustRightInd/>
        <w:textAlignment w:val="auto"/>
        <w:rPr>
          <w:rFonts w:ascii="Bookman Old Style" w:hAnsi="Bookman Old Style"/>
          <w:bCs/>
          <w:sz w:val="22"/>
          <w:szCs w:val="22"/>
        </w:rPr>
      </w:pPr>
      <w:r w:rsidRPr="00C71A03">
        <w:rPr>
          <w:rFonts w:ascii="Bookman Old Style" w:hAnsi="Bookman Old Style"/>
          <w:bCs/>
          <w:sz w:val="22"/>
          <w:szCs w:val="22"/>
        </w:rPr>
        <w:t xml:space="preserve">DHHS WEBSITE: </w:t>
      </w:r>
      <w:hyperlink r:id="rId26" w:history="1">
        <w:r w:rsidRPr="00C71A03">
          <w:rPr>
            <w:rStyle w:val="Hyperlink"/>
            <w:rFonts w:ascii="Bookman Old Style" w:hAnsi="Bookman Old Style"/>
            <w:bCs/>
            <w:sz w:val="22"/>
            <w:szCs w:val="22"/>
          </w:rPr>
          <w:t>https://www.maine.gov/dhhs/</w:t>
        </w:r>
      </w:hyperlink>
      <w:r w:rsidRPr="00C71A03">
        <w:rPr>
          <w:rFonts w:ascii="Bookman Old Style" w:hAnsi="Bookman Old Style"/>
          <w:bCs/>
          <w:sz w:val="22"/>
          <w:szCs w:val="22"/>
        </w:rPr>
        <w:t>.</w:t>
      </w:r>
    </w:p>
    <w:p w14:paraId="183D3B5E" w14:textId="77777777" w:rsidR="00C71A03" w:rsidRPr="00C71A03" w:rsidRDefault="00C71A03" w:rsidP="00C71A03">
      <w:pPr>
        <w:overflowPunct/>
        <w:autoSpaceDE/>
        <w:autoSpaceDN/>
        <w:adjustRightInd/>
        <w:textAlignment w:val="auto"/>
        <w:rPr>
          <w:rFonts w:ascii="Bookman Old Style" w:hAnsi="Bookman Old Style"/>
          <w:bCs/>
          <w:sz w:val="22"/>
          <w:szCs w:val="22"/>
        </w:rPr>
      </w:pPr>
      <w:r w:rsidRPr="00C71A03">
        <w:rPr>
          <w:rFonts w:ascii="Bookman Old Style" w:hAnsi="Bookman Old Style"/>
          <w:bCs/>
          <w:sz w:val="22"/>
          <w:szCs w:val="22"/>
        </w:rPr>
        <w:t xml:space="preserve">DHHS RULEMAKING LIAISON: </w:t>
      </w:r>
      <w:hyperlink r:id="rId27" w:history="1">
        <w:r w:rsidRPr="00C71A03">
          <w:rPr>
            <w:rStyle w:val="Hyperlink"/>
            <w:rFonts w:ascii="Bookman Old Style" w:hAnsi="Bookman Old Style"/>
            <w:bCs/>
            <w:sz w:val="22"/>
            <w:szCs w:val="22"/>
          </w:rPr>
          <w:t>Emily.A.Cathcart@Maine.gov</w:t>
        </w:r>
      </w:hyperlink>
      <w:r w:rsidRPr="00C71A03">
        <w:rPr>
          <w:rFonts w:ascii="Bookman Old Style" w:hAnsi="Bookman Old Style"/>
          <w:bCs/>
          <w:sz w:val="22"/>
          <w:szCs w:val="22"/>
        </w:rPr>
        <w:t>.</w:t>
      </w:r>
    </w:p>
    <w:p w14:paraId="7822BDAB" w14:textId="77777777" w:rsidR="00E72EFE" w:rsidRPr="00BA61BF" w:rsidRDefault="00E72EFE" w:rsidP="00866B99">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BA61BF" w:rsidRDefault="00576F7E" w:rsidP="00866B9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866B99">
      <w:pPr>
        <w:keepNext/>
        <w:keepLines/>
        <w:tabs>
          <w:tab w:val="left" w:pos="-1440"/>
          <w:tab w:val="left" w:pos="-720"/>
          <w:tab w:val="left" w:pos="4320"/>
          <w:tab w:val="left" w:pos="10440"/>
        </w:tabs>
        <w:rPr>
          <w:rFonts w:ascii="Bookman Old Style" w:hAnsi="Bookman Old Style"/>
          <w:sz w:val="22"/>
          <w:szCs w:val="22"/>
        </w:rPr>
      </w:pPr>
      <w:bookmarkStart w:id="8" w:name="_Hlk124326626"/>
      <w:bookmarkEnd w:id="8"/>
    </w:p>
    <w:p w14:paraId="5D6C342D" w14:textId="3B9B9E03" w:rsidR="00FA6DF6" w:rsidRP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FA6DF6">
        <w:rPr>
          <w:rFonts w:ascii="Bookman Old Style" w:hAnsi="Bookman Old Style"/>
          <w:bCs/>
          <w:sz w:val="22"/>
          <w:szCs w:val="22"/>
        </w:rPr>
        <w:t xml:space="preserve">AGENCY: </w:t>
      </w:r>
      <w:r w:rsidRPr="00FA6DF6">
        <w:rPr>
          <w:rFonts w:ascii="Bookman Old Style" w:hAnsi="Bookman Old Style"/>
          <w:b/>
          <w:sz w:val="22"/>
          <w:szCs w:val="22"/>
        </w:rPr>
        <w:t>29-255</w:t>
      </w:r>
      <w:r>
        <w:rPr>
          <w:rFonts w:ascii="Bookman Old Style" w:hAnsi="Bookman Old Style"/>
          <w:bCs/>
          <w:sz w:val="22"/>
          <w:szCs w:val="22"/>
        </w:rPr>
        <w:t xml:space="preserve"> – Secretary of State (SOS), </w:t>
      </w:r>
      <w:r w:rsidRPr="00FA6DF6">
        <w:rPr>
          <w:rFonts w:ascii="Bookman Old Style" w:hAnsi="Bookman Old Style"/>
          <w:b/>
          <w:sz w:val="22"/>
          <w:szCs w:val="22"/>
        </w:rPr>
        <w:t>Maine State Archives</w:t>
      </w:r>
    </w:p>
    <w:p w14:paraId="656DE8D4" w14:textId="0E74AFE0" w:rsidR="00FA6DF6" w:rsidRP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FA6DF6">
        <w:rPr>
          <w:rFonts w:ascii="Bookman Old Style" w:hAnsi="Bookman Old Style"/>
          <w:bCs/>
          <w:sz w:val="22"/>
          <w:szCs w:val="22"/>
        </w:rPr>
        <w:t>CHAPTER NUMBER AND TITLE:</w:t>
      </w:r>
      <w:r>
        <w:rPr>
          <w:rFonts w:ascii="Bookman Old Style" w:hAnsi="Bookman Old Style"/>
          <w:bCs/>
          <w:sz w:val="22"/>
          <w:szCs w:val="22"/>
        </w:rPr>
        <w:t xml:space="preserve"> </w:t>
      </w:r>
      <w:r w:rsidRPr="00FA6DF6">
        <w:rPr>
          <w:rFonts w:ascii="Bookman Old Style" w:hAnsi="Bookman Old Style"/>
          <w:b/>
          <w:sz w:val="22"/>
          <w:szCs w:val="22"/>
        </w:rPr>
        <w:t>Ch. 2</w:t>
      </w:r>
      <w:r>
        <w:rPr>
          <w:rFonts w:ascii="Bookman Old Style" w:hAnsi="Bookman Old Style"/>
          <w:bCs/>
          <w:sz w:val="22"/>
          <w:szCs w:val="22"/>
        </w:rPr>
        <w:t>, State Records Center Facilities and Services</w:t>
      </w:r>
    </w:p>
    <w:p w14:paraId="5F9DBFD4" w14:textId="0EB279DA" w:rsidR="00FA6DF6" w:rsidRP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FA6DF6">
        <w:rPr>
          <w:rFonts w:ascii="Bookman Old Style" w:hAnsi="Bookman Old Style"/>
          <w:bCs/>
          <w:sz w:val="22"/>
          <w:szCs w:val="22"/>
        </w:rPr>
        <w:t xml:space="preserve">ADOPTED RULE NUMBER: </w:t>
      </w:r>
      <w:r>
        <w:rPr>
          <w:rFonts w:ascii="Bookman Old Style" w:hAnsi="Bookman Old Style"/>
          <w:b/>
          <w:sz w:val="22"/>
          <w:szCs w:val="22"/>
        </w:rPr>
        <w:t>2023-108</w:t>
      </w:r>
    </w:p>
    <w:p w14:paraId="6B413685" w14:textId="07494AE0" w:rsid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FA6DF6">
        <w:rPr>
          <w:rFonts w:ascii="Bookman Old Style" w:hAnsi="Bookman Old Style"/>
          <w:bCs/>
          <w:sz w:val="22"/>
          <w:szCs w:val="22"/>
        </w:rPr>
        <w:t>CONCISE SUMMARY</w:t>
      </w:r>
      <w:r>
        <w:rPr>
          <w:rFonts w:ascii="Bookman Old Style" w:hAnsi="Bookman Old Style"/>
          <w:bCs/>
          <w:sz w:val="22"/>
          <w:szCs w:val="22"/>
        </w:rPr>
        <w:t xml:space="preserve">: Statutory authority for this rule is 5 MRS Ch. 6 </w:t>
      </w:r>
      <w:bookmarkStart w:id="9" w:name="_Hlk140157603"/>
      <w:r>
        <w:rPr>
          <w:rFonts w:ascii="Bookman Old Style" w:hAnsi="Bookman Old Style"/>
          <w:bCs/>
          <w:sz w:val="22"/>
          <w:szCs w:val="22"/>
        </w:rPr>
        <w:t>§</w:t>
      </w:r>
      <w:bookmarkEnd w:id="9"/>
      <w:r>
        <w:rPr>
          <w:rFonts w:ascii="Bookman Old Style" w:hAnsi="Bookman Old Style"/>
          <w:bCs/>
          <w:sz w:val="22"/>
          <w:szCs w:val="22"/>
        </w:rPr>
        <w:t>95-C sub-§1. The Records Center now falls under Records Management. Changes in Ch. 2 reflect those changes.</w:t>
      </w:r>
    </w:p>
    <w:p w14:paraId="21CA2714" w14:textId="3CEC7468" w:rsidR="00FA6DF6" w:rsidRP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This rule prescribes policies, standards, and procedures to govern the custody, use and withdrawal of agency records transferred to State Records Center facilities. The rule may be amended to comply with law and policy changes.</w:t>
      </w:r>
    </w:p>
    <w:p w14:paraId="55957235" w14:textId="0ED66753" w:rsidR="00FA6DF6" w:rsidRP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FA6DF6">
        <w:rPr>
          <w:rFonts w:ascii="Bookman Old Style" w:hAnsi="Bookman Old Style"/>
          <w:bCs/>
          <w:sz w:val="22"/>
          <w:szCs w:val="22"/>
        </w:rPr>
        <w:t>EFFECTIVE DATE:</w:t>
      </w:r>
      <w:r>
        <w:rPr>
          <w:rFonts w:ascii="Bookman Old Style" w:hAnsi="Bookman Old Style"/>
          <w:bCs/>
          <w:sz w:val="22"/>
          <w:szCs w:val="22"/>
        </w:rPr>
        <w:t xml:space="preserve"> July 17, 2023</w:t>
      </w:r>
    </w:p>
    <w:p w14:paraId="614B3192" w14:textId="7AF64050" w:rsidR="00FA6DF6" w:rsidRPr="00FA6DF6" w:rsidRDefault="00FA6DF6"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FA6DF6">
        <w:rPr>
          <w:rFonts w:ascii="Bookman Old Style" w:hAnsi="Bookman Old Style"/>
          <w:bCs/>
          <w:sz w:val="22"/>
          <w:szCs w:val="22"/>
        </w:rPr>
        <w:t>A</w:t>
      </w:r>
      <w:r>
        <w:rPr>
          <w:rFonts w:ascii="Bookman Old Style" w:hAnsi="Bookman Old Style"/>
          <w:bCs/>
          <w:sz w:val="22"/>
          <w:szCs w:val="22"/>
        </w:rPr>
        <w:t>RCHIVES</w:t>
      </w:r>
      <w:r w:rsidRPr="00FA6DF6">
        <w:rPr>
          <w:rFonts w:ascii="Bookman Old Style" w:hAnsi="Bookman Old Style"/>
          <w:bCs/>
          <w:sz w:val="22"/>
          <w:szCs w:val="22"/>
        </w:rPr>
        <w:t xml:space="preserve"> CONTACT PERSON</w:t>
      </w:r>
      <w:r w:rsidR="0053506A">
        <w:rPr>
          <w:rFonts w:ascii="Bookman Old Style" w:hAnsi="Bookman Old Style"/>
          <w:bCs/>
          <w:sz w:val="22"/>
          <w:szCs w:val="22"/>
        </w:rPr>
        <w:t xml:space="preserve"> / RULEMAKING LIAISON</w:t>
      </w:r>
      <w:r w:rsidRPr="00FA6DF6">
        <w:rPr>
          <w:rFonts w:ascii="Bookman Old Style" w:hAnsi="Bookman Old Style"/>
          <w:bCs/>
          <w:sz w:val="22"/>
          <w:szCs w:val="22"/>
        </w:rPr>
        <w:t>:</w:t>
      </w:r>
      <w:r>
        <w:rPr>
          <w:rFonts w:ascii="Bookman Old Style" w:hAnsi="Bookman Old Style"/>
          <w:bCs/>
          <w:sz w:val="22"/>
          <w:szCs w:val="22"/>
        </w:rPr>
        <w:t xml:space="preserve"> Tammy Marks, Maine State Archives, 230 State Street – 84 State House Station, Augusta, ME 04330. Telephone: (207) 287-5799. Email: </w:t>
      </w:r>
      <w:hyperlink r:id="rId28" w:history="1">
        <w:r w:rsidR="0053506A" w:rsidRPr="00C75540">
          <w:rPr>
            <w:rStyle w:val="Hyperlink"/>
            <w:rFonts w:ascii="Bookman Old Style" w:hAnsi="Bookman Old Style"/>
            <w:bCs/>
            <w:sz w:val="22"/>
            <w:szCs w:val="22"/>
          </w:rPr>
          <w:t>Tammy.Marks@Maine.gov</w:t>
        </w:r>
      </w:hyperlink>
      <w:r w:rsidR="0053506A">
        <w:rPr>
          <w:rFonts w:ascii="Bookman Old Style" w:hAnsi="Bookman Old Style"/>
          <w:bCs/>
          <w:sz w:val="22"/>
          <w:szCs w:val="22"/>
        </w:rPr>
        <w:t>.</w:t>
      </w:r>
    </w:p>
    <w:p w14:paraId="0F1B26B4" w14:textId="617CA3D5" w:rsidR="00E72EFE" w:rsidRDefault="00D337A7"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ARCHIVES WEBSITE: </w:t>
      </w:r>
      <w:hyperlink r:id="rId29" w:history="1">
        <w:r w:rsidRPr="00C75540">
          <w:rPr>
            <w:rStyle w:val="Hyperlink"/>
            <w:rFonts w:ascii="Bookman Old Style" w:hAnsi="Bookman Old Style"/>
            <w:bCs/>
            <w:sz w:val="22"/>
            <w:szCs w:val="22"/>
          </w:rPr>
          <w:t>https://www.maine.gov/sos/arc/</w:t>
        </w:r>
      </w:hyperlink>
      <w:r>
        <w:rPr>
          <w:rFonts w:ascii="Bookman Old Style" w:hAnsi="Bookman Old Style"/>
          <w:bCs/>
          <w:sz w:val="22"/>
          <w:szCs w:val="22"/>
        </w:rPr>
        <w:t>.</w:t>
      </w:r>
    </w:p>
    <w:p w14:paraId="00A69748" w14:textId="12064D9F" w:rsidR="00D337A7" w:rsidRDefault="00D337A7" w:rsidP="00D337A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6DC838A" w14:textId="01335A54" w:rsidR="00D337A7" w:rsidRDefault="00D337A7"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7677F18" w14:textId="707C6A06" w:rsidR="007466A4" w:rsidRPr="006E2933" w:rsidRDefault="007466A4" w:rsidP="007466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E2933">
        <w:rPr>
          <w:rFonts w:ascii="Bookman Old Style" w:hAnsi="Bookman Old Style"/>
          <w:sz w:val="22"/>
          <w:szCs w:val="22"/>
        </w:rPr>
        <w:t xml:space="preserve">AGENCY: </w:t>
      </w:r>
      <w:r w:rsidR="00D432F3" w:rsidRPr="003F3EA6">
        <w:rPr>
          <w:rFonts w:ascii="Bookman Old Style" w:hAnsi="Bookman Old Style"/>
          <w:b/>
          <w:bCs/>
          <w:sz w:val="22"/>
          <w:szCs w:val="22"/>
        </w:rPr>
        <w:t>10-149</w:t>
      </w:r>
      <w:r w:rsidR="00D432F3">
        <w:rPr>
          <w:rFonts w:ascii="Bookman Old Style" w:hAnsi="Bookman Old Style"/>
          <w:sz w:val="22"/>
          <w:szCs w:val="22"/>
        </w:rPr>
        <w:t xml:space="preserve"> - </w:t>
      </w:r>
      <w:r w:rsidRPr="006E2933">
        <w:rPr>
          <w:rFonts w:ascii="Bookman Old Style" w:hAnsi="Bookman Old Style"/>
          <w:sz w:val="22"/>
          <w:szCs w:val="22"/>
        </w:rPr>
        <w:t>Department of Health and Human Services</w:t>
      </w:r>
      <w:r w:rsidR="00D432F3">
        <w:rPr>
          <w:rFonts w:ascii="Bookman Old Style" w:hAnsi="Bookman Old Style"/>
          <w:sz w:val="22"/>
          <w:szCs w:val="22"/>
        </w:rPr>
        <w:t xml:space="preserve"> (DHHS)</w:t>
      </w:r>
      <w:r w:rsidRPr="006E2933">
        <w:rPr>
          <w:rFonts w:ascii="Bookman Old Style" w:hAnsi="Bookman Old Style"/>
          <w:sz w:val="22"/>
          <w:szCs w:val="22"/>
        </w:rPr>
        <w:t xml:space="preserve">, </w:t>
      </w:r>
      <w:r w:rsidRPr="003F3EA6">
        <w:rPr>
          <w:rFonts w:ascii="Bookman Old Style" w:hAnsi="Bookman Old Style"/>
          <w:b/>
          <w:bCs/>
          <w:sz w:val="22"/>
          <w:szCs w:val="22"/>
        </w:rPr>
        <w:t>Office of Aging and Disability Services</w:t>
      </w:r>
      <w:r w:rsidR="00D432F3">
        <w:rPr>
          <w:rFonts w:ascii="Bookman Old Style" w:hAnsi="Bookman Old Style"/>
          <w:sz w:val="22"/>
          <w:szCs w:val="22"/>
        </w:rPr>
        <w:t xml:space="preserve"> (OADS</w:t>
      </w:r>
      <w:r w:rsidR="003F3EA6">
        <w:rPr>
          <w:rFonts w:ascii="Bookman Old Style" w:hAnsi="Bookman Old Style"/>
          <w:sz w:val="22"/>
          <w:szCs w:val="22"/>
        </w:rPr>
        <w:t xml:space="preserve"> part 1</w:t>
      </w:r>
      <w:r w:rsidR="00D432F3">
        <w:rPr>
          <w:rFonts w:ascii="Bookman Old Style" w:hAnsi="Bookman Old Style"/>
          <w:sz w:val="22"/>
          <w:szCs w:val="22"/>
        </w:rPr>
        <w:t xml:space="preserve">), </w:t>
      </w:r>
      <w:r w:rsidR="00D432F3" w:rsidRPr="003F3EA6">
        <w:rPr>
          <w:rFonts w:ascii="Bookman Old Style" w:hAnsi="Bookman Old Style"/>
          <w:i/>
          <w:iCs/>
          <w:sz w:val="22"/>
          <w:szCs w:val="22"/>
        </w:rPr>
        <w:t>and</w:t>
      </w:r>
      <w:r w:rsidR="00D432F3">
        <w:rPr>
          <w:rFonts w:ascii="Bookman Old Style" w:hAnsi="Bookman Old Style"/>
          <w:sz w:val="22"/>
          <w:szCs w:val="22"/>
        </w:rPr>
        <w:t xml:space="preserve"> </w:t>
      </w:r>
      <w:r w:rsidR="00D432F3" w:rsidRPr="003F3EA6">
        <w:rPr>
          <w:rFonts w:ascii="Bookman Old Style" w:hAnsi="Bookman Old Style"/>
          <w:b/>
          <w:bCs/>
          <w:sz w:val="22"/>
          <w:szCs w:val="22"/>
        </w:rPr>
        <w:t>14-197</w:t>
      </w:r>
      <w:r w:rsidR="003F3EA6">
        <w:rPr>
          <w:rFonts w:ascii="Bookman Old Style" w:hAnsi="Bookman Old Style"/>
          <w:sz w:val="22"/>
          <w:szCs w:val="22"/>
        </w:rPr>
        <w:t xml:space="preserve"> (OADS part 2)</w:t>
      </w:r>
    </w:p>
    <w:p w14:paraId="288372DE" w14:textId="41AD6461" w:rsidR="007466A4" w:rsidRPr="006E2933" w:rsidRDefault="007466A4" w:rsidP="007466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E2933">
        <w:rPr>
          <w:rFonts w:ascii="Bookman Old Style" w:hAnsi="Bookman Old Style"/>
          <w:sz w:val="22"/>
          <w:szCs w:val="22"/>
        </w:rPr>
        <w:t>CHAPTER NUMBER</w:t>
      </w:r>
      <w:r w:rsidR="003F3EA6">
        <w:rPr>
          <w:rFonts w:ascii="Bookman Old Style" w:hAnsi="Bookman Old Style"/>
          <w:sz w:val="22"/>
          <w:szCs w:val="22"/>
        </w:rPr>
        <w:t>S</w:t>
      </w:r>
      <w:r w:rsidRPr="006E2933">
        <w:rPr>
          <w:rFonts w:ascii="Bookman Old Style" w:hAnsi="Bookman Old Style"/>
          <w:sz w:val="22"/>
          <w:szCs w:val="22"/>
        </w:rPr>
        <w:t xml:space="preserve"> AND TITLE</w:t>
      </w:r>
      <w:r w:rsidR="003F3EA6">
        <w:rPr>
          <w:rFonts w:ascii="Bookman Old Style" w:hAnsi="Bookman Old Style"/>
          <w:sz w:val="22"/>
          <w:szCs w:val="22"/>
        </w:rPr>
        <w:t>S</w:t>
      </w:r>
      <w:r w:rsidRPr="006E2933">
        <w:rPr>
          <w:rFonts w:ascii="Bookman Old Style" w:hAnsi="Bookman Old Style"/>
          <w:sz w:val="22"/>
          <w:szCs w:val="22"/>
        </w:rPr>
        <w:t>:</w:t>
      </w:r>
    </w:p>
    <w:p w14:paraId="55DA7C7F" w14:textId="2EBACBA7" w:rsidR="007466A4" w:rsidRDefault="007466A4" w:rsidP="007466A4">
      <w:pPr>
        <w:pStyle w:val="paragraph"/>
        <w:spacing w:before="0" w:beforeAutospacing="0" w:after="0" w:afterAutospacing="0"/>
        <w:ind w:right="360"/>
        <w:textAlignment w:val="baseline"/>
        <w:rPr>
          <w:rStyle w:val="normaltextrun"/>
          <w:rFonts w:ascii="Bookman Old Style" w:hAnsi="Bookman Old Style"/>
          <w:sz w:val="22"/>
          <w:szCs w:val="22"/>
        </w:rPr>
      </w:pPr>
      <w:r w:rsidRPr="003F3EA6">
        <w:rPr>
          <w:rStyle w:val="normaltextrun"/>
          <w:rFonts w:ascii="Bookman Old Style" w:hAnsi="Bookman Old Style"/>
          <w:b/>
          <w:bCs/>
          <w:sz w:val="22"/>
          <w:szCs w:val="22"/>
        </w:rPr>
        <w:t>10-149 CMR Ch</w:t>
      </w:r>
      <w:r w:rsidR="003F3EA6" w:rsidRPr="003F3EA6">
        <w:rPr>
          <w:rStyle w:val="normaltextrun"/>
          <w:rFonts w:ascii="Bookman Old Style" w:hAnsi="Bookman Old Style"/>
          <w:b/>
          <w:bCs/>
          <w:sz w:val="22"/>
          <w:szCs w:val="22"/>
        </w:rPr>
        <w:t>.</w:t>
      </w:r>
      <w:r w:rsidRPr="003F3EA6">
        <w:rPr>
          <w:rStyle w:val="normaltextrun"/>
          <w:rFonts w:ascii="Bookman Old Style" w:hAnsi="Bookman Old Style"/>
          <w:b/>
          <w:bCs/>
          <w:sz w:val="22"/>
          <w:szCs w:val="22"/>
        </w:rPr>
        <w:t xml:space="preserve"> 5 Section 63</w:t>
      </w:r>
      <w:r w:rsidR="003F3EA6">
        <w:rPr>
          <w:rStyle w:val="normaltextrun"/>
          <w:rFonts w:ascii="Bookman Old Style" w:hAnsi="Bookman Old Style"/>
          <w:sz w:val="22"/>
          <w:szCs w:val="22"/>
        </w:rPr>
        <w:t>,</w:t>
      </w:r>
      <w:r w:rsidRPr="006E2933">
        <w:rPr>
          <w:rStyle w:val="normaltextrun"/>
          <w:rFonts w:ascii="Bookman Old Style" w:hAnsi="Bookman Old Style"/>
          <w:sz w:val="22"/>
          <w:szCs w:val="22"/>
        </w:rPr>
        <w:t xml:space="preserve"> In-Home and Community Support Services for Elderly and Other Adults). </w:t>
      </w:r>
      <w:r w:rsidRPr="003F3EA6">
        <w:rPr>
          <w:rStyle w:val="normaltextrun"/>
          <w:rFonts w:ascii="Bookman Old Style" w:hAnsi="Bookman Old Style"/>
          <w:i/>
          <w:iCs/>
          <w:sz w:val="22"/>
          <w:szCs w:val="22"/>
        </w:rPr>
        <w:t>This hybrid Routine Technical/Major Substantive rule is REPEALED.</w:t>
      </w:r>
    </w:p>
    <w:p w14:paraId="39E709C6" w14:textId="485F1631" w:rsidR="007466A4" w:rsidRPr="006E2933" w:rsidRDefault="007466A4" w:rsidP="007466A4">
      <w:pPr>
        <w:pStyle w:val="paragraph"/>
        <w:spacing w:before="0" w:beforeAutospacing="0" w:after="0" w:afterAutospacing="0"/>
        <w:ind w:right="360"/>
        <w:textAlignment w:val="baseline"/>
        <w:rPr>
          <w:rStyle w:val="normaltextrun"/>
          <w:rFonts w:ascii="Bookman Old Style" w:hAnsi="Bookman Old Style"/>
          <w:sz w:val="22"/>
          <w:szCs w:val="22"/>
        </w:rPr>
      </w:pPr>
      <w:r w:rsidRPr="003F3EA6">
        <w:rPr>
          <w:rStyle w:val="normaltextrun"/>
          <w:rFonts w:ascii="Bookman Old Style" w:hAnsi="Bookman Old Style"/>
          <w:b/>
          <w:bCs/>
          <w:sz w:val="22"/>
          <w:szCs w:val="22"/>
        </w:rPr>
        <w:t>14-197 CMR Ch</w:t>
      </w:r>
      <w:r w:rsidR="003F3EA6" w:rsidRPr="003F3EA6">
        <w:rPr>
          <w:rStyle w:val="normaltextrun"/>
          <w:rFonts w:ascii="Bookman Old Style" w:hAnsi="Bookman Old Style"/>
          <w:b/>
          <w:bCs/>
          <w:sz w:val="22"/>
          <w:szCs w:val="22"/>
        </w:rPr>
        <w:t>.</w:t>
      </w:r>
      <w:r w:rsidRPr="003F3EA6">
        <w:rPr>
          <w:rStyle w:val="normaltextrun"/>
          <w:rFonts w:ascii="Bookman Old Style" w:hAnsi="Bookman Old Style"/>
          <w:b/>
          <w:bCs/>
          <w:sz w:val="22"/>
          <w:szCs w:val="22"/>
        </w:rPr>
        <w:t xml:space="preserve"> 11</w:t>
      </w:r>
      <w:r w:rsidR="003F3EA6">
        <w:rPr>
          <w:rStyle w:val="normaltextrun"/>
          <w:rFonts w:ascii="Bookman Old Style" w:hAnsi="Bookman Old Style"/>
          <w:sz w:val="22"/>
          <w:szCs w:val="22"/>
        </w:rPr>
        <w:t>,</w:t>
      </w:r>
      <w:r w:rsidRPr="006E2933">
        <w:rPr>
          <w:rStyle w:val="normaltextrun"/>
          <w:rFonts w:ascii="Bookman Old Style" w:hAnsi="Bookman Old Style"/>
          <w:sz w:val="22"/>
          <w:szCs w:val="22"/>
        </w:rPr>
        <w:t xml:space="preserve"> Consumer Directed Personal Assistance Services. </w:t>
      </w:r>
      <w:r w:rsidRPr="003F3EA6">
        <w:rPr>
          <w:rStyle w:val="normaltextrun"/>
          <w:rFonts w:ascii="Bookman Old Style" w:hAnsi="Bookman Old Style"/>
          <w:i/>
          <w:iCs/>
          <w:sz w:val="22"/>
          <w:szCs w:val="22"/>
        </w:rPr>
        <w:t>This hybrid Routine Technical/Major Substantive rule is REPEALED.</w:t>
      </w:r>
    </w:p>
    <w:p w14:paraId="6F6ED182" w14:textId="4FC4FAF9" w:rsidR="007466A4" w:rsidRPr="006E2933" w:rsidRDefault="007466A4" w:rsidP="007466A4">
      <w:pPr>
        <w:pStyle w:val="paragraph"/>
        <w:spacing w:before="0" w:beforeAutospacing="0" w:after="0" w:afterAutospacing="0"/>
        <w:ind w:right="360"/>
        <w:textAlignment w:val="baseline"/>
        <w:rPr>
          <w:rFonts w:ascii="Bookman Old Style" w:hAnsi="Bookman Old Style"/>
          <w:sz w:val="22"/>
          <w:szCs w:val="22"/>
        </w:rPr>
      </w:pPr>
      <w:r w:rsidRPr="003F3EA6">
        <w:rPr>
          <w:rStyle w:val="normaltextrun"/>
          <w:rFonts w:ascii="Bookman Old Style" w:hAnsi="Bookman Old Style"/>
          <w:b/>
          <w:bCs/>
          <w:sz w:val="22"/>
          <w:szCs w:val="22"/>
        </w:rPr>
        <w:t>10-149 CMR Ch</w:t>
      </w:r>
      <w:r w:rsidR="003F3EA6">
        <w:rPr>
          <w:rStyle w:val="normaltextrun"/>
          <w:rFonts w:ascii="Bookman Old Style" w:hAnsi="Bookman Old Style"/>
          <w:b/>
          <w:bCs/>
          <w:sz w:val="22"/>
          <w:szCs w:val="22"/>
        </w:rPr>
        <w:t>.</w:t>
      </w:r>
      <w:r w:rsidRPr="003F3EA6">
        <w:rPr>
          <w:rStyle w:val="normaltextrun"/>
          <w:rFonts w:ascii="Bookman Old Style" w:hAnsi="Bookman Old Style"/>
          <w:b/>
          <w:bCs/>
          <w:sz w:val="22"/>
          <w:szCs w:val="22"/>
        </w:rPr>
        <w:t xml:space="preserve"> 5 Section 63</w:t>
      </w:r>
      <w:r w:rsidR="003F3EA6" w:rsidRPr="003F3EA6">
        <w:rPr>
          <w:rStyle w:val="normaltextrun"/>
          <w:rFonts w:ascii="Bookman Old Style" w:hAnsi="Bookman Old Style"/>
          <w:sz w:val="22"/>
          <w:szCs w:val="22"/>
        </w:rPr>
        <w:t>,</w:t>
      </w:r>
      <w:r w:rsidRPr="006E2933">
        <w:rPr>
          <w:rStyle w:val="normaltextrun"/>
          <w:rFonts w:ascii="Bookman Old Style" w:hAnsi="Bookman Old Style"/>
          <w:sz w:val="22"/>
          <w:szCs w:val="22"/>
        </w:rPr>
        <w:t xml:space="preserve"> Home Based Supports and Services for Older and Disabled Adults. </w:t>
      </w:r>
      <w:r w:rsidRPr="003F3EA6">
        <w:rPr>
          <w:rStyle w:val="normaltextrun"/>
          <w:rFonts w:ascii="Bookman Old Style" w:hAnsi="Bookman Old Style"/>
          <w:i/>
          <w:iCs/>
          <w:sz w:val="22"/>
          <w:szCs w:val="22"/>
        </w:rPr>
        <w:t>This hybrid Routine Technical/Major Substantive rule REPLACES the two repealed rules.</w:t>
      </w:r>
    </w:p>
    <w:p w14:paraId="09686D9A" w14:textId="6C5CA801" w:rsidR="007466A4" w:rsidRDefault="007466A4" w:rsidP="007466A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E2933">
        <w:rPr>
          <w:rFonts w:ascii="Bookman Old Style" w:hAnsi="Bookman Old Style"/>
          <w:sz w:val="22"/>
          <w:szCs w:val="22"/>
        </w:rPr>
        <w:t>ADOPTED RULE NUMBER</w:t>
      </w:r>
      <w:r w:rsidR="003F3EA6">
        <w:rPr>
          <w:rFonts w:ascii="Bookman Old Style" w:hAnsi="Bookman Old Style"/>
          <w:sz w:val="22"/>
          <w:szCs w:val="22"/>
        </w:rPr>
        <w:t>S</w:t>
      </w:r>
      <w:r w:rsidRPr="006E2933">
        <w:rPr>
          <w:rFonts w:ascii="Bookman Old Style" w:hAnsi="Bookman Old Style"/>
          <w:sz w:val="22"/>
          <w:szCs w:val="22"/>
        </w:rPr>
        <w:t>:</w:t>
      </w:r>
      <w:r w:rsidR="003F3EA6">
        <w:rPr>
          <w:rFonts w:ascii="Bookman Old Style" w:hAnsi="Bookman Old Style"/>
          <w:sz w:val="22"/>
          <w:szCs w:val="22"/>
        </w:rPr>
        <w:t xml:space="preserve"> </w:t>
      </w:r>
      <w:r w:rsidR="003F3EA6" w:rsidRPr="003F3EA6">
        <w:rPr>
          <w:rFonts w:ascii="Bookman Old Style" w:hAnsi="Bookman Old Style"/>
          <w:b/>
          <w:bCs/>
          <w:sz w:val="22"/>
          <w:szCs w:val="22"/>
        </w:rPr>
        <w:t>2023-096, 097</w:t>
      </w:r>
    </w:p>
    <w:p w14:paraId="16F44BB3" w14:textId="141D5C5B" w:rsidR="007466A4" w:rsidRDefault="007466A4" w:rsidP="003F3E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E2933">
        <w:rPr>
          <w:rFonts w:ascii="Bookman Old Style" w:hAnsi="Bookman Old Style"/>
          <w:sz w:val="22"/>
          <w:szCs w:val="22"/>
        </w:rPr>
        <w:lastRenderedPageBreak/>
        <w:t>CONCISE SUMMARY</w:t>
      </w:r>
      <w:r w:rsidR="003F3EA6">
        <w:rPr>
          <w:rFonts w:ascii="Bookman Old Style" w:hAnsi="Bookman Old Style"/>
          <w:sz w:val="22"/>
          <w:szCs w:val="22"/>
        </w:rPr>
        <w:t xml:space="preserve">: </w:t>
      </w:r>
      <w:r w:rsidRPr="006E2933">
        <w:rPr>
          <w:rFonts w:ascii="Bookman Old Style" w:hAnsi="Bookman Old Style"/>
          <w:sz w:val="22"/>
          <w:szCs w:val="22"/>
        </w:rPr>
        <w:t>In this rulemaking, the Department of Health and Human Services (DHHS) finally repeals the major substantive provisions of the Section 63 rule and the Ch</w:t>
      </w:r>
      <w:r w:rsidR="00162F3C">
        <w:rPr>
          <w:rFonts w:ascii="Bookman Old Style" w:hAnsi="Bookman Old Style"/>
          <w:sz w:val="22"/>
          <w:szCs w:val="22"/>
        </w:rPr>
        <w:t>.</w:t>
      </w:r>
      <w:r w:rsidRPr="006E2933">
        <w:rPr>
          <w:rFonts w:ascii="Bookman Old Style" w:hAnsi="Bookman Old Style"/>
          <w:sz w:val="22"/>
          <w:szCs w:val="22"/>
        </w:rPr>
        <w:t xml:space="preserve"> 11 rule, and finally adopts the major substantive provisions of the new Section 63 rule – all with a legal effective date of October 1, 2023.</w:t>
      </w:r>
    </w:p>
    <w:p w14:paraId="3508D3BE" w14:textId="6D9EB8D4" w:rsidR="007466A4" w:rsidRDefault="007466A4" w:rsidP="007466A4">
      <w:pPr>
        <w:rPr>
          <w:rFonts w:ascii="Bookman Old Style" w:hAnsi="Bookman Old Style"/>
          <w:sz w:val="22"/>
          <w:szCs w:val="22"/>
        </w:rPr>
      </w:pPr>
      <w:r w:rsidRPr="006E2933">
        <w:rPr>
          <w:rFonts w:ascii="Bookman Old Style" w:hAnsi="Bookman Old Style"/>
          <w:sz w:val="22"/>
          <w:szCs w:val="22"/>
        </w:rPr>
        <w:t>On December 29, 2022, DHHS Commissioner Lambrew finally adopted the routine technical provisions of the Section 63 rule, the Ch</w:t>
      </w:r>
      <w:r w:rsidR="00162F3C">
        <w:rPr>
          <w:rFonts w:ascii="Bookman Old Style" w:hAnsi="Bookman Old Style"/>
          <w:sz w:val="22"/>
          <w:szCs w:val="22"/>
        </w:rPr>
        <w:t>.</w:t>
      </w:r>
      <w:r w:rsidRPr="006E2933">
        <w:rPr>
          <w:rFonts w:ascii="Bookman Old Style" w:hAnsi="Bookman Old Style"/>
          <w:sz w:val="22"/>
          <w:szCs w:val="22"/>
        </w:rPr>
        <w:t xml:space="preserve"> 11 rule, and the new Section 63 rule – all with a legal effective date of October 1, 2023. Also on December 29, 2022, Commissioner Lambrew provisionally adopted the major substantive provisions of the Section 63 rule, the Ch</w:t>
      </w:r>
      <w:r w:rsidR="00162F3C">
        <w:rPr>
          <w:rFonts w:ascii="Bookman Old Style" w:hAnsi="Bookman Old Style"/>
          <w:sz w:val="22"/>
          <w:szCs w:val="22"/>
        </w:rPr>
        <w:t>.</w:t>
      </w:r>
      <w:r w:rsidRPr="006E2933">
        <w:rPr>
          <w:rFonts w:ascii="Bookman Old Style" w:hAnsi="Bookman Old Style"/>
          <w:sz w:val="22"/>
          <w:szCs w:val="22"/>
        </w:rPr>
        <w:t xml:space="preserve"> 11 rule, and the new Section 63 rule.</w:t>
      </w:r>
    </w:p>
    <w:p w14:paraId="2EAFDEF7" w14:textId="4AB76868" w:rsidR="007466A4" w:rsidRDefault="007466A4" w:rsidP="007466A4">
      <w:pPr>
        <w:rPr>
          <w:rFonts w:ascii="Bookman Old Style" w:hAnsi="Bookman Old Style"/>
          <w:sz w:val="22"/>
          <w:szCs w:val="22"/>
        </w:rPr>
      </w:pPr>
      <w:r w:rsidRPr="006E2933">
        <w:rPr>
          <w:rFonts w:ascii="Bookman Old Style" w:hAnsi="Bookman Old Style"/>
          <w:sz w:val="22"/>
          <w:szCs w:val="22"/>
        </w:rPr>
        <w:t xml:space="preserve">The provisionally adopted three major substantive rules were submitted to the Maine Legislature in January 2023. The Maine Legislature authorized the final adoption of the three major substantive rules. The Governor approved the Resolve on April 24, 2023 as emergency legislation. </w:t>
      </w:r>
      <w:r w:rsidRPr="006E2933">
        <w:rPr>
          <w:rFonts w:ascii="Bookman Old Style" w:hAnsi="Bookman Old Style"/>
          <w:i/>
          <w:iCs/>
          <w:sz w:val="22"/>
          <w:szCs w:val="22"/>
        </w:rPr>
        <w:t xml:space="preserve">Resolves 2023 </w:t>
      </w:r>
      <w:r w:rsidR="00162F3C">
        <w:rPr>
          <w:rFonts w:ascii="Bookman Old Style" w:hAnsi="Bookman Old Style"/>
          <w:i/>
          <w:iCs/>
          <w:sz w:val="22"/>
          <w:szCs w:val="22"/>
        </w:rPr>
        <w:t>C</w:t>
      </w:r>
      <w:r w:rsidRPr="006E2933">
        <w:rPr>
          <w:rFonts w:ascii="Bookman Old Style" w:hAnsi="Bookman Old Style"/>
          <w:i/>
          <w:iCs/>
          <w:sz w:val="22"/>
          <w:szCs w:val="22"/>
        </w:rPr>
        <w:t>h. 9.</w:t>
      </w:r>
    </w:p>
    <w:p w14:paraId="2C097363" w14:textId="247EEDB9" w:rsidR="007466A4" w:rsidRDefault="007466A4" w:rsidP="007466A4">
      <w:pPr>
        <w:rPr>
          <w:rFonts w:ascii="Bookman Old Style" w:hAnsi="Bookman Old Style"/>
          <w:sz w:val="22"/>
          <w:szCs w:val="22"/>
        </w:rPr>
      </w:pPr>
      <w:r w:rsidRPr="006E2933">
        <w:rPr>
          <w:rFonts w:ascii="Bookman Old Style" w:hAnsi="Bookman Old Style"/>
          <w:sz w:val="22"/>
          <w:szCs w:val="22"/>
        </w:rPr>
        <w:t>In 2011 DHHS was directed by the Legislature to consolidate the Section 63 rule and the Ch</w:t>
      </w:r>
      <w:r w:rsidR="00162F3C">
        <w:rPr>
          <w:rFonts w:ascii="Bookman Old Style" w:hAnsi="Bookman Old Style"/>
          <w:sz w:val="22"/>
          <w:szCs w:val="22"/>
        </w:rPr>
        <w:t>.</w:t>
      </w:r>
      <w:r w:rsidRPr="006E2933">
        <w:rPr>
          <w:rFonts w:ascii="Bookman Old Style" w:hAnsi="Bookman Old Style"/>
          <w:sz w:val="22"/>
          <w:szCs w:val="22"/>
        </w:rPr>
        <w:t xml:space="preserve"> 11 rule into a single rule. </w:t>
      </w:r>
      <w:r w:rsidRPr="006E2933">
        <w:rPr>
          <w:rFonts w:ascii="Bookman Old Style" w:hAnsi="Bookman Old Style"/>
          <w:i/>
          <w:iCs/>
          <w:sz w:val="22"/>
          <w:szCs w:val="22"/>
        </w:rPr>
        <w:t>Resolves 2011 ch. 71</w:t>
      </w:r>
      <w:r w:rsidRPr="006E2933">
        <w:rPr>
          <w:rFonts w:ascii="Bookman Old Style" w:hAnsi="Bookman Old Style"/>
          <w:sz w:val="22"/>
          <w:szCs w:val="22"/>
        </w:rPr>
        <w:t>. This rulemaking accomplishes that Legislative directive. The benefits of consolidating Section 63 and Ch</w:t>
      </w:r>
      <w:r w:rsidR="00162F3C">
        <w:rPr>
          <w:rFonts w:ascii="Bookman Old Style" w:hAnsi="Bookman Old Style"/>
          <w:sz w:val="22"/>
          <w:szCs w:val="22"/>
        </w:rPr>
        <w:t>.</w:t>
      </w:r>
      <w:r w:rsidRPr="006E2933">
        <w:rPr>
          <w:rFonts w:ascii="Bookman Old Style" w:hAnsi="Bookman Old Style"/>
          <w:sz w:val="22"/>
          <w:szCs w:val="22"/>
        </w:rPr>
        <w:t xml:space="preserve"> 11 for consumers, Department staff and providers are: (1) centralized management of the waitlist; (2) one set of program rules; (3) consumer choice of service coordination agency; and (4) expansion of services for Ch</w:t>
      </w:r>
      <w:r w:rsidR="00162F3C">
        <w:rPr>
          <w:rFonts w:ascii="Bookman Old Style" w:hAnsi="Bookman Old Style"/>
          <w:sz w:val="22"/>
          <w:szCs w:val="22"/>
        </w:rPr>
        <w:t>.</w:t>
      </w:r>
      <w:r w:rsidRPr="006E2933">
        <w:rPr>
          <w:rFonts w:ascii="Bookman Old Style" w:hAnsi="Bookman Old Style"/>
          <w:sz w:val="22"/>
          <w:szCs w:val="22"/>
        </w:rPr>
        <w:t xml:space="preserve"> 11 consumers. The new Section 63 rule continues financial eligibility requirements for liquid assets. Ch</w:t>
      </w:r>
      <w:r w:rsidR="00162F3C">
        <w:rPr>
          <w:rFonts w:ascii="Bookman Old Style" w:hAnsi="Bookman Old Style"/>
          <w:sz w:val="22"/>
          <w:szCs w:val="22"/>
        </w:rPr>
        <w:t>.</w:t>
      </w:r>
      <w:r w:rsidRPr="006E2933">
        <w:rPr>
          <w:rFonts w:ascii="Bookman Old Style" w:hAnsi="Bookman Old Style"/>
          <w:sz w:val="22"/>
          <w:szCs w:val="22"/>
        </w:rPr>
        <w:t xml:space="preserve"> 11 consumers, however, who are receiving Ch</w:t>
      </w:r>
      <w:r w:rsidR="00162F3C">
        <w:rPr>
          <w:rFonts w:ascii="Bookman Old Style" w:hAnsi="Bookman Old Style"/>
          <w:sz w:val="22"/>
          <w:szCs w:val="22"/>
        </w:rPr>
        <w:t>.</w:t>
      </w:r>
      <w:r w:rsidRPr="006E2933">
        <w:rPr>
          <w:rFonts w:ascii="Bookman Old Style" w:hAnsi="Bookman Old Style"/>
          <w:sz w:val="22"/>
          <w:szCs w:val="22"/>
        </w:rPr>
        <w:t xml:space="preserve"> 11 services on September 30, 2023, are exempt from this liquid asset requirement. The new Section 63 rule also has a separate consumer payment formula for those Ch</w:t>
      </w:r>
      <w:r w:rsidR="00C82752">
        <w:rPr>
          <w:rFonts w:ascii="Bookman Old Style" w:hAnsi="Bookman Old Style"/>
          <w:sz w:val="22"/>
          <w:szCs w:val="22"/>
        </w:rPr>
        <w:t>.</w:t>
      </w:r>
      <w:r w:rsidRPr="006E2933">
        <w:rPr>
          <w:rFonts w:ascii="Bookman Old Style" w:hAnsi="Bookman Old Style"/>
          <w:sz w:val="22"/>
          <w:szCs w:val="22"/>
        </w:rPr>
        <w:t xml:space="preserve"> 11 consumers who were receiving Ch</w:t>
      </w:r>
      <w:r w:rsidR="00C82752">
        <w:rPr>
          <w:rFonts w:ascii="Bookman Old Style" w:hAnsi="Bookman Old Style"/>
          <w:sz w:val="22"/>
          <w:szCs w:val="22"/>
        </w:rPr>
        <w:t>.</w:t>
      </w:r>
      <w:r w:rsidRPr="006E2933">
        <w:rPr>
          <w:rFonts w:ascii="Bookman Old Style" w:hAnsi="Bookman Old Style"/>
          <w:sz w:val="22"/>
          <w:szCs w:val="22"/>
        </w:rPr>
        <w:t xml:space="preserve"> 11 services on September 30, 2023. The new Section 63 rule also proposes a separate household asset amount for determining eligibility for waiver of consumer payment for those Ch</w:t>
      </w:r>
      <w:r w:rsidR="00C82752">
        <w:rPr>
          <w:rFonts w:ascii="Bookman Old Style" w:hAnsi="Bookman Old Style"/>
          <w:sz w:val="22"/>
          <w:szCs w:val="22"/>
        </w:rPr>
        <w:t>.</w:t>
      </w:r>
      <w:r w:rsidRPr="006E2933">
        <w:rPr>
          <w:rFonts w:ascii="Bookman Old Style" w:hAnsi="Bookman Old Style"/>
          <w:sz w:val="22"/>
          <w:szCs w:val="22"/>
        </w:rPr>
        <w:t xml:space="preserve"> 11 consumers who were receiving Ch</w:t>
      </w:r>
      <w:r w:rsidR="00C82752">
        <w:rPr>
          <w:rFonts w:ascii="Bookman Old Style" w:hAnsi="Bookman Old Style"/>
          <w:sz w:val="22"/>
          <w:szCs w:val="22"/>
        </w:rPr>
        <w:t>.</w:t>
      </w:r>
      <w:r w:rsidRPr="006E2933">
        <w:rPr>
          <w:rFonts w:ascii="Bookman Old Style" w:hAnsi="Bookman Old Style"/>
          <w:sz w:val="22"/>
          <w:szCs w:val="22"/>
        </w:rPr>
        <w:t xml:space="preserve"> 11 services on September 30, 2022.</w:t>
      </w:r>
    </w:p>
    <w:p w14:paraId="221931A8" w14:textId="69F4C25E" w:rsidR="007466A4" w:rsidRPr="006E2933" w:rsidRDefault="00C82752" w:rsidP="007466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E2933">
        <w:rPr>
          <w:rFonts w:ascii="Bookman Old Style" w:hAnsi="Bookman Old Style"/>
          <w:sz w:val="22"/>
          <w:szCs w:val="22"/>
        </w:rPr>
        <w:t>EFFECTIVE DATE:</w:t>
      </w:r>
      <w:r>
        <w:rPr>
          <w:rFonts w:ascii="Bookman Old Style" w:hAnsi="Bookman Old Style"/>
          <w:sz w:val="22"/>
          <w:szCs w:val="22"/>
        </w:rPr>
        <w:t xml:space="preserve"> </w:t>
      </w:r>
      <w:r w:rsidR="007466A4" w:rsidRPr="006E2933">
        <w:rPr>
          <w:rFonts w:ascii="Bookman Old Style" w:hAnsi="Bookman Old Style"/>
          <w:sz w:val="22"/>
          <w:szCs w:val="22"/>
        </w:rPr>
        <w:t>The Section 63 rule and Ch</w:t>
      </w:r>
      <w:r>
        <w:rPr>
          <w:rFonts w:ascii="Bookman Old Style" w:hAnsi="Bookman Old Style"/>
          <w:sz w:val="22"/>
          <w:szCs w:val="22"/>
        </w:rPr>
        <w:t>.</w:t>
      </w:r>
      <w:r w:rsidR="007466A4" w:rsidRPr="006E2933">
        <w:rPr>
          <w:rFonts w:ascii="Bookman Old Style" w:hAnsi="Bookman Old Style"/>
          <w:sz w:val="22"/>
          <w:szCs w:val="22"/>
        </w:rPr>
        <w:t xml:space="preserve"> 11 rule will remain in legal effect through September 30, 2023, and the new Section 63 rule will be legally effective on October 1, 2023.</w:t>
      </w:r>
    </w:p>
    <w:p w14:paraId="7A8A8671" w14:textId="2FCA559D" w:rsidR="007466A4" w:rsidRDefault="007466A4" w:rsidP="007466A4">
      <w:pPr>
        <w:pStyle w:val="paragraph"/>
        <w:spacing w:before="0" w:beforeAutospacing="0" w:after="0" w:afterAutospacing="0"/>
        <w:textAlignment w:val="baseline"/>
        <w:rPr>
          <w:rStyle w:val="normaltextrun"/>
          <w:rFonts w:ascii="Bookman Old Style" w:hAnsi="Bookman Old Style"/>
          <w:sz w:val="22"/>
          <w:szCs w:val="22"/>
        </w:rPr>
      </w:pPr>
      <w:r w:rsidRPr="006E2933">
        <w:rPr>
          <w:rFonts w:ascii="Bookman Old Style" w:hAnsi="Bookman Old Style"/>
          <w:sz w:val="22"/>
          <w:szCs w:val="22"/>
        </w:rPr>
        <w:t xml:space="preserve">AGENCY CONTACT PERSON: </w:t>
      </w:r>
      <w:r w:rsidRPr="006E2933">
        <w:rPr>
          <w:rStyle w:val="normaltextrun"/>
          <w:rFonts w:ascii="Bookman Old Style" w:hAnsi="Bookman Old Style"/>
          <w:sz w:val="22"/>
          <w:szCs w:val="22"/>
        </w:rPr>
        <w:t>Esther Miller, Policy and Program Development Manager</w:t>
      </w:r>
      <w:r w:rsidR="00C82752">
        <w:rPr>
          <w:rStyle w:val="normaltextrun"/>
          <w:rFonts w:ascii="Bookman Old Style" w:hAnsi="Bookman Old Style"/>
          <w:sz w:val="22"/>
          <w:szCs w:val="22"/>
        </w:rPr>
        <w:t xml:space="preserve"> </w:t>
      </w:r>
      <w:r w:rsidRPr="006E2933">
        <w:rPr>
          <w:rFonts w:ascii="Bookman Old Style" w:hAnsi="Bookman Old Style"/>
          <w:sz w:val="22"/>
          <w:szCs w:val="22"/>
        </w:rPr>
        <w:t xml:space="preserve"> </w:t>
      </w:r>
      <w:r w:rsidRPr="006E2933">
        <w:rPr>
          <w:rStyle w:val="normaltextrun"/>
          <w:rFonts w:ascii="Bookman Old Style" w:hAnsi="Bookman Old Style"/>
          <w:sz w:val="22"/>
          <w:szCs w:val="22"/>
        </w:rPr>
        <w:t>Maine Department of Health and Human Services</w:t>
      </w:r>
      <w:r w:rsidR="00C82752">
        <w:rPr>
          <w:rStyle w:val="normaltextrun"/>
          <w:rFonts w:ascii="Bookman Old Style" w:hAnsi="Bookman Old Style"/>
          <w:sz w:val="22"/>
          <w:szCs w:val="22"/>
        </w:rPr>
        <w:t xml:space="preserve"> -</w:t>
      </w:r>
      <w:r w:rsidRPr="006E2933">
        <w:rPr>
          <w:rStyle w:val="normaltextrun"/>
          <w:rFonts w:ascii="Bookman Old Style" w:hAnsi="Bookman Old Style"/>
          <w:sz w:val="22"/>
          <w:szCs w:val="22"/>
        </w:rPr>
        <w:t xml:space="preserve"> Office of Aging and Disability Services</w:t>
      </w:r>
      <w:r w:rsidR="00C82752">
        <w:rPr>
          <w:rStyle w:val="normaltextrun"/>
          <w:rFonts w:ascii="Bookman Old Style" w:hAnsi="Bookman Old Style"/>
          <w:sz w:val="22"/>
          <w:szCs w:val="22"/>
        </w:rPr>
        <w:t xml:space="preserve">, </w:t>
      </w:r>
      <w:r w:rsidRPr="006E2933">
        <w:rPr>
          <w:rStyle w:val="normaltextrun"/>
          <w:rFonts w:ascii="Bookman Old Style" w:hAnsi="Bookman Old Style"/>
          <w:sz w:val="22"/>
          <w:szCs w:val="22"/>
        </w:rPr>
        <w:t>41 Anthony Avenue</w:t>
      </w:r>
      <w:r w:rsidR="00C82752">
        <w:rPr>
          <w:rStyle w:val="normaltextrun"/>
          <w:rFonts w:ascii="Bookman Old Style" w:hAnsi="Bookman Old Style"/>
          <w:sz w:val="22"/>
          <w:szCs w:val="22"/>
        </w:rPr>
        <w:t xml:space="preserve"> -</w:t>
      </w:r>
      <w:r w:rsidRPr="006E2933">
        <w:rPr>
          <w:rStyle w:val="normaltextrun"/>
          <w:rFonts w:ascii="Bookman Old Style" w:hAnsi="Bookman Old Style"/>
          <w:sz w:val="22"/>
          <w:szCs w:val="22"/>
        </w:rPr>
        <w:t xml:space="preserve"> 11 State House Station</w:t>
      </w:r>
      <w:r w:rsidRPr="006E2933">
        <w:rPr>
          <w:rStyle w:val="eop"/>
          <w:rFonts w:ascii="Bookman Old Style" w:hAnsi="Bookman Old Style"/>
          <w:sz w:val="22"/>
          <w:szCs w:val="22"/>
        </w:rPr>
        <w:t xml:space="preserve">, </w:t>
      </w:r>
      <w:r w:rsidRPr="006E2933">
        <w:rPr>
          <w:rStyle w:val="normaltextrun"/>
          <w:rFonts w:ascii="Bookman Old Style" w:hAnsi="Bookman Old Style"/>
          <w:sz w:val="22"/>
          <w:szCs w:val="22"/>
        </w:rPr>
        <w:t>Augusta, Maine 04333-0011</w:t>
      </w:r>
      <w:r w:rsidR="00C82752">
        <w:rPr>
          <w:rStyle w:val="normaltextrun"/>
          <w:rFonts w:ascii="Bookman Old Style" w:hAnsi="Bookman Old Style"/>
          <w:sz w:val="22"/>
          <w:szCs w:val="22"/>
        </w:rPr>
        <w:t xml:space="preserve">. </w:t>
      </w:r>
      <w:r w:rsidRPr="006E2933">
        <w:rPr>
          <w:rFonts w:ascii="Bookman Old Style" w:hAnsi="Bookman Old Style"/>
          <w:sz w:val="22"/>
          <w:szCs w:val="22"/>
        </w:rPr>
        <w:t>T</w:t>
      </w:r>
      <w:r w:rsidR="00C82752" w:rsidRPr="006E2933">
        <w:rPr>
          <w:rFonts w:ascii="Bookman Old Style" w:hAnsi="Bookman Old Style"/>
          <w:sz w:val="22"/>
          <w:szCs w:val="22"/>
        </w:rPr>
        <w:t>elephone</w:t>
      </w:r>
      <w:r w:rsidRPr="006E2933">
        <w:rPr>
          <w:rFonts w:ascii="Bookman Old Style" w:hAnsi="Bookman Old Style"/>
          <w:sz w:val="22"/>
          <w:szCs w:val="22"/>
        </w:rPr>
        <w:t>:</w:t>
      </w:r>
      <w:r w:rsidR="00C82752">
        <w:rPr>
          <w:rFonts w:ascii="Bookman Old Style" w:hAnsi="Bookman Old Style"/>
          <w:sz w:val="22"/>
          <w:szCs w:val="22"/>
        </w:rPr>
        <w:t xml:space="preserve"> </w:t>
      </w:r>
      <w:r w:rsidRPr="006E2933">
        <w:rPr>
          <w:rStyle w:val="normaltextrun"/>
          <w:rFonts w:ascii="Bookman Old Style" w:hAnsi="Bookman Old Style"/>
          <w:sz w:val="22"/>
          <w:szCs w:val="22"/>
        </w:rPr>
        <w:t>(207) 441-8349</w:t>
      </w:r>
      <w:r w:rsidR="00C82752">
        <w:rPr>
          <w:rStyle w:val="normaltextrun"/>
          <w:rFonts w:ascii="Bookman Old Style" w:hAnsi="Bookman Old Style"/>
          <w:sz w:val="22"/>
          <w:szCs w:val="22"/>
        </w:rPr>
        <w:t xml:space="preserve">. </w:t>
      </w:r>
      <w:r w:rsidRPr="006E2933">
        <w:rPr>
          <w:rStyle w:val="normaltextrun"/>
          <w:rFonts w:ascii="Bookman Old Style" w:hAnsi="Bookman Old Style"/>
          <w:sz w:val="22"/>
          <w:szCs w:val="22"/>
        </w:rPr>
        <w:t>TTY: 711 (Deaf or Hard of Hearing)</w:t>
      </w:r>
      <w:r w:rsidR="00C82752">
        <w:rPr>
          <w:rStyle w:val="normaltextrun"/>
          <w:rFonts w:ascii="Bookman Old Style" w:hAnsi="Bookman Old Style"/>
          <w:sz w:val="22"/>
          <w:szCs w:val="22"/>
        </w:rPr>
        <w:t xml:space="preserve">. Email: </w:t>
      </w:r>
      <w:hyperlink r:id="rId30" w:history="1">
        <w:r w:rsidR="00C82752" w:rsidRPr="0068187B">
          <w:rPr>
            <w:rStyle w:val="Hyperlink"/>
            <w:rFonts w:ascii="Bookman Old Style" w:hAnsi="Bookman Old Style"/>
            <w:sz w:val="22"/>
            <w:szCs w:val="22"/>
          </w:rPr>
          <w:t>Esther.Miller@Maine.gov</w:t>
        </w:r>
      </w:hyperlink>
      <w:r w:rsidR="00C82752">
        <w:rPr>
          <w:rStyle w:val="normaltextrun"/>
          <w:rFonts w:ascii="Bookman Old Style" w:hAnsi="Bookman Old Style"/>
          <w:sz w:val="22"/>
          <w:szCs w:val="22"/>
        </w:rPr>
        <w:t>.</w:t>
      </w:r>
    </w:p>
    <w:p w14:paraId="00432AA7" w14:textId="011BB803" w:rsidR="00254C48" w:rsidRDefault="00254C48" w:rsidP="007466A4">
      <w:pPr>
        <w:pStyle w:val="paragraph"/>
        <w:spacing w:before="0" w:beforeAutospacing="0" w:after="0" w:afterAutospacing="0"/>
        <w:textAlignment w:val="baseline"/>
        <w:rPr>
          <w:rStyle w:val="normaltextrun"/>
          <w:rFonts w:ascii="Bookman Old Style" w:hAnsi="Bookman Old Style"/>
          <w:sz w:val="22"/>
          <w:szCs w:val="22"/>
        </w:rPr>
      </w:pPr>
      <w:r>
        <w:rPr>
          <w:rStyle w:val="normaltextrun"/>
          <w:rFonts w:ascii="Bookman Old Style" w:hAnsi="Bookman Old Style"/>
          <w:sz w:val="22"/>
          <w:szCs w:val="22"/>
        </w:rPr>
        <w:t xml:space="preserve">OADS WEBSITE: </w:t>
      </w:r>
      <w:hyperlink r:id="rId31" w:history="1">
        <w:r w:rsidR="00A556BD" w:rsidRPr="0068187B">
          <w:rPr>
            <w:rStyle w:val="Hyperlink"/>
            <w:rFonts w:ascii="Bookman Old Style" w:hAnsi="Bookman Old Style"/>
            <w:sz w:val="22"/>
            <w:szCs w:val="22"/>
          </w:rPr>
          <w:t>https://www.maine.gov/dhhs/oads</w:t>
        </w:r>
      </w:hyperlink>
      <w:r>
        <w:rPr>
          <w:rStyle w:val="normaltextrun"/>
          <w:rFonts w:ascii="Bookman Old Style" w:hAnsi="Bookman Old Style"/>
          <w:sz w:val="22"/>
          <w:szCs w:val="22"/>
        </w:rPr>
        <w:t>.</w:t>
      </w:r>
    </w:p>
    <w:p w14:paraId="73B4600B" w14:textId="4D6D1F8F" w:rsidR="00254C48" w:rsidRDefault="00254C48" w:rsidP="007466A4">
      <w:pPr>
        <w:pStyle w:val="paragraph"/>
        <w:spacing w:before="0" w:beforeAutospacing="0" w:after="0" w:afterAutospacing="0"/>
        <w:textAlignment w:val="baseline"/>
        <w:rPr>
          <w:rStyle w:val="eop"/>
          <w:rFonts w:ascii="Bookman Old Style" w:hAnsi="Bookman Old Style"/>
          <w:sz w:val="22"/>
          <w:szCs w:val="22"/>
        </w:rPr>
      </w:pPr>
      <w:r>
        <w:rPr>
          <w:rStyle w:val="normaltextrun"/>
          <w:rFonts w:ascii="Bookman Old Style" w:hAnsi="Bookman Old Style"/>
          <w:sz w:val="22"/>
          <w:szCs w:val="22"/>
        </w:rPr>
        <w:t xml:space="preserve">OADS RULEMAKING LIAISON: </w:t>
      </w:r>
      <w:hyperlink r:id="rId32" w:history="1">
        <w:r w:rsidRPr="0068187B">
          <w:rPr>
            <w:rStyle w:val="Hyperlink"/>
            <w:rFonts w:ascii="Bookman Old Style" w:hAnsi="Bookman Old Style"/>
            <w:sz w:val="22"/>
            <w:szCs w:val="22"/>
          </w:rPr>
          <w:t>Janes.Moorhead@Maine.gov</w:t>
        </w:r>
      </w:hyperlink>
      <w:r>
        <w:rPr>
          <w:rStyle w:val="normaltextrun"/>
          <w:rFonts w:ascii="Bookman Old Style" w:hAnsi="Bookman Old Style"/>
          <w:sz w:val="22"/>
          <w:szCs w:val="22"/>
        </w:rPr>
        <w:t>.</w:t>
      </w:r>
    </w:p>
    <w:p w14:paraId="2A1D02F6" w14:textId="5363311E" w:rsidR="007466A4" w:rsidRDefault="00254C48"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33" w:history="1">
        <w:r w:rsidR="00A556BD" w:rsidRPr="0068187B">
          <w:rPr>
            <w:rStyle w:val="Hyperlink"/>
            <w:rFonts w:ascii="Bookman Old Style" w:hAnsi="Bookman Old Style"/>
            <w:bCs/>
            <w:sz w:val="22"/>
            <w:szCs w:val="22"/>
          </w:rPr>
          <w:t>https://www.maine.gov/dhhs/</w:t>
        </w:r>
      </w:hyperlink>
      <w:r>
        <w:rPr>
          <w:rFonts w:ascii="Bookman Old Style" w:hAnsi="Bookman Old Style"/>
          <w:bCs/>
          <w:sz w:val="22"/>
          <w:szCs w:val="22"/>
        </w:rPr>
        <w:t>.</w:t>
      </w:r>
    </w:p>
    <w:p w14:paraId="1DDE968C" w14:textId="670666EA" w:rsidR="00254C48" w:rsidRDefault="00254C48"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34" w:history="1">
        <w:r w:rsidRPr="0068187B">
          <w:rPr>
            <w:rStyle w:val="Hyperlink"/>
            <w:rFonts w:ascii="Bookman Old Style" w:hAnsi="Bookman Old Style"/>
            <w:bCs/>
            <w:sz w:val="22"/>
            <w:szCs w:val="22"/>
          </w:rPr>
          <w:t>Emily.A.Cathcart@Maine.gov</w:t>
        </w:r>
      </w:hyperlink>
      <w:r>
        <w:rPr>
          <w:rFonts w:ascii="Bookman Old Style" w:hAnsi="Bookman Old Style"/>
          <w:bCs/>
          <w:sz w:val="22"/>
          <w:szCs w:val="22"/>
        </w:rPr>
        <w:t>.</w:t>
      </w:r>
    </w:p>
    <w:p w14:paraId="215F660A" w14:textId="63DA594F" w:rsidR="00C82752" w:rsidRDefault="00C82752"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AA11712" w14:textId="77777777" w:rsidR="00C82752" w:rsidRPr="00FA6DF6" w:rsidRDefault="00C82752" w:rsidP="00FA6D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C82752" w:rsidRPr="00FA6DF6" w:rsidSect="00E65CEB">
      <w:footerReference w:type="default" r:id="rId35"/>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E6302"/>
    <w:multiLevelType w:val="hybridMultilevel"/>
    <w:tmpl w:val="24ECDAA8"/>
    <w:lvl w:ilvl="0" w:tplc="FAD0C1A8">
      <w:start w:val="1"/>
      <w:numFmt w:val="bullet"/>
      <w:lvlText w:val=""/>
      <w:lvlJc w:val="left"/>
      <w:pPr>
        <w:ind w:left="460" w:hanging="360"/>
      </w:pPr>
      <w:rPr>
        <w:rFonts w:ascii="Symbol" w:eastAsia="Symbol" w:hAnsi="Symbol" w:hint="default"/>
        <w:sz w:val="22"/>
        <w:szCs w:val="22"/>
      </w:rPr>
    </w:lvl>
    <w:lvl w:ilvl="1" w:tplc="C090D334">
      <w:start w:val="1"/>
      <w:numFmt w:val="bullet"/>
      <w:lvlText w:val="o"/>
      <w:lvlJc w:val="left"/>
      <w:pPr>
        <w:ind w:left="820" w:hanging="360"/>
      </w:pPr>
      <w:rPr>
        <w:rFonts w:ascii="Courier New" w:eastAsia="Courier New" w:hAnsi="Courier New" w:hint="default"/>
        <w:sz w:val="22"/>
        <w:szCs w:val="22"/>
      </w:rPr>
    </w:lvl>
    <w:lvl w:ilvl="2" w:tplc="F04084AC">
      <w:start w:val="1"/>
      <w:numFmt w:val="bullet"/>
      <w:lvlText w:val="•"/>
      <w:lvlJc w:val="left"/>
      <w:pPr>
        <w:ind w:left="1793" w:hanging="360"/>
      </w:pPr>
      <w:rPr>
        <w:rFonts w:hint="default"/>
      </w:rPr>
    </w:lvl>
    <w:lvl w:ilvl="3" w:tplc="30E076F2">
      <w:start w:val="1"/>
      <w:numFmt w:val="bullet"/>
      <w:lvlText w:val="•"/>
      <w:lvlJc w:val="left"/>
      <w:pPr>
        <w:ind w:left="2766" w:hanging="360"/>
      </w:pPr>
      <w:rPr>
        <w:rFonts w:hint="default"/>
      </w:rPr>
    </w:lvl>
    <w:lvl w:ilvl="4" w:tplc="7C0A09F6">
      <w:start w:val="1"/>
      <w:numFmt w:val="bullet"/>
      <w:lvlText w:val="•"/>
      <w:lvlJc w:val="left"/>
      <w:pPr>
        <w:ind w:left="3740" w:hanging="360"/>
      </w:pPr>
      <w:rPr>
        <w:rFonts w:hint="default"/>
      </w:rPr>
    </w:lvl>
    <w:lvl w:ilvl="5" w:tplc="8C24EA26">
      <w:start w:val="1"/>
      <w:numFmt w:val="bullet"/>
      <w:lvlText w:val="•"/>
      <w:lvlJc w:val="left"/>
      <w:pPr>
        <w:ind w:left="4713" w:hanging="360"/>
      </w:pPr>
      <w:rPr>
        <w:rFonts w:hint="default"/>
      </w:rPr>
    </w:lvl>
    <w:lvl w:ilvl="6" w:tplc="4D22A800">
      <w:start w:val="1"/>
      <w:numFmt w:val="bullet"/>
      <w:lvlText w:val="•"/>
      <w:lvlJc w:val="left"/>
      <w:pPr>
        <w:ind w:left="5686" w:hanging="360"/>
      </w:pPr>
      <w:rPr>
        <w:rFonts w:hint="default"/>
      </w:rPr>
    </w:lvl>
    <w:lvl w:ilvl="7" w:tplc="A3BA8468">
      <w:start w:val="1"/>
      <w:numFmt w:val="bullet"/>
      <w:lvlText w:val="•"/>
      <w:lvlJc w:val="left"/>
      <w:pPr>
        <w:ind w:left="6660" w:hanging="360"/>
      </w:pPr>
      <w:rPr>
        <w:rFonts w:hint="default"/>
      </w:rPr>
    </w:lvl>
    <w:lvl w:ilvl="8" w:tplc="31F4D0D0">
      <w:start w:val="1"/>
      <w:numFmt w:val="bullet"/>
      <w:lvlText w:val="•"/>
      <w:lvlJc w:val="left"/>
      <w:pPr>
        <w:ind w:left="7633" w:hanging="360"/>
      </w:pPr>
      <w:rPr>
        <w:rFonts w:hint="default"/>
      </w:rPr>
    </w:lvl>
  </w:abstractNum>
  <w:abstractNum w:abstractNumId="4"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6"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7"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8"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9"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2" w15:restartNumberingAfterBreak="0">
    <w:nsid w:val="23634154"/>
    <w:multiLevelType w:val="hybridMultilevel"/>
    <w:tmpl w:val="0C7A201C"/>
    <w:lvl w:ilvl="0" w:tplc="57AA93A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466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4248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A9E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EBA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AA1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76D9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CBC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846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67B6A15"/>
    <w:multiLevelType w:val="hybridMultilevel"/>
    <w:tmpl w:val="C5BA2664"/>
    <w:lvl w:ilvl="0" w:tplc="1E4CAF3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84A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22E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0CC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61B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E3A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BA8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64F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A22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A068F"/>
    <w:multiLevelType w:val="hybridMultilevel"/>
    <w:tmpl w:val="8C1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293F066B"/>
    <w:multiLevelType w:val="hybridMultilevel"/>
    <w:tmpl w:val="3F32C8CC"/>
    <w:lvl w:ilvl="0" w:tplc="BD026982">
      <w:numFmt w:val="bullet"/>
      <w:lvlText w:val=""/>
      <w:lvlJc w:val="left"/>
      <w:pPr>
        <w:ind w:left="365" w:hanging="360"/>
      </w:pPr>
      <w:rPr>
        <w:rFonts w:ascii="Symbol" w:eastAsia="Times New Roman" w:hAnsi="Symbol" w:cs="Times New Roman" w:hint="default"/>
        <w:u w:val="single"/>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8"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2B9108D2"/>
    <w:multiLevelType w:val="hybridMultilevel"/>
    <w:tmpl w:val="0A3A94EC"/>
    <w:lvl w:ilvl="0" w:tplc="A718D490">
      <w:start w:val="1"/>
      <w:numFmt w:val="bullet"/>
      <w:lvlText w:val="□"/>
      <w:lvlJc w:val="left"/>
      <w:pPr>
        <w:ind w:left="160" w:hanging="303"/>
      </w:pPr>
      <w:rPr>
        <w:rFonts w:ascii="Segoe UI Symbol" w:eastAsia="Segoe UI Symbol" w:hAnsi="Segoe UI Symbol" w:hint="default"/>
        <w:b/>
        <w:bCs/>
        <w:i/>
        <w:w w:val="95"/>
        <w:sz w:val="23"/>
        <w:szCs w:val="23"/>
      </w:rPr>
    </w:lvl>
    <w:lvl w:ilvl="1" w:tplc="2C5080DC">
      <w:start w:val="1"/>
      <w:numFmt w:val="bullet"/>
      <w:lvlText w:val="•"/>
      <w:lvlJc w:val="left"/>
      <w:pPr>
        <w:ind w:left="1208" w:hanging="303"/>
      </w:pPr>
      <w:rPr>
        <w:rFonts w:hint="default"/>
      </w:rPr>
    </w:lvl>
    <w:lvl w:ilvl="2" w:tplc="E0D4CD2E">
      <w:start w:val="1"/>
      <w:numFmt w:val="bullet"/>
      <w:lvlText w:val="•"/>
      <w:lvlJc w:val="left"/>
      <w:pPr>
        <w:ind w:left="2256" w:hanging="303"/>
      </w:pPr>
      <w:rPr>
        <w:rFonts w:hint="default"/>
      </w:rPr>
    </w:lvl>
    <w:lvl w:ilvl="3" w:tplc="F5928230">
      <w:start w:val="1"/>
      <w:numFmt w:val="bullet"/>
      <w:lvlText w:val="•"/>
      <w:lvlJc w:val="left"/>
      <w:pPr>
        <w:ind w:left="3304" w:hanging="303"/>
      </w:pPr>
      <w:rPr>
        <w:rFonts w:hint="default"/>
      </w:rPr>
    </w:lvl>
    <w:lvl w:ilvl="4" w:tplc="E294D364">
      <w:start w:val="1"/>
      <w:numFmt w:val="bullet"/>
      <w:lvlText w:val="•"/>
      <w:lvlJc w:val="left"/>
      <w:pPr>
        <w:ind w:left="4352" w:hanging="303"/>
      </w:pPr>
      <w:rPr>
        <w:rFonts w:hint="default"/>
      </w:rPr>
    </w:lvl>
    <w:lvl w:ilvl="5" w:tplc="3B76A578">
      <w:start w:val="1"/>
      <w:numFmt w:val="bullet"/>
      <w:lvlText w:val="•"/>
      <w:lvlJc w:val="left"/>
      <w:pPr>
        <w:ind w:left="5400" w:hanging="303"/>
      </w:pPr>
      <w:rPr>
        <w:rFonts w:hint="default"/>
      </w:rPr>
    </w:lvl>
    <w:lvl w:ilvl="6" w:tplc="6EA8A1B2">
      <w:start w:val="1"/>
      <w:numFmt w:val="bullet"/>
      <w:lvlText w:val="•"/>
      <w:lvlJc w:val="left"/>
      <w:pPr>
        <w:ind w:left="6448" w:hanging="303"/>
      </w:pPr>
      <w:rPr>
        <w:rFonts w:hint="default"/>
      </w:rPr>
    </w:lvl>
    <w:lvl w:ilvl="7" w:tplc="A31E5990">
      <w:start w:val="1"/>
      <w:numFmt w:val="bullet"/>
      <w:lvlText w:val="•"/>
      <w:lvlJc w:val="left"/>
      <w:pPr>
        <w:ind w:left="7496" w:hanging="303"/>
      </w:pPr>
      <w:rPr>
        <w:rFonts w:hint="default"/>
      </w:rPr>
    </w:lvl>
    <w:lvl w:ilvl="8" w:tplc="600C2976">
      <w:start w:val="1"/>
      <w:numFmt w:val="bullet"/>
      <w:lvlText w:val="•"/>
      <w:lvlJc w:val="left"/>
      <w:pPr>
        <w:ind w:left="8544" w:hanging="303"/>
      </w:pPr>
      <w:rPr>
        <w:rFonts w:hint="default"/>
      </w:rPr>
    </w:lvl>
  </w:abstractNum>
  <w:abstractNum w:abstractNumId="21"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3"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4"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52A44"/>
    <w:multiLevelType w:val="hybridMultilevel"/>
    <w:tmpl w:val="270691B6"/>
    <w:lvl w:ilvl="0" w:tplc="9DB8366C">
      <w:start w:val="1"/>
      <w:numFmt w:val="bullet"/>
      <w:lvlText w:val="·"/>
      <w:lvlJc w:val="left"/>
      <w:pPr>
        <w:ind w:left="720" w:hanging="360"/>
      </w:pPr>
      <w:rPr>
        <w:rFonts w:ascii="Symbol" w:hAnsi="Symbol" w:hint="default"/>
      </w:rPr>
    </w:lvl>
    <w:lvl w:ilvl="1" w:tplc="1B26EACA">
      <w:start w:val="1"/>
      <w:numFmt w:val="bullet"/>
      <w:lvlText w:val="o"/>
      <w:lvlJc w:val="left"/>
      <w:pPr>
        <w:ind w:left="1440" w:hanging="360"/>
      </w:pPr>
      <w:rPr>
        <w:rFonts w:ascii="Courier New" w:hAnsi="Courier New" w:hint="default"/>
      </w:rPr>
    </w:lvl>
    <w:lvl w:ilvl="2" w:tplc="E5F6A866">
      <w:start w:val="1"/>
      <w:numFmt w:val="bullet"/>
      <w:lvlText w:val=""/>
      <w:lvlJc w:val="left"/>
      <w:pPr>
        <w:ind w:left="2160" w:hanging="360"/>
      </w:pPr>
      <w:rPr>
        <w:rFonts w:ascii="Wingdings" w:hAnsi="Wingdings" w:hint="default"/>
      </w:rPr>
    </w:lvl>
    <w:lvl w:ilvl="3" w:tplc="DDD26732">
      <w:start w:val="1"/>
      <w:numFmt w:val="bullet"/>
      <w:lvlText w:val=""/>
      <w:lvlJc w:val="left"/>
      <w:pPr>
        <w:ind w:left="2880" w:hanging="360"/>
      </w:pPr>
      <w:rPr>
        <w:rFonts w:ascii="Symbol" w:hAnsi="Symbol" w:hint="default"/>
      </w:rPr>
    </w:lvl>
    <w:lvl w:ilvl="4" w:tplc="76146530">
      <w:start w:val="1"/>
      <w:numFmt w:val="bullet"/>
      <w:lvlText w:val="o"/>
      <w:lvlJc w:val="left"/>
      <w:pPr>
        <w:ind w:left="3600" w:hanging="360"/>
      </w:pPr>
      <w:rPr>
        <w:rFonts w:ascii="Courier New" w:hAnsi="Courier New" w:hint="default"/>
      </w:rPr>
    </w:lvl>
    <w:lvl w:ilvl="5" w:tplc="3FD677EE">
      <w:start w:val="1"/>
      <w:numFmt w:val="bullet"/>
      <w:lvlText w:val=""/>
      <w:lvlJc w:val="left"/>
      <w:pPr>
        <w:ind w:left="4320" w:hanging="360"/>
      </w:pPr>
      <w:rPr>
        <w:rFonts w:ascii="Wingdings" w:hAnsi="Wingdings" w:hint="default"/>
      </w:rPr>
    </w:lvl>
    <w:lvl w:ilvl="6" w:tplc="5E7AF7CA">
      <w:start w:val="1"/>
      <w:numFmt w:val="bullet"/>
      <w:lvlText w:val=""/>
      <w:lvlJc w:val="left"/>
      <w:pPr>
        <w:ind w:left="5040" w:hanging="360"/>
      </w:pPr>
      <w:rPr>
        <w:rFonts w:ascii="Symbol" w:hAnsi="Symbol" w:hint="default"/>
      </w:rPr>
    </w:lvl>
    <w:lvl w:ilvl="7" w:tplc="89EA46CC">
      <w:start w:val="1"/>
      <w:numFmt w:val="bullet"/>
      <w:lvlText w:val="o"/>
      <w:lvlJc w:val="left"/>
      <w:pPr>
        <w:ind w:left="5760" w:hanging="360"/>
      </w:pPr>
      <w:rPr>
        <w:rFonts w:ascii="Courier New" w:hAnsi="Courier New" w:hint="default"/>
      </w:rPr>
    </w:lvl>
    <w:lvl w:ilvl="8" w:tplc="673A7EEC">
      <w:start w:val="1"/>
      <w:numFmt w:val="bullet"/>
      <w:lvlText w:val=""/>
      <w:lvlJc w:val="left"/>
      <w:pPr>
        <w:ind w:left="6480" w:hanging="360"/>
      </w:pPr>
      <w:rPr>
        <w:rFonts w:ascii="Wingdings" w:hAnsi="Wingdings" w:hint="default"/>
      </w:rPr>
    </w:lvl>
  </w:abstractNum>
  <w:abstractNum w:abstractNumId="27"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8"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9"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1"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4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4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7" w15:restartNumberingAfterBreak="0">
    <w:nsid w:val="7BD90B80"/>
    <w:multiLevelType w:val="hybridMultilevel"/>
    <w:tmpl w:val="B1F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40"/>
  </w:num>
  <w:num w:numId="2" w16cid:durableId="1399133103">
    <w:abstractNumId w:val="10"/>
  </w:num>
  <w:num w:numId="3" w16cid:durableId="1238858782">
    <w:abstractNumId w:val="11"/>
  </w:num>
  <w:num w:numId="4" w16cid:durableId="1262764354">
    <w:abstractNumId w:val="37"/>
  </w:num>
  <w:num w:numId="5" w16cid:durableId="1340887248">
    <w:abstractNumId w:val="21"/>
  </w:num>
  <w:num w:numId="6" w16cid:durableId="93408933">
    <w:abstractNumId w:val="35"/>
  </w:num>
  <w:num w:numId="7" w16cid:durableId="1511606140">
    <w:abstractNumId w:val="9"/>
  </w:num>
  <w:num w:numId="8" w16cid:durableId="426190889">
    <w:abstractNumId w:val="18"/>
  </w:num>
  <w:num w:numId="9" w16cid:durableId="1416245262">
    <w:abstractNumId w:val="5"/>
  </w:num>
  <w:num w:numId="10" w16cid:durableId="1422797320">
    <w:abstractNumId w:val="1"/>
  </w:num>
  <w:num w:numId="11" w16cid:durableId="1121070591">
    <w:abstractNumId w:val="30"/>
  </w:num>
  <w:num w:numId="12" w16cid:durableId="1091703370">
    <w:abstractNumId w:val="28"/>
  </w:num>
  <w:num w:numId="13" w16cid:durableId="1165440700">
    <w:abstractNumId w:val="42"/>
  </w:num>
  <w:num w:numId="14" w16cid:durableId="134838867">
    <w:abstractNumId w:val="33"/>
  </w:num>
  <w:num w:numId="15" w16cid:durableId="252444871">
    <w:abstractNumId w:val="13"/>
  </w:num>
  <w:num w:numId="16" w16cid:durableId="209541187">
    <w:abstractNumId w:val="27"/>
  </w:num>
  <w:num w:numId="17" w16cid:durableId="1571890718">
    <w:abstractNumId w:val="6"/>
  </w:num>
  <w:num w:numId="18" w16cid:durableId="2067220234">
    <w:abstractNumId w:val="7"/>
  </w:num>
  <w:num w:numId="19" w16cid:durableId="150021203">
    <w:abstractNumId w:val="39"/>
  </w:num>
  <w:num w:numId="20" w16cid:durableId="1238858865">
    <w:abstractNumId w:val="34"/>
  </w:num>
  <w:num w:numId="21" w16cid:durableId="1008828324">
    <w:abstractNumId w:val="0"/>
  </w:num>
  <w:num w:numId="22" w16cid:durableId="66345033">
    <w:abstractNumId w:val="46"/>
  </w:num>
  <w:num w:numId="23" w16cid:durableId="554899115">
    <w:abstractNumId w:val="19"/>
  </w:num>
  <w:num w:numId="24" w16cid:durableId="1666007478">
    <w:abstractNumId w:val="23"/>
  </w:num>
  <w:num w:numId="25" w16cid:durableId="891236552">
    <w:abstractNumId w:val="45"/>
  </w:num>
  <w:num w:numId="26" w16cid:durableId="898789346">
    <w:abstractNumId w:val="43"/>
  </w:num>
  <w:num w:numId="27" w16cid:durableId="335109286">
    <w:abstractNumId w:val="22"/>
  </w:num>
  <w:num w:numId="28" w16cid:durableId="636954435">
    <w:abstractNumId w:val="48"/>
  </w:num>
  <w:num w:numId="29" w16cid:durableId="1624458857">
    <w:abstractNumId w:val="44"/>
  </w:num>
  <w:num w:numId="30" w16cid:durableId="1942180986">
    <w:abstractNumId w:val="16"/>
  </w:num>
  <w:num w:numId="31" w16cid:durableId="266892667">
    <w:abstractNumId w:val="8"/>
  </w:num>
  <w:num w:numId="32" w16cid:durableId="1227764156">
    <w:abstractNumId w:val="41"/>
  </w:num>
  <w:num w:numId="33" w16cid:durableId="1781878753">
    <w:abstractNumId w:val="4"/>
  </w:num>
  <w:num w:numId="34" w16cid:durableId="1072048385">
    <w:abstractNumId w:val="36"/>
  </w:num>
  <w:num w:numId="35" w16cid:durableId="1336568980">
    <w:abstractNumId w:val="29"/>
  </w:num>
  <w:num w:numId="36" w16cid:durableId="1834447518">
    <w:abstractNumId w:val="2"/>
  </w:num>
  <w:num w:numId="37" w16cid:durableId="108161285">
    <w:abstractNumId w:val="31"/>
  </w:num>
  <w:num w:numId="38" w16cid:durableId="622152301">
    <w:abstractNumId w:val="38"/>
  </w:num>
  <w:num w:numId="39" w16cid:durableId="2091417327">
    <w:abstractNumId w:val="25"/>
  </w:num>
  <w:num w:numId="40" w16cid:durableId="285089029">
    <w:abstractNumId w:val="32"/>
  </w:num>
  <w:num w:numId="41" w16cid:durableId="284504699">
    <w:abstractNumId w:val="24"/>
  </w:num>
  <w:num w:numId="42" w16cid:durableId="659625409">
    <w:abstractNumId w:val="47"/>
  </w:num>
  <w:num w:numId="43" w16cid:durableId="1189686072">
    <w:abstractNumId w:val="15"/>
  </w:num>
  <w:num w:numId="44" w16cid:durableId="845443424">
    <w:abstractNumId w:val="20"/>
  </w:num>
  <w:num w:numId="45" w16cid:durableId="899169220">
    <w:abstractNumId w:val="3"/>
  </w:num>
  <w:num w:numId="46" w16cid:durableId="1527719295">
    <w:abstractNumId w:val="26"/>
  </w:num>
  <w:num w:numId="47" w16cid:durableId="1195730198">
    <w:abstractNumId w:val="12"/>
  </w:num>
  <w:num w:numId="48" w16cid:durableId="1303195282">
    <w:abstractNumId w:val="14"/>
  </w:num>
  <w:num w:numId="49" w16cid:durableId="185259749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2B90"/>
    <w:rsid w:val="0001366B"/>
    <w:rsid w:val="000144E8"/>
    <w:rsid w:val="0001497F"/>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3BB4"/>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6059"/>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E1F"/>
    <w:rsid w:val="004549CE"/>
    <w:rsid w:val="00454EAA"/>
    <w:rsid w:val="00455120"/>
    <w:rsid w:val="004564C3"/>
    <w:rsid w:val="00456AC2"/>
    <w:rsid w:val="00456EEB"/>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252"/>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2DA"/>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671"/>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EC"/>
    <w:rsid w:val="007D6F44"/>
    <w:rsid w:val="007D71E1"/>
    <w:rsid w:val="007D77D8"/>
    <w:rsid w:val="007D7832"/>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5262"/>
    <w:rsid w:val="008657F2"/>
    <w:rsid w:val="00866198"/>
    <w:rsid w:val="00866392"/>
    <w:rsid w:val="00866518"/>
    <w:rsid w:val="0086674A"/>
    <w:rsid w:val="0086694D"/>
    <w:rsid w:val="00866B31"/>
    <w:rsid w:val="00866B99"/>
    <w:rsid w:val="008673BC"/>
    <w:rsid w:val="00867E8C"/>
    <w:rsid w:val="00870C5C"/>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4677"/>
    <w:rsid w:val="00AB52DE"/>
    <w:rsid w:val="00AB530C"/>
    <w:rsid w:val="00AB5323"/>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D77"/>
    <w:rsid w:val="00BD7EC1"/>
    <w:rsid w:val="00BE0063"/>
    <w:rsid w:val="00BE009F"/>
    <w:rsid w:val="00BE012B"/>
    <w:rsid w:val="00BE11E1"/>
    <w:rsid w:val="00BE1323"/>
    <w:rsid w:val="00BE1592"/>
    <w:rsid w:val="00BE3136"/>
    <w:rsid w:val="00BE33D4"/>
    <w:rsid w:val="00BE3E93"/>
    <w:rsid w:val="00BE481A"/>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5B5"/>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F7"/>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4802366882?pwd=L1VVYmpRWnYyRkJFL0l2SWQyMzRQUT09" TargetMode="External"/><Relationship Id="rId18" Type="http://schemas.openxmlformats.org/officeDocument/2006/relationships/hyperlink" Target="mailto:stakeholders.MECDC@maine.gov" TargetMode="External"/><Relationship Id="rId26" Type="http://schemas.openxmlformats.org/officeDocument/2006/relationships/hyperlink" Target="https://www.maine.gov/dhhs/" TargetMode="External"/><Relationship Id="rId21" Type="http://schemas.openxmlformats.org/officeDocument/2006/relationships/hyperlink" Target="https://www.maine.gov/dhhs/" TargetMode="External"/><Relationship Id="rId34" Type="http://schemas.openxmlformats.org/officeDocument/2006/relationships/hyperlink" Target="mailto:Emily.A.Cathcart@Maine.gov" TargetMode="External"/><Relationship Id="rId7" Type="http://schemas.openxmlformats.org/officeDocument/2006/relationships/endnotes" Target="endnotes.xml"/><Relationship Id="rId12" Type="http://schemas.openxmlformats.org/officeDocument/2006/relationships/hyperlink" Target="https://mainestate.zoom.us/j/84802366882?pwd=L1VVYmpRWnYyRkJFL0l2SWQyMzRQUT09" TargetMode="External"/><Relationship Id="rId17" Type="http://schemas.openxmlformats.org/officeDocument/2006/relationships/hyperlink" Target="mailto:Emily.A.Cathcart@Maine.gov" TargetMode="External"/><Relationship Id="rId25" Type="http://schemas.openxmlformats.org/officeDocument/2006/relationships/hyperlink" Target="mailto:Tera.Pare@Maine.gov" TargetMode="External"/><Relationship Id="rId33" Type="http://schemas.openxmlformats.org/officeDocument/2006/relationships/hyperlink" Target="https://www.maine.gov/dhhs/" TargetMode="External"/><Relationship Id="rId2" Type="http://schemas.openxmlformats.org/officeDocument/2006/relationships/numbering" Target="numbering.xml"/><Relationship Id="rId16" Type="http://schemas.openxmlformats.org/officeDocument/2006/relationships/hyperlink" Target="https://www.maine.gov/dhhs/" TargetMode="External"/><Relationship Id="rId20" Type="http://schemas.openxmlformats.org/officeDocument/2006/relationships/hyperlink" Target="mailto:Tera.Pare@Maine.gov" TargetMode="External"/><Relationship Id="rId29" Type="http://schemas.openxmlformats.org/officeDocument/2006/relationships/hyperlink" Target="https://www.maine.gov/sos/a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ms/rules/index.shtml" TargetMode="External"/><Relationship Id="rId24" Type="http://schemas.openxmlformats.org/officeDocument/2006/relationships/hyperlink" Target="https://www.maine.gov/dhhs/about/rulemaking" TargetMode="External"/><Relationship Id="rId32" Type="http://schemas.openxmlformats.org/officeDocument/2006/relationships/hyperlink" Target="mailto:Janes.Moorhead@Maine.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nnifer.Patterson@Maine.gov" TargetMode="External"/><Relationship Id="rId23" Type="http://schemas.openxmlformats.org/officeDocument/2006/relationships/hyperlink" Target="mailto:Bridget.Bagley@Maine.gov" TargetMode="External"/><Relationship Id="rId28" Type="http://schemas.openxmlformats.org/officeDocument/2006/relationships/hyperlink" Target="mailto:Tammy.Marks@Maine.gov" TargetMode="External"/><Relationship Id="rId36" Type="http://schemas.openxmlformats.org/officeDocument/2006/relationships/fontTable" Target="fontTable.xml"/><Relationship Id="rId10" Type="http://schemas.openxmlformats.org/officeDocument/2006/relationships/hyperlink" Target="http://www.maine.gov/dhhs/oms/rules/index.shtml" TargetMode="External"/><Relationship Id="rId19" Type="http://schemas.openxmlformats.org/officeDocument/2006/relationships/hyperlink" Target="https://www.maine.gov/dhhs/about/rulemaking" TargetMode="External"/><Relationship Id="rId31" Type="http://schemas.openxmlformats.org/officeDocument/2006/relationships/hyperlink" Target="https://www.maine.gov/dhhs/oads"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hhs/oms/" TargetMode="External"/><Relationship Id="rId22" Type="http://schemas.openxmlformats.org/officeDocument/2006/relationships/hyperlink" Target="mailto:Emily.A.Cathcart@Maine.gov" TargetMode="External"/><Relationship Id="rId27" Type="http://schemas.openxmlformats.org/officeDocument/2006/relationships/hyperlink" Target="mailto:Emily.A.Cathcart@Maine.gov" TargetMode="External"/><Relationship Id="rId30" Type="http://schemas.openxmlformats.org/officeDocument/2006/relationships/hyperlink" Target="mailto:Esther.Miller@Maine.gov" TargetMode="External"/><Relationship Id="rId35"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2025-03-29T20:08:00Z</dcterms:created>
  <dcterms:modified xsi:type="dcterms:W3CDTF">2025-03-29T20:08:00Z</dcterms:modified>
</cp:coreProperties>
</file>